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美的集团武汉制冷设备有限公司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查阅公司《能源管理体系手册》，在“5.3组织的岗位、职责和权限”以及“附录2  能源管理体系职责分配表”中未能描述工程部部门职责和职责分配。En7.5/4.5.4.2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工程部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《能源管理体系手册》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通篇可操作性需要提高，对如此知名企业美的集团公司下属企业来讲有点牵强。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工程部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未对主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要耗能设备的能耗情况进行测试。——问题项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B组：  </w:t>
      </w:r>
      <w:r>
        <w:rPr>
          <w:rFonts w:hint="eastAsia" w:ascii="方正仿宋简体" w:eastAsia="方正仿宋简体"/>
          <w:b/>
          <w:sz w:val="24"/>
        </w:rPr>
        <w:drawing>
          <wp:inline distT="0" distB="0" distL="114300" distR="114300">
            <wp:extent cx="488950" cy="205105"/>
            <wp:effectExtent l="0" t="0" r="6350" b="635"/>
            <wp:docPr id="2" name="图片 2" descr="王宁敏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宁敏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96240"/>
          <wp:effectExtent l="0" t="0" r="0" b="0"/>
          <wp:wrapTight wrapText="bothSides">
            <wp:wrapPolygon>
              <wp:start x="6019" y="0"/>
              <wp:lineTo x="2809" y="2077"/>
              <wp:lineTo x="0" y="4985"/>
              <wp:lineTo x="0" y="16200"/>
              <wp:lineTo x="5216" y="19938"/>
              <wp:lineTo x="5216" y="20354"/>
              <wp:lineTo x="9630" y="21185"/>
              <wp:lineTo x="14445" y="21185"/>
              <wp:lineTo x="14846" y="21185"/>
              <wp:lineTo x="20864" y="14538"/>
              <wp:lineTo x="20864" y="5815"/>
              <wp:lineTo x="16050" y="831"/>
              <wp:lineTo x="14043" y="0"/>
              <wp:lineTo x="601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21.9pt;height:0pt;width:48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7C426BC"/>
    <w:rsid w:val="0C8B1454"/>
    <w:rsid w:val="0F4F08BC"/>
    <w:rsid w:val="12874DDD"/>
    <w:rsid w:val="13584936"/>
    <w:rsid w:val="14C640FD"/>
    <w:rsid w:val="15063601"/>
    <w:rsid w:val="155A1F51"/>
    <w:rsid w:val="1CE03774"/>
    <w:rsid w:val="25F843CC"/>
    <w:rsid w:val="27A6171C"/>
    <w:rsid w:val="27C618D4"/>
    <w:rsid w:val="2F252B9E"/>
    <w:rsid w:val="3248585E"/>
    <w:rsid w:val="37FE55FD"/>
    <w:rsid w:val="393105FB"/>
    <w:rsid w:val="3DDD294D"/>
    <w:rsid w:val="3ED76CE3"/>
    <w:rsid w:val="40C6136F"/>
    <w:rsid w:val="40FA29C4"/>
    <w:rsid w:val="42C072CA"/>
    <w:rsid w:val="441D2EAA"/>
    <w:rsid w:val="4422137F"/>
    <w:rsid w:val="46AF0F90"/>
    <w:rsid w:val="4C6A08C5"/>
    <w:rsid w:val="4D9E5399"/>
    <w:rsid w:val="557F5338"/>
    <w:rsid w:val="594E5A0A"/>
    <w:rsid w:val="5C843B76"/>
    <w:rsid w:val="5EBA13B8"/>
    <w:rsid w:val="5EBA16E7"/>
    <w:rsid w:val="5F942334"/>
    <w:rsid w:val="5FC11684"/>
    <w:rsid w:val="61210C1C"/>
    <w:rsid w:val="6722084D"/>
    <w:rsid w:val="672E1DB0"/>
    <w:rsid w:val="67D84A32"/>
    <w:rsid w:val="68743722"/>
    <w:rsid w:val="6907776D"/>
    <w:rsid w:val="6DDB09BD"/>
    <w:rsid w:val="703C0D90"/>
    <w:rsid w:val="70D8031C"/>
    <w:rsid w:val="70FE6818"/>
    <w:rsid w:val="71927CB5"/>
    <w:rsid w:val="73F31EA8"/>
    <w:rsid w:val="750C646B"/>
    <w:rsid w:val="75955408"/>
    <w:rsid w:val="79670132"/>
    <w:rsid w:val="7A09322C"/>
    <w:rsid w:val="7A9F2B60"/>
    <w:rsid w:val="7BAA1671"/>
    <w:rsid w:val="7D04591B"/>
    <w:rsid w:val="7D695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2022-05-25T22:21:42Z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6EEF3D5B1B85492EBA05585B61F4653A</vt:lpwstr>
  </property>
</Properties>
</file>