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0295-2022-EnMs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美的集团武汉制冷设备有限公司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lang w:eastAsia="zh-CN"/>
        </w:rPr>
        <w:t>☑</w:t>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2022年05月15日 上午至2022年05月16日 上午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
            <w:bookmarkStart w:id="10" w:name="QJ勾选Add1"/>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lang w:eastAsia="zh-CN"/>
              </w:rPr>
              <w:t>☑</w:t>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3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 xml:space="preserve">GB/T 23331-2021 </w:t>
            </w:r>
          </w:p>
          <w:p>
            <w:pPr>
              <w:rPr>
                <w:rFonts w:hint="default" w:ascii="宋体" w:hAnsi="宋体" w:eastAsia="宋体"/>
                <w:b/>
                <w:color w:val="000000"/>
                <w:szCs w:val="21"/>
                <w:lang w:val="en-US" w:eastAsia="zh-CN"/>
              </w:rPr>
            </w:pPr>
            <w:r>
              <w:rPr>
                <w:rFonts w:hint="eastAsia" w:ascii="宋体" w:hAnsi="宋体"/>
                <w:b/>
                <w:color w:val="000000"/>
                <w:szCs w:val="21"/>
                <w:lang w:val="de-DE" w:eastAsia="zh-CN"/>
              </w:rPr>
              <w:t>☑</w:t>
            </w:r>
            <w:r>
              <w:rPr>
                <w:rFonts w:hint="eastAsia" w:ascii="宋体" w:hAnsi="宋体"/>
                <w:b/>
                <w:color w:val="000000"/>
                <w:szCs w:val="21"/>
                <w:lang w:val="en-US" w:eastAsia="zh-CN"/>
              </w:rPr>
              <w:t>RB/T119-201</w:t>
            </w:r>
            <w:r>
              <w:rPr>
                <w:rFonts w:hint="eastAsia" w:ascii="宋体" w:hAnsi="宋体"/>
                <w:b/>
                <w:sz w:val="21"/>
                <w:szCs w:val="21"/>
                <w:lang w:val="en-US" w:eastAsia="zh-CN"/>
              </w:rPr>
              <w:t>5 能源管理体系 机械制造企业认证要求</w:t>
            </w:r>
          </w:p>
          <w:p>
            <w:pPr>
              <w:rPr>
                <w:rFonts w:ascii="宋体" w:hAnsi="宋体"/>
                <w:b/>
                <w:color w:val="000000"/>
                <w:szCs w:val="21"/>
              </w:rPr>
            </w:pPr>
            <w:r>
              <w:rPr>
                <w:rFonts w:hint="eastAsia" w:ascii="宋体" w:hAnsi="宋体"/>
                <w:b/>
                <w:color w:val="000000"/>
                <w:szCs w:val="21"/>
                <w:lang w:val="de-DE" w:eastAsia="zh-CN"/>
              </w:rPr>
              <w:t>☑</w:t>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rFonts w:hint="eastAsia" w:ascii="宋体" w:hAnsi="宋体"/>
                <w:b/>
                <w:color w:val="000000"/>
                <w:szCs w:val="21"/>
                <w:lang w:val="de-DE"/>
              </w:rPr>
            </w:pPr>
            <w:r>
              <w:rPr>
                <w:rFonts w:hint="eastAsia" w:ascii="宋体" w:hAnsi="宋体"/>
                <w:b/>
                <w:color w:val="000000"/>
                <w:szCs w:val="21"/>
                <w:lang w:val="de-DE" w:eastAsia="zh-CN"/>
              </w:rPr>
              <w:t>☑</w:t>
            </w:r>
            <w:r>
              <w:rPr>
                <w:rFonts w:hint="eastAsia" w:ascii="宋体" w:hAnsi="宋体"/>
                <w:b/>
                <w:color w:val="000000"/>
                <w:szCs w:val="21"/>
                <w:lang w:val="de-DE"/>
              </w:rPr>
              <w:t>适用于受审核方的法律法规及其他要求</w:t>
            </w:r>
          </w:p>
          <w:p>
            <w:pPr>
              <w:rPr>
                <w:szCs w:val="21"/>
              </w:rPr>
            </w:pPr>
            <w:r>
              <w:rPr>
                <w:rFonts w:hint="eastAsia" w:ascii="宋体" w:hAnsi="宋体"/>
                <w:b/>
                <w:color w:val="000000"/>
                <w:szCs w:val="21"/>
                <w:lang w:val="de-DE" w:eastAsia="zh-CN"/>
              </w:rPr>
              <w:t>☑</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b/>
                <w:color w:val="000000"/>
                <w:szCs w:val="21"/>
                <w:lang w:eastAsia="zh-CN"/>
              </w:rPr>
            </w:pPr>
            <w:r>
              <w:rPr>
                <w:rFonts w:hint="eastAsia" w:ascii="宋体"/>
                <w:b/>
                <w:color w:val="000000"/>
                <w:szCs w:val="21"/>
                <w:lang w:val="en-US" w:eastAsia="zh-CN"/>
              </w:rPr>
              <w:t>现场：</w:t>
            </w:r>
            <w:r>
              <w:rPr>
                <w:rFonts w:ascii="宋体"/>
                <w:b/>
                <w:color w:val="000000"/>
                <w:szCs w:val="21"/>
              </w:rPr>
              <w:t>湖北省武汉市汉阳经济技术开发区枫树四路美的武汉工业园</w:t>
            </w:r>
            <w:r>
              <w:rPr>
                <w:rFonts w:hint="eastAsia" w:ascii="宋体"/>
                <w:b/>
                <w:color w:val="000000"/>
                <w:szCs w:val="21"/>
                <w:lang w:eastAsia="zh-CN"/>
              </w:rPr>
              <w:t>（</w:t>
            </w:r>
            <w:r>
              <w:rPr>
                <w:rFonts w:hint="eastAsia" w:ascii="宋体"/>
                <w:b/>
                <w:color w:val="000000"/>
                <w:szCs w:val="21"/>
                <w:lang w:val="en-US" w:eastAsia="zh-CN"/>
              </w:rPr>
              <w:t>周涛</w:t>
            </w:r>
            <w:r>
              <w:rPr>
                <w:rFonts w:hint="eastAsia" w:ascii="宋体"/>
                <w:b/>
                <w:color w:val="000000"/>
                <w:szCs w:val="21"/>
                <w:lang w:eastAsia="zh-CN"/>
              </w:rPr>
              <w:t>）</w:t>
            </w:r>
          </w:p>
          <w:p>
            <w:pPr>
              <w:rPr>
                <w:rFonts w:hint="default" w:ascii="宋体"/>
                <w:b/>
                <w:color w:val="000000"/>
                <w:szCs w:val="21"/>
                <w:lang w:val="en-US" w:eastAsia="zh-CN"/>
              </w:rPr>
            </w:pPr>
            <w:r>
              <w:rPr>
                <w:rFonts w:hint="eastAsia" w:cs="Arial"/>
                <w:b/>
                <w:bCs/>
                <w:color w:val="0000FF"/>
                <w:szCs w:val="21"/>
                <w:lang w:val="en-US" w:eastAsia="zh-CN"/>
              </w:rPr>
              <w:t>远程：广东省深圳市（王宁敏）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智能手机□手持设备</w:t>
            </w:r>
            <w:r>
              <w:rPr>
                <w:rFonts w:hint="eastAsia" w:ascii="宋体"/>
                <w:b/>
                <w:color w:val="0000FF"/>
                <w:szCs w:val="21"/>
                <w:lang w:eastAsia="zh-CN"/>
              </w:rPr>
              <w:t>☑</w:t>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周涛</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2021-N1EnMS-2072033</w:t>
            </w:r>
          </w:p>
        </w:tc>
        <w:tc>
          <w:tcPr>
            <w:tcW w:w="1140" w:type="dxa"/>
            <w:vAlign w:val="center"/>
          </w:tcPr>
          <w:p>
            <w:pPr>
              <w:spacing w:line="240" w:lineRule="exact"/>
              <w:jc w:val="center"/>
              <w:rPr>
                <w:b/>
                <w:color w:val="000000"/>
                <w:szCs w:val="21"/>
              </w:rPr>
            </w:pPr>
            <w:r>
              <w:rPr>
                <w:b/>
                <w:color w:val="000000"/>
                <w:szCs w:val="21"/>
              </w:rPr>
              <w:t>2.7</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242"/>
        <w:gridCol w:w="78"/>
        <w:gridCol w:w="900"/>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9" w:name="组织名称Add1"/>
            <w:r>
              <w:rPr>
                <w:rFonts w:ascii="宋体"/>
                <w:b/>
                <w:color w:val="000000"/>
                <w:szCs w:val="21"/>
              </w:rPr>
              <w:t>美的集团武汉制冷设备有限公司</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0" w:name="注册地址"/>
            <w:r>
              <w:rPr>
                <w:rFonts w:ascii="宋体"/>
                <w:b/>
                <w:color w:val="000000"/>
                <w:szCs w:val="21"/>
              </w:rPr>
              <w:t>武汉经济技术开发区40MD</w:t>
            </w:r>
            <w:bookmarkEnd w:id="20"/>
          </w:p>
        </w:tc>
        <w:tc>
          <w:tcPr>
            <w:tcW w:w="1242" w:type="dxa"/>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3"/>
          </w:tcPr>
          <w:p>
            <w:pPr>
              <w:spacing w:line="280" w:lineRule="exact"/>
              <w:rPr>
                <w:rFonts w:ascii="宋体"/>
                <w:b/>
                <w:color w:val="000000"/>
                <w:szCs w:val="21"/>
              </w:rPr>
            </w:pPr>
            <w:bookmarkStart w:id="21" w:name="注册邮编"/>
            <w:r>
              <w:rPr>
                <w:rFonts w:ascii="宋体"/>
                <w:b/>
                <w:color w:val="000000"/>
                <w:szCs w:val="21"/>
              </w:rPr>
              <w:t>430000</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2" w:name="生产地址"/>
            <w:bookmarkStart w:id="23" w:name="办公地址"/>
            <w:r>
              <w:rPr>
                <w:rFonts w:ascii="宋体"/>
                <w:b/>
                <w:color w:val="000000"/>
                <w:szCs w:val="21"/>
              </w:rPr>
              <w:t>湖北省武汉市汉阳经济技术开发区枫树四路美的武汉工业园</w:t>
            </w:r>
            <w:bookmarkEnd w:id="22"/>
            <w:bookmarkEnd w:id="23"/>
          </w:p>
        </w:tc>
        <w:tc>
          <w:tcPr>
            <w:tcW w:w="1242" w:type="dxa"/>
            <w:vMerge w:val="continue"/>
            <w:vAlign w:val="center"/>
          </w:tcPr>
          <w:p>
            <w:pPr>
              <w:spacing w:line="280" w:lineRule="exact"/>
              <w:jc w:val="center"/>
              <w:rPr>
                <w:rFonts w:ascii="宋体"/>
                <w:b/>
                <w:color w:val="000000"/>
                <w:szCs w:val="21"/>
              </w:rPr>
            </w:pPr>
          </w:p>
        </w:tc>
        <w:tc>
          <w:tcPr>
            <w:tcW w:w="1771" w:type="dxa"/>
            <w:gridSpan w:val="3"/>
          </w:tcPr>
          <w:p>
            <w:pPr>
              <w:spacing w:line="280" w:lineRule="exact"/>
              <w:rPr>
                <w:rFonts w:ascii="宋体"/>
                <w:b/>
                <w:color w:val="000000"/>
                <w:szCs w:val="21"/>
              </w:rPr>
            </w:pPr>
            <w:bookmarkStart w:id="24" w:name="办公邮编"/>
            <w:r>
              <w:rPr>
                <w:rFonts w:ascii="宋体"/>
                <w:b/>
                <w:color w:val="000000"/>
                <w:szCs w:val="21"/>
              </w:rPr>
              <w:t>430000</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5" w:name="联系人"/>
            <w:r>
              <w:rPr>
                <w:rFonts w:ascii="宋体"/>
                <w:b/>
                <w:color w:val="000000"/>
                <w:szCs w:val="21"/>
              </w:rPr>
              <w:t>高志伟</w:t>
            </w:r>
            <w:bookmarkEnd w:id="25"/>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6" w:name="联系人手机"/>
            <w:r>
              <w:rPr>
                <w:rFonts w:ascii="宋体"/>
                <w:b/>
                <w:color w:val="000000"/>
                <w:szCs w:val="21"/>
              </w:rPr>
              <w:t>17835423042</w:t>
            </w:r>
            <w:bookmarkEnd w:id="26"/>
          </w:p>
        </w:tc>
        <w:tc>
          <w:tcPr>
            <w:tcW w:w="1242" w:type="dxa"/>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3"/>
          </w:tcPr>
          <w:p>
            <w:pPr>
              <w:spacing w:line="280" w:lineRule="exact"/>
              <w:rPr>
                <w:rFonts w:ascii="宋体"/>
                <w:b/>
                <w:color w:val="000000"/>
                <w:szCs w:val="21"/>
              </w:rPr>
            </w:pPr>
            <w:bookmarkStart w:id="27" w:name="联系人传真"/>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8" w:name="法人"/>
            <w:r>
              <w:rPr>
                <w:rFonts w:ascii="宋体"/>
                <w:b/>
                <w:color w:val="000000"/>
                <w:szCs w:val="21"/>
              </w:rPr>
              <w:t>王建国</w:t>
            </w:r>
            <w:bookmarkEnd w:id="28"/>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29" w:name="管理者代表"/>
            <w:r>
              <w:rPr>
                <w:rFonts w:ascii="宋体"/>
                <w:b/>
                <w:color w:val="000000"/>
                <w:szCs w:val="21"/>
              </w:rPr>
              <w:t>杨浩</w:t>
            </w:r>
            <w:bookmarkEnd w:id="29"/>
          </w:p>
        </w:tc>
        <w:tc>
          <w:tcPr>
            <w:tcW w:w="1242" w:type="dxa"/>
          </w:tcPr>
          <w:p>
            <w:pPr>
              <w:jc w:val="center"/>
              <w:rPr>
                <w:rFonts w:ascii="宋体"/>
                <w:b/>
                <w:color w:val="000000"/>
                <w:szCs w:val="21"/>
              </w:rPr>
            </w:pPr>
            <w:r>
              <w:rPr>
                <w:rFonts w:hint="eastAsia" w:ascii="宋体"/>
                <w:b/>
                <w:color w:val="000000"/>
                <w:szCs w:val="21"/>
              </w:rPr>
              <w:t>邮箱</w:t>
            </w:r>
          </w:p>
        </w:tc>
        <w:tc>
          <w:tcPr>
            <w:tcW w:w="1771" w:type="dxa"/>
            <w:gridSpan w:val="3"/>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color w:val="000000" w:themeColor="text1"/>
              </w:rPr>
            </w:pPr>
            <w:r>
              <w:rPr>
                <w:color w:val="000000" w:themeColor="text1"/>
              </w:rPr>
              <w:drawing>
                <wp:inline distT="0" distB="0" distL="114300" distR="114300">
                  <wp:extent cx="4884420" cy="2569845"/>
                  <wp:effectExtent l="0" t="0" r="5080" b="825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6"/>
                          <a:stretch>
                            <a:fillRect/>
                          </a:stretch>
                        </pic:blipFill>
                        <pic:spPr>
                          <a:xfrm>
                            <a:off x="0" y="0"/>
                            <a:ext cx="4884420" cy="2569845"/>
                          </a:xfrm>
                          <a:prstGeom prst="rect">
                            <a:avLst/>
                          </a:prstGeom>
                          <a:noFill/>
                          <a:ln>
                            <a:noFill/>
                          </a:ln>
                        </pic:spPr>
                      </pic:pic>
                    </a:graphicData>
                  </a:graphic>
                </wp:inline>
              </w:drawing>
            </w:r>
          </w:p>
          <w:p>
            <w:pPr>
              <w:tabs>
                <w:tab w:val="left" w:pos="360"/>
              </w:tabs>
              <w:ind w:left="360" w:hanging="360"/>
              <w:rPr>
                <w:color w:val="000000" w:themeColor="text1"/>
              </w:rPr>
            </w:pPr>
            <w:r>
              <w:rPr>
                <w:color w:val="000000" w:themeColor="text1"/>
              </w:rPr>
              <w:drawing>
                <wp:inline distT="0" distB="0" distL="114300" distR="114300">
                  <wp:extent cx="4864735" cy="2664460"/>
                  <wp:effectExtent l="0" t="0" r="12065" b="254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7"/>
                          <a:stretch>
                            <a:fillRect/>
                          </a:stretch>
                        </pic:blipFill>
                        <pic:spPr>
                          <a:xfrm>
                            <a:off x="0" y="0"/>
                            <a:ext cx="4864735" cy="2664460"/>
                          </a:xfrm>
                          <a:prstGeom prst="rect">
                            <a:avLst/>
                          </a:prstGeom>
                          <a:noFill/>
                          <a:ln>
                            <a:noFill/>
                          </a:ln>
                        </pic:spPr>
                      </pic:pic>
                    </a:graphicData>
                  </a:graphic>
                </wp:inline>
              </w:drawing>
            </w:r>
          </w:p>
          <w:p>
            <w:pPr>
              <w:tabs>
                <w:tab w:val="left" w:pos="360"/>
              </w:tabs>
              <w:ind w:left="360" w:hanging="360"/>
              <w:rPr>
                <w:color w:val="000000" w:themeColor="text1"/>
              </w:rPr>
            </w:pPr>
            <w:r>
              <w:rPr>
                <w:color w:val="000000" w:themeColor="text1"/>
              </w:rPr>
              <w:drawing>
                <wp:inline distT="0" distB="0" distL="114300" distR="114300">
                  <wp:extent cx="4852670" cy="2528570"/>
                  <wp:effectExtent l="0" t="0" r="11430" b="1143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8"/>
                          <a:stretch>
                            <a:fillRect/>
                          </a:stretch>
                        </pic:blipFill>
                        <pic:spPr>
                          <a:xfrm>
                            <a:off x="0" y="0"/>
                            <a:ext cx="4852670" cy="2528570"/>
                          </a:xfrm>
                          <a:prstGeom prst="rect">
                            <a:avLst/>
                          </a:prstGeom>
                          <a:noFill/>
                          <a:ln>
                            <a:noFill/>
                          </a:ln>
                        </pic:spPr>
                      </pic:pic>
                    </a:graphicData>
                  </a:graphic>
                </wp:inline>
              </w:drawing>
            </w:r>
          </w:p>
          <w:p>
            <w:pPr>
              <w:tabs>
                <w:tab w:val="left" w:pos="360"/>
              </w:tabs>
              <w:ind w:left="360" w:hanging="360"/>
              <w:rPr>
                <w:color w:val="000000" w:themeColor="text1"/>
              </w:rPr>
            </w:pPr>
            <w:r>
              <w:rPr>
                <w:color w:val="000000" w:themeColor="text1"/>
              </w:rPr>
              <w:drawing>
                <wp:inline distT="0" distB="0" distL="114300" distR="114300">
                  <wp:extent cx="4883785" cy="2442845"/>
                  <wp:effectExtent l="0" t="0" r="5715" b="825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9"/>
                          <a:stretch>
                            <a:fillRect/>
                          </a:stretch>
                        </pic:blipFill>
                        <pic:spPr>
                          <a:xfrm>
                            <a:off x="0" y="0"/>
                            <a:ext cx="4883785" cy="244284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365" w:type="dxa"/>
            <w:gridSpan w:val="5"/>
            <w:vAlign w:val="center"/>
          </w:tcPr>
          <w:p>
            <w:pPr>
              <w:spacing w:line="400" w:lineRule="exact"/>
              <w:rPr>
                <w:rFonts w:ascii="宋体" w:hAnsi="宋体"/>
                <w:b/>
                <w:color w:val="000000"/>
                <w:szCs w:val="21"/>
              </w:rPr>
            </w:pPr>
          </w:p>
        </w:tc>
        <w:tc>
          <w:tcPr>
            <w:tcW w:w="1693" w:type="dxa"/>
            <w:gridSpan w:val="2"/>
            <w:vAlign w:val="center"/>
          </w:tcPr>
          <w:p>
            <w:pPr>
              <w:spacing w:line="400" w:lineRule="exact"/>
              <w:ind w:firstLine="211" w:firstLineChars="100"/>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365" w:type="dxa"/>
            <w:gridSpan w:val="5"/>
            <w:vAlign w:val="center"/>
          </w:tcPr>
          <w:p>
            <w:pPr>
              <w:spacing w:line="400" w:lineRule="exact"/>
              <w:rPr>
                <w:rFonts w:ascii="宋体" w:hAnsi="宋体"/>
                <w:b/>
                <w:color w:val="000000"/>
                <w:szCs w:val="21"/>
              </w:rPr>
            </w:pPr>
          </w:p>
        </w:tc>
        <w:tc>
          <w:tcPr>
            <w:tcW w:w="1693"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365" w:type="dxa"/>
            <w:gridSpan w:val="5"/>
            <w:vAlign w:val="center"/>
          </w:tcPr>
          <w:p>
            <w:pPr>
              <w:spacing w:line="400" w:lineRule="exact"/>
              <w:rPr>
                <w:rFonts w:ascii="宋体" w:hAnsi="宋体"/>
                <w:b/>
                <w:color w:val="000000"/>
                <w:szCs w:val="21"/>
              </w:rPr>
            </w:pPr>
          </w:p>
        </w:tc>
        <w:tc>
          <w:tcPr>
            <w:tcW w:w="1693"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365" w:type="dxa"/>
            <w:gridSpan w:val="5"/>
            <w:vAlign w:val="center"/>
          </w:tcPr>
          <w:p>
            <w:pPr>
              <w:spacing w:line="400" w:lineRule="exact"/>
              <w:rPr>
                <w:rFonts w:ascii="宋体" w:hAnsi="宋体"/>
                <w:b/>
                <w:color w:val="000000"/>
                <w:szCs w:val="21"/>
              </w:rPr>
            </w:pPr>
          </w:p>
        </w:tc>
        <w:tc>
          <w:tcPr>
            <w:tcW w:w="1693"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365" w:type="dxa"/>
            <w:gridSpan w:val="5"/>
            <w:vAlign w:val="center"/>
          </w:tcPr>
          <w:p>
            <w:pPr>
              <w:spacing w:line="400" w:lineRule="exact"/>
              <w:rPr>
                <w:rFonts w:ascii="宋体" w:hAnsi="宋体"/>
                <w:b/>
                <w:color w:val="000000"/>
                <w:szCs w:val="21"/>
              </w:rPr>
            </w:pPr>
          </w:p>
        </w:tc>
        <w:tc>
          <w:tcPr>
            <w:tcW w:w="1693"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365" w:type="dxa"/>
            <w:gridSpan w:val="5"/>
            <w:vAlign w:val="center"/>
          </w:tcPr>
          <w:p>
            <w:pPr>
              <w:spacing w:line="400" w:lineRule="exact"/>
              <w:rPr>
                <w:rFonts w:ascii="宋体" w:hAnsi="宋体"/>
                <w:b/>
                <w:color w:val="000000"/>
                <w:szCs w:val="21"/>
              </w:rPr>
            </w:pPr>
            <w:r>
              <w:rPr>
                <w:rFonts w:hint="eastAsia" w:ascii="宋体" w:hAnsi="宋体" w:cs="宋体"/>
                <w:color w:val="000000"/>
                <w:kern w:val="0"/>
                <w:szCs w:val="21"/>
              </w:rPr>
              <w:t>空气调节器的设计、制造及销售所涉及的能源管理活动</w:t>
            </w:r>
          </w:p>
        </w:tc>
        <w:tc>
          <w:tcPr>
            <w:tcW w:w="1693" w:type="dxa"/>
            <w:gridSpan w:val="2"/>
            <w:vAlign w:val="center"/>
          </w:tcPr>
          <w:p>
            <w:pPr>
              <w:spacing w:line="400" w:lineRule="exact"/>
              <w:rPr>
                <w:rFonts w:ascii="宋体" w:hAnsi="宋体"/>
                <w:b/>
                <w:color w:val="000000"/>
                <w:szCs w:val="21"/>
              </w:rPr>
            </w:pPr>
            <w:r>
              <w:rPr>
                <w:b/>
                <w:color w:val="00000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365" w:type="dxa"/>
            <w:gridSpan w:val="5"/>
            <w:vAlign w:val="center"/>
          </w:tcPr>
          <w:p>
            <w:pPr>
              <w:spacing w:line="400" w:lineRule="exact"/>
              <w:rPr>
                <w:rFonts w:ascii="宋体" w:hAnsi="宋体"/>
                <w:b/>
                <w:color w:val="000000"/>
                <w:szCs w:val="21"/>
              </w:rPr>
            </w:pPr>
          </w:p>
        </w:tc>
        <w:tc>
          <w:tcPr>
            <w:tcW w:w="1693"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365" w:type="dxa"/>
            <w:gridSpan w:val="5"/>
            <w:vAlign w:val="center"/>
          </w:tcPr>
          <w:p>
            <w:pPr>
              <w:spacing w:line="400" w:lineRule="exact"/>
              <w:rPr>
                <w:rFonts w:ascii="宋体" w:hAnsi="宋体"/>
                <w:b/>
                <w:color w:val="000000"/>
                <w:szCs w:val="21"/>
              </w:rPr>
            </w:pPr>
          </w:p>
        </w:tc>
        <w:tc>
          <w:tcPr>
            <w:tcW w:w="1693" w:type="dxa"/>
            <w:gridSpan w:val="2"/>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365" w:type="dxa"/>
            <w:gridSpan w:val="5"/>
          </w:tcPr>
          <w:p>
            <w:pPr>
              <w:rPr>
                <w:rFonts w:ascii="宋体"/>
                <w:color w:val="000000"/>
                <w:szCs w:val="21"/>
              </w:rPr>
            </w:pPr>
            <w:r>
              <w:rPr>
                <w:rFonts w:hint="eastAsia" w:ascii="宋体" w:hAnsi="宋体"/>
                <w:color w:val="000000"/>
                <w:szCs w:val="21"/>
              </w:rPr>
              <w:t>现场产品与申请范围是否一致：</w:t>
            </w:r>
          </w:p>
        </w:tc>
        <w:tc>
          <w:tcPr>
            <w:tcW w:w="900"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793"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365" w:type="dxa"/>
            <w:gridSpan w:val="5"/>
          </w:tcPr>
          <w:p>
            <w:pPr>
              <w:rPr>
                <w:rFonts w:ascii="宋体"/>
                <w:color w:val="000000"/>
                <w:spacing w:val="-10"/>
                <w:szCs w:val="21"/>
              </w:rPr>
            </w:pPr>
            <w:r>
              <w:rPr>
                <w:rFonts w:hint="eastAsia" w:ascii="宋体" w:hAnsi="宋体"/>
                <w:color w:val="000000"/>
                <w:szCs w:val="21"/>
              </w:rPr>
              <w:t>现场服务与申请范围是否一致：</w:t>
            </w:r>
          </w:p>
        </w:tc>
        <w:tc>
          <w:tcPr>
            <w:tcW w:w="900" w:type="dxa"/>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793"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642"/>
        <w:gridCol w:w="2060"/>
        <w:gridCol w:w="13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642"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06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34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rFonts w:ascii="宋体"/>
                <w:b/>
                <w:color w:val="000000"/>
                <w:szCs w:val="21"/>
              </w:rPr>
              <w:t>美的集团武汉制冷设备有限公司</w:t>
            </w:r>
            <w:r>
              <w:rPr>
                <w:rFonts w:hint="eastAsia" w:ascii="宋体"/>
                <w:b/>
                <w:color w:val="000000"/>
                <w:szCs w:val="21"/>
                <w:lang w:val="en-US" w:eastAsia="zh-CN"/>
              </w:rPr>
              <w:t>/</w:t>
            </w:r>
            <w:r>
              <w:rPr>
                <w:rFonts w:ascii="宋体"/>
                <w:b/>
                <w:color w:val="000000"/>
                <w:szCs w:val="21"/>
              </w:rPr>
              <w:t>武汉经济技术开发区40MD</w:t>
            </w:r>
          </w:p>
        </w:tc>
        <w:tc>
          <w:tcPr>
            <w:tcW w:w="2267" w:type="dxa"/>
          </w:tcPr>
          <w:p>
            <w:pPr>
              <w:spacing w:before="40" w:after="40"/>
              <w:rPr>
                <w:rFonts w:eastAsia="黑体"/>
                <w:szCs w:val="21"/>
                <w:lang w:val="de-DE" w:eastAsia="ja-JP"/>
              </w:rPr>
            </w:pPr>
            <w:r>
              <w:rPr>
                <w:rFonts w:ascii="宋体"/>
                <w:b/>
                <w:color w:val="000000"/>
                <w:szCs w:val="21"/>
              </w:rPr>
              <w:t>湖北省武汉市汉阳经济技术开发区枫树四路美的武汉工业园</w:t>
            </w:r>
          </w:p>
        </w:tc>
        <w:tc>
          <w:tcPr>
            <w:tcW w:w="642" w:type="dxa"/>
            <w:vAlign w:val="center"/>
          </w:tcPr>
          <w:p>
            <w:pPr>
              <w:spacing w:before="40" w:after="40"/>
              <w:rPr>
                <w:rFonts w:hint="default" w:eastAsia="黑体"/>
                <w:szCs w:val="21"/>
                <w:lang w:val="en-US" w:eastAsia="zh-CN"/>
              </w:rPr>
            </w:pPr>
            <w:r>
              <w:rPr>
                <w:rFonts w:hint="eastAsia" w:eastAsia="黑体"/>
                <w:szCs w:val="21"/>
                <w:lang w:val="en-US" w:eastAsia="zh-CN"/>
              </w:rPr>
              <w:t>506</w:t>
            </w:r>
          </w:p>
        </w:tc>
        <w:tc>
          <w:tcPr>
            <w:tcW w:w="2060" w:type="dxa"/>
            <w:vAlign w:val="center"/>
          </w:tcPr>
          <w:p>
            <w:pPr>
              <w:pStyle w:val="19"/>
              <w:rPr>
                <w:rFonts w:eastAsia="黑体" w:cs="Arial"/>
                <w:sz w:val="21"/>
                <w:szCs w:val="21"/>
                <w:lang w:val="en-US" w:eastAsia="ja-JP"/>
              </w:rPr>
            </w:pPr>
            <w:bookmarkStart w:id="30" w:name="审核范围"/>
            <w:r>
              <w:rPr>
                <w:rFonts w:hint="eastAsia" w:ascii="宋体" w:hAnsi="宋体" w:cs="宋体"/>
                <w:color w:val="000000"/>
                <w:kern w:val="0"/>
                <w:szCs w:val="21"/>
              </w:rPr>
              <w:t>空气调节器的设计、制造及销售所涉及的能源管理活动</w:t>
            </w:r>
            <w:bookmarkEnd w:id="30"/>
          </w:p>
        </w:tc>
        <w:tc>
          <w:tcPr>
            <w:tcW w:w="1341" w:type="dxa"/>
            <w:vAlign w:val="center"/>
          </w:tcPr>
          <w:p>
            <w:pPr>
              <w:rPr>
                <w:rFonts w:hint="eastAsia" w:ascii="宋体" w:hAnsi="宋体"/>
                <w:b/>
                <w:color w:val="000000"/>
                <w:szCs w:val="21"/>
                <w:lang w:val="de-DE"/>
              </w:rPr>
            </w:pPr>
            <w:r>
              <w:rPr>
                <w:rFonts w:hint="eastAsia" w:ascii="宋体" w:hAnsi="宋体"/>
                <w:b/>
                <w:color w:val="000000"/>
                <w:szCs w:val="21"/>
                <w:lang w:val="de-DE"/>
              </w:rPr>
              <w:t xml:space="preserve">GB/T 23331-2021 </w:t>
            </w:r>
          </w:p>
          <w:p>
            <w:pPr>
              <w:spacing w:before="40" w:after="40"/>
              <w:rPr>
                <w:rFonts w:eastAsia="黑体"/>
                <w:szCs w:val="21"/>
                <w:lang w:eastAsia="ja-JP"/>
              </w:rPr>
            </w:pPr>
            <w:r>
              <w:rPr>
                <w:rFonts w:hint="eastAsia" w:ascii="宋体" w:hAnsi="宋体"/>
                <w:b/>
                <w:color w:val="000000"/>
                <w:szCs w:val="21"/>
                <w:lang w:val="en-US" w:eastAsia="zh-CN"/>
              </w:rPr>
              <w:t>RB/T119-201</w:t>
            </w:r>
            <w:r>
              <w:rPr>
                <w:rFonts w:hint="eastAsia" w:ascii="宋体" w:hAnsi="宋体"/>
                <w:b/>
                <w:sz w:val="21"/>
                <w:szCs w:val="21"/>
                <w:lang w:val="en-US" w:eastAsia="zh-CN"/>
              </w:rPr>
              <w:t>5</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color w:val="000000"/>
                <w:szCs w:val="21"/>
              </w:rPr>
              <w:t>对管理体系,综合绩效是否建立了监视测量程序或制度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color w:val="000000"/>
                <w:szCs w:val="21"/>
              </w:rPr>
              <w:t>于</w:t>
            </w:r>
            <w:r>
              <w:rPr>
                <w:rFonts w:hint="eastAsia" w:ascii="宋体"/>
                <w:color w:val="000000"/>
                <w:szCs w:val="21"/>
                <w:lang w:val="en-US" w:eastAsia="zh-CN"/>
              </w:rPr>
              <w:t>2021</w:t>
            </w:r>
            <w:r>
              <w:rPr>
                <w:rFonts w:hint="eastAsia" w:ascii="宋体"/>
                <w:color w:val="000000"/>
                <w:szCs w:val="21"/>
              </w:rPr>
              <w:t>年</w:t>
            </w:r>
            <w:r>
              <w:rPr>
                <w:rFonts w:hint="eastAsia" w:ascii="宋体"/>
                <w:color w:val="000000"/>
                <w:szCs w:val="21"/>
                <w:lang w:val="en-US" w:eastAsia="zh-CN"/>
              </w:rPr>
              <w:t>9</w:t>
            </w:r>
            <w:r>
              <w:rPr>
                <w:rFonts w:hint="eastAsia" w:ascii="宋体"/>
                <w:color w:val="000000"/>
                <w:szCs w:val="21"/>
              </w:rPr>
              <w:t>月</w:t>
            </w:r>
            <w:r>
              <w:rPr>
                <w:rFonts w:hint="eastAsia" w:ascii="宋体"/>
                <w:color w:val="000000"/>
                <w:szCs w:val="21"/>
                <w:lang w:val="en-US" w:eastAsia="zh-CN"/>
              </w:rPr>
              <w:t>1</w:t>
            </w:r>
            <w:r>
              <w:rPr>
                <w:rFonts w:hint="eastAsia" w:ascii="宋体"/>
                <w:color w:val="000000"/>
                <w:szCs w:val="21"/>
              </w:rPr>
              <w:t>日起按照标准的要求，建立了文件化的管理体系，对管理体系文件进行发布和对全员进行了贯彻。管理体系已有效运行并且超过</w:t>
            </w:r>
            <w:r>
              <w:rPr>
                <w:rFonts w:hint="eastAsia" w:ascii="宋体"/>
                <w:color w:val="000000"/>
                <w:szCs w:val="21"/>
                <w:lang w:val="en-US" w:eastAsia="zh-CN"/>
              </w:rPr>
              <w:t>6</w:t>
            </w:r>
            <w:r>
              <w:rPr>
                <w:rFonts w:hint="eastAsia" w:ascii="宋体"/>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w:t>
            </w:r>
            <w:r>
              <w:rPr>
                <w:rFonts w:hint="eastAsia" w:ascii="宋体"/>
                <w:color w:val="000000"/>
                <w:szCs w:val="21"/>
              </w:rPr>
              <w:t>已根据策划和标准要求于</w:t>
            </w:r>
            <w:r>
              <w:rPr>
                <w:rFonts w:hint="eastAsia" w:ascii="宋体"/>
                <w:color w:val="000000"/>
                <w:szCs w:val="21"/>
                <w:lang w:val="en-US" w:eastAsia="zh-CN"/>
              </w:rPr>
              <w:t>2022</w:t>
            </w:r>
            <w:r>
              <w:rPr>
                <w:rFonts w:hint="eastAsia" w:ascii="宋体"/>
                <w:color w:val="000000"/>
                <w:szCs w:val="21"/>
              </w:rPr>
              <w:t>年</w:t>
            </w:r>
            <w:r>
              <w:rPr>
                <w:rFonts w:hint="eastAsia" w:ascii="宋体"/>
                <w:color w:val="000000"/>
                <w:szCs w:val="21"/>
                <w:lang w:val="en-US" w:eastAsia="zh-CN"/>
              </w:rPr>
              <w:t>3</w:t>
            </w:r>
            <w:r>
              <w:rPr>
                <w:rFonts w:hint="eastAsia" w:ascii="宋体"/>
                <w:color w:val="000000"/>
                <w:szCs w:val="21"/>
              </w:rPr>
              <w:t>月</w:t>
            </w:r>
            <w:r>
              <w:rPr>
                <w:rFonts w:hint="eastAsia" w:ascii="宋体"/>
                <w:color w:val="000000"/>
                <w:szCs w:val="21"/>
                <w:lang w:val="en-US" w:eastAsia="zh-CN"/>
              </w:rPr>
              <w:t>10</w:t>
            </w:r>
            <w:r>
              <w:rPr>
                <w:rFonts w:hint="eastAsia" w:ascii="宋体"/>
                <w:color w:val="000000"/>
                <w:szCs w:val="21"/>
              </w:rPr>
              <w:t>日由有能力的人实施了内部审核，覆盖所有场所、部门和过程，</w:t>
            </w:r>
            <w:r>
              <w:rPr>
                <w:rFonts w:hint="eastAsia" w:ascii="宋体"/>
                <w:color w:val="000000"/>
                <w:szCs w:val="21"/>
                <w:lang w:val="en-GB"/>
              </w:rPr>
              <w:t>组织通过内审验证了管理体系的</w:t>
            </w:r>
            <w:r>
              <w:rPr>
                <w:rFonts w:hint="eastAsia" w:ascii="宋体"/>
                <w:color w:val="000000"/>
                <w:szCs w:val="21"/>
              </w:rPr>
              <w:t>符合性</w:t>
            </w:r>
            <w:r>
              <w:rPr>
                <w:rFonts w:hint="eastAsia" w:ascii="宋体"/>
                <w:color w:val="000000"/>
                <w:szCs w:val="21"/>
                <w:lang w:val="en-GB"/>
              </w:rPr>
              <w:t>及有效性，</w:t>
            </w:r>
            <w:r>
              <w:rPr>
                <w:rFonts w:hint="eastAsia" w:ascii="宋体"/>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w:t>
            </w:r>
            <w:r>
              <w:rPr>
                <w:rFonts w:hint="eastAsia" w:ascii="宋体" w:hAnsi="Times New Roman" w:eastAsia="宋体" w:cs="Times New Roman"/>
                <w:b w:val="0"/>
                <w:color w:val="000000"/>
                <w:kern w:val="2"/>
                <w:sz w:val="21"/>
                <w:szCs w:val="21"/>
                <w:lang w:val="en-US" w:eastAsia="zh-CN" w:bidi="ar-SA"/>
              </w:rPr>
              <w:t>已根据策划于</w:t>
            </w:r>
            <w:r>
              <w:rPr>
                <w:rFonts w:hint="eastAsia" w:ascii="宋体" w:eastAsia="宋体" w:cs="Times New Roman"/>
                <w:b w:val="0"/>
                <w:color w:val="000000"/>
                <w:kern w:val="2"/>
                <w:sz w:val="21"/>
                <w:szCs w:val="21"/>
                <w:lang w:val="en-US" w:eastAsia="zh-CN" w:bidi="ar-SA"/>
              </w:rPr>
              <w:t>2022</w:t>
            </w:r>
            <w:r>
              <w:rPr>
                <w:rFonts w:hint="eastAsia" w:ascii="宋体" w:hAnsi="Times New Roman" w:eastAsia="宋体" w:cs="Times New Roman"/>
                <w:b w:val="0"/>
                <w:color w:val="000000"/>
                <w:kern w:val="2"/>
                <w:sz w:val="21"/>
                <w:szCs w:val="21"/>
                <w:lang w:val="en-US" w:eastAsia="zh-CN" w:bidi="ar-SA"/>
              </w:rPr>
              <w:t>年</w:t>
            </w:r>
            <w:r>
              <w:rPr>
                <w:rFonts w:hint="eastAsia" w:ascii="宋体" w:eastAsia="宋体" w:cs="Times New Roman"/>
                <w:b w:val="0"/>
                <w:color w:val="000000"/>
                <w:kern w:val="2"/>
                <w:sz w:val="21"/>
                <w:szCs w:val="21"/>
                <w:lang w:val="en-US" w:eastAsia="zh-CN" w:bidi="ar-SA"/>
              </w:rPr>
              <w:t>3</w:t>
            </w:r>
            <w:r>
              <w:rPr>
                <w:rFonts w:hint="eastAsia" w:ascii="宋体" w:hAnsi="Times New Roman" w:eastAsia="宋体" w:cs="Times New Roman"/>
                <w:b w:val="0"/>
                <w:color w:val="000000"/>
                <w:kern w:val="2"/>
                <w:sz w:val="21"/>
                <w:szCs w:val="21"/>
                <w:lang w:val="en-US" w:eastAsia="zh-CN" w:bidi="ar-SA"/>
              </w:rPr>
              <w:t>月</w:t>
            </w:r>
            <w:r>
              <w:rPr>
                <w:rFonts w:hint="eastAsia" w:ascii="宋体" w:eastAsia="宋体" w:cs="Times New Roman"/>
                <w:b w:val="0"/>
                <w:color w:val="000000"/>
                <w:kern w:val="2"/>
                <w:sz w:val="21"/>
                <w:szCs w:val="21"/>
                <w:lang w:val="en-US" w:eastAsia="zh-CN" w:bidi="ar-SA"/>
              </w:rPr>
              <w:t>14</w:t>
            </w:r>
            <w:r>
              <w:rPr>
                <w:rFonts w:hint="eastAsia" w:ascii="宋体" w:hAnsi="Times New Roman" w:eastAsia="宋体" w:cs="Times New Roman"/>
                <w:b w:val="0"/>
                <w:color w:val="000000"/>
                <w:kern w:val="2"/>
                <w:sz w:val="21"/>
                <w:szCs w:val="21"/>
                <w:lang w:val="en-US" w:eastAsia="zh-CN" w:bidi="ar-SA"/>
              </w:rPr>
              <w:t>日完成管理评审，包括所有标准要求的输入和输出,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8"/>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lang w:eastAsia="zh-CN"/>
              </w:rPr>
              <w:t>☑</w:t>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lang w:eastAsia="zh-CN"/>
              </w:rPr>
              <w:t>☑</w:t>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lang w:eastAsia="zh-CN"/>
              </w:rPr>
              <w:t>☑</w:t>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lang w:eastAsia="zh-CN"/>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lang w:eastAsia="zh-CN"/>
              </w:rPr>
              <w:t>☑</w:t>
            </w:r>
            <w:r>
              <w:rPr>
                <w:rFonts w:hint="eastAsia" w:ascii="宋体"/>
                <w:color w:val="000000"/>
                <w:spacing w:val="-10"/>
                <w:szCs w:val="21"/>
              </w:rPr>
              <w:t>节能主管部门、</w:t>
            </w:r>
            <w:r>
              <w:rPr>
                <w:rFonts w:hint="eastAsia" w:ascii="宋体"/>
                <w:color w:val="000000"/>
                <w:spacing w:val="-10"/>
                <w:szCs w:val="21"/>
                <w:lang w:eastAsia="zh-CN"/>
              </w:rPr>
              <w:t>☑</w:t>
            </w:r>
            <w:r>
              <w:rPr>
                <w:rFonts w:hint="eastAsia" w:ascii="宋体"/>
                <w:color w:val="000000"/>
                <w:spacing w:val="-10"/>
                <w:szCs w:val="21"/>
              </w:rPr>
              <w:t>动力装置场所、</w:t>
            </w:r>
            <w:r>
              <w:rPr>
                <w:rFonts w:hint="eastAsia" w:ascii="宋体"/>
                <w:color w:val="000000"/>
                <w:spacing w:val="-10"/>
                <w:szCs w:val="21"/>
                <w:lang w:eastAsia="zh-CN"/>
              </w:rPr>
              <w:t>☑</w:t>
            </w:r>
            <w:r>
              <w:rPr>
                <w:rFonts w:hint="eastAsia" w:ascii="宋体"/>
                <w:color w:val="000000"/>
                <w:spacing w:val="-10"/>
                <w:szCs w:val="21"/>
              </w:rPr>
              <w:t>主要用能设备管理、</w:t>
            </w:r>
            <w:r>
              <w:rPr>
                <w:rFonts w:hint="eastAsia" w:ascii="宋体"/>
                <w:color w:val="000000"/>
                <w:spacing w:val="-10"/>
                <w:szCs w:val="21"/>
                <w:lang w:eastAsia="zh-CN"/>
              </w:rPr>
              <w:t>☑</w:t>
            </w:r>
            <w:r>
              <w:rPr>
                <w:rFonts w:hint="eastAsia" w:ascii="宋体"/>
                <w:color w:val="000000"/>
                <w:spacing w:val="-10"/>
                <w:szCs w:val="21"/>
              </w:rPr>
              <w:t>能源计量管理，</w:t>
            </w:r>
            <w:r>
              <w:rPr>
                <w:rFonts w:hint="eastAsia" w:ascii="宋体"/>
                <w:color w:val="000000"/>
                <w:spacing w:val="-10"/>
                <w:szCs w:val="21"/>
                <w:lang w:eastAsia="zh-CN"/>
              </w:rPr>
              <w:t>☑</w:t>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eastAsia="zh-CN"/>
              </w:rPr>
            </w:pPr>
            <w:r>
              <w:rPr>
                <w:rFonts w:hint="eastAsia" w:ascii="宋体"/>
                <w:b/>
                <w:color w:val="000000"/>
                <w:szCs w:val="21"/>
              </w:rPr>
              <w:t>初步定于</w:t>
            </w:r>
            <w:bookmarkStart w:id="31" w:name="二阶段审核日期"/>
            <w:r>
              <w:rPr>
                <w:rFonts w:hint="eastAsia" w:ascii="宋体"/>
                <w:b/>
                <w:color w:val="000000"/>
                <w:szCs w:val="21"/>
              </w:rPr>
              <w:t>2022-05-1</w:t>
            </w:r>
            <w:bookmarkEnd w:id="31"/>
            <w:r>
              <w:rPr>
                <w:rFonts w:hint="eastAsia" w:ascii="宋体"/>
                <w:b/>
                <w:color w:val="000000"/>
                <w:szCs w:val="21"/>
                <w:lang w:val="en-US" w:eastAsia="zh-CN"/>
              </w:rPr>
              <w:t>8</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eastAsia="zh-CN"/>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drawing>
          <wp:anchor distT="0" distB="0" distL="114300" distR="114300" simplePos="0" relativeHeight="251661312" behindDoc="0" locked="0" layoutInCell="1" allowOverlap="1">
            <wp:simplePos x="0" y="0"/>
            <wp:positionH relativeFrom="column">
              <wp:posOffset>3790950</wp:posOffset>
            </wp:positionH>
            <wp:positionV relativeFrom="paragraph">
              <wp:posOffset>303530</wp:posOffset>
            </wp:positionV>
            <wp:extent cx="501650" cy="361950"/>
            <wp:effectExtent l="0" t="0" r="6350" b="635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501650" cy="361950"/>
                    </a:xfrm>
                    <a:prstGeom prst="rect">
                      <a:avLst/>
                    </a:prstGeom>
                    <a:noFill/>
                    <a:ln>
                      <a:noFill/>
                    </a:ln>
                  </pic:spPr>
                </pic:pic>
              </a:graphicData>
            </a:graphic>
          </wp:anchor>
        </w:drawing>
      </w:r>
      <w:r>
        <w:rPr>
          <w:rFonts w:hint="eastAsia" w:ascii="宋体" w:hAnsi="宋体"/>
          <w:sz w:val="21"/>
          <w:lang w:val="en-US" w:eastAsia="zh-CN"/>
        </w:rPr>
        <w:drawing>
          <wp:anchor distT="0" distB="0" distL="114300" distR="114300" simplePos="0" relativeHeight="251661312" behindDoc="0" locked="0" layoutInCell="1" allowOverlap="1">
            <wp:simplePos x="0" y="0"/>
            <wp:positionH relativeFrom="column">
              <wp:posOffset>1756410</wp:posOffset>
            </wp:positionH>
            <wp:positionV relativeFrom="paragraph">
              <wp:posOffset>343535</wp:posOffset>
            </wp:positionV>
            <wp:extent cx="640715" cy="313690"/>
            <wp:effectExtent l="0" t="0" r="6985" b="3810"/>
            <wp:wrapSquare wrapText="bothSides"/>
            <wp:docPr id="2" name="图片 2" descr="0e01075ba2fecce7a326c4f9b0d15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e01075ba2fecce7a326c4f9b0d154f"/>
                    <pic:cNvPicPr>
                      <a:picLocks noChangeAspect="1"/>
                    </pic:cNvPicPr>
                  </pic:nvPicPr>
                  <pic:blipFill>
                    <a:blip r:embed="rId11"/>
                    <a:stretch>
                      <a:fillRect/>
                    </a:stretch>
                  </pic:blipFill>
                  <pic:spPr>
                    <a:xfrm>
                      <a:off x="0" y="0"/>
                      <a:ext cx="640715" cy="31369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2022.5.16</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bookmarkStart w:id="32" w:name="_GoBack"/>
            <w:bookmarkEnd w:id="32"/>
          </w:p>
        </w:tc>
        <w:tc>
          <w:tcPr>
            <w:tcW w:w="922" w:type="dxa"/>
            <w:vAlign w:val="center"/>
          </w:tcPr>
          <w:p>
            <w:pPr>
              <w:pStyle w:val="6"/>
              <w:pBdr>
                <w:bottom w:val="none" w:color="auto" w:sz="0" w:space="0"/>
              </w:pBdr>
              <w:ind w:right="600"/>
              <w:jc w:val="both"/>
              <w:rPr>
                <w:rFonts w:hint="default" w:eastAsia="宋体"/>
                <w:color w:val="000000"/>
                <w:sz w:val="21"/>
                <w:szCs w:val="21"/>
                <w:lang w:val="en-US" w:eastAsia="zh-CN"/>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922"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73A7236"/>
    <w:rsid w:val="16AC570F"/>
    <w:rsid w:val="266B1EA2"/>
    <w:rsid w:val="39DD7B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1</TotalTime>
  <ScaleCrop>false</ScaleCrop>
  <LinksUpToDate>false</LinksUpToDate>
  <CharactersWithSpaces>9461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开门大吉～ISO认证服务</cp:lastModifiedBy>
  <dcterms:modified xsi:type="dcterms:W3CDTF">2022-05-25T13:51:17Z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2052-11.1.0.11411</vt:lpwstr>
  </property>
</Properties>
</file>