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销售部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叶小燕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王晶晶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郭力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2022年4月21日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审核条款：Q:5.3；6.2；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  <w:szCs w:val="24"/>
              </w:rPr>
              <w:t>8.1；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8.2、8.3、8.4、</w:t>
            </w:r>
            <w:r>
              <w:rPr>
                <w:rFonts w:hint="eastAsia"/>
                <w:color w:val="auto"/>
                <w:sz w:val="24"/>
                <w:szCs w:val="24"/>
              </w:rPr>
              <w:t>8.5.1；8.5.2；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8.5.3、</w:t>
            </w:r>
            <w:r>
              <w:rPr>
                <w:rFonts w:hint="eastAsia"/>
                <w:color w:val="auto"/>
                <w:sz w:val="24"/>
                <w:szCs w:val="24"/>
              </w:rPr>
              <w:t>8.5.4；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8.5.5、</w:t>
            </w:r>
            <w:r>
              <w:rPr>
                <w:rFonts w:hint="eastAsia"/>
                <w:color w:val="auto"/>
                <w:sz w:val="24"/>
                <w:szCs w:val="24"/>
              </w:rPr>
              <w:t>8.5.6；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9.1、10.2、10.3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color w:val="auto"/>
                <w:szCs w:val="21"/>
              </w:rPr>
              <w:t>》，已经明确了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/>
                <w:color w:val="auto"/>
                <w:szCs w:val="21"/>
              </w:rPr>
              <w:t>的岗位职责，具体为：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主要职责如下：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a)负责公司的战略管理工作；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b)负责公司所需的对外接口工作；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c)负责制定实现本部门的Q目标及改进；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d)负责顾客要求的识别，顾客财产的管理、合同的制定和评审；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e)组织联络与拜访客户，了解客户需求、市场状况及销售进度；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f)负责公司市场调研、预测、评估；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g)负责编制销售计划并负责按顾客要求采购相关物资。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h)编制审定销售合同，确定销售产品的技术质量标准；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i)负责组织产品销售过程中质量管理工作；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j)负责销售过程中的数据分析，管理工作。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k)分解部门质量目标，制定管理方案，统计销售产品质量信息，分析销售产品质量；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l)责对供应商管理、考核.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m)供应商资质评审、再评价和绩效评价，完善供应商档案。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n)负责完成销售物资的采购业务的管理工作；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查《部门质量目标分解表》该部门的质量目标为：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交货准时率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不合格品控制过程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进料合格率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≥98%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采购产品及时到货率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≥97%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顾客满意度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≥9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2021年12</w:t>
            </w:r>
            <w:r>
              <w:rPr>
                <w:rFonts w:hint="eastAsia" w:ascii="宋体" w:hAnsi="宋体"/>
                <w:color w:val="auto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交货准时率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不合格品控制过程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进料合格率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采购产品及时到货率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顾客满意度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变更的策划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质量手册中对质量管理体系的变更需求及时机、内容、影响方面进行了策划，变更的时机包括了：质量管理体系的建立和实施的初始阶段；组织机构、环境发生变化；利益相关方的需求和期望方面的任何变化等。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对变更的影响方面进行了识别并制定了对策：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1）变更的目的和任何潜在的后果，变更有可能带来好的结果，也可能带来风险和挑战，如产品质量差而导致交付后不能如期达标，所以，进行变更的策划时，应考虑充分，未雨绸缪。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）在对质量管理体系的变更进行策划和实施时，保持质量管理体系的完整性:体系变更的策划应充分，如服务方式变更后，作业文件要发生变更，需对员工进行培训，这都需要系统考虑，这样才能保持体系的完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3）资源的可获取性：体系变更后，如增加新产品时，策划了资源的配置，如人员能力等方面。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4）职责和权限的分配或调整：公司职能和权限进行重大调整时，应确保相应文件的变更，同时确保员工能够进行文件的沟通和学习，以确保体系的完整性。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在实施变更时，公司考虑了其对目前质量管理体系范围的影响。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目前企业无变更情况。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公司主要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电子产品（石英谐振器）的销售。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公司产品执行标准：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中华人民共和国招标投标法、石英谐振器型号命名方法GB 6429-1986、电子管管座、石英谐振器插座总技术条件、SJ 1893-1981、电工电子产品环境条件 术语GB/T 11804-2005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c）确定符合产品和服务要求的资源；---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szCs w:val="21"/>
              </w:rPr>
              <w:t>流程图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----需确认/特殊过程：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销售服务过程。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----外包过程：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----经确认：暂无策划的更改。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负责人介绍沟通方式主要是电话、传真、资料传递、公司网站、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宣传页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等形式宣传本公司有关产品及公司的有关信誉等。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目前沟通效果良好。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与产品和服务有关要求的确认、与产品有关要求评审</w:t>
            </w:r>
          </w:p>
          <w:p>
            <w:pPr>
              <w:pStyle w:val="2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t>与产品有关要求的更改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3"/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Q8.2.2、 Q8.2.3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Q8.2.4</w:t>
            </w:r>
            <w:r>
              <w:rPr>
                <w:rFonts w:ascii="楷体" w:hAnsi="楷体" w:eastAsia="楷体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销售部</w:t>
            </w:r>
            <w:r>
              <w:rPr>
                <w:rFonts w:hint="eastAsia"/>
                <w:color w:val="auto"/>
              </w:rPr>
              <w:t>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主要业务以招标文件、订单、合同、电话、</w:t>
            </w:r>
            <w:r>
              <w:rPr>
                <w:rFonts w:hint="eastAsia"/>
                <w:color w:val="auto"/>
                <w:lang w:val="en-US" w:eastAsia="zh-CN"/>
              </w:rPr>
              <w:t>网络、微信、</w:t>
            </w:r>
            <w:r>
              <w:rPr>
                <w:rFonts w:hint="eastAsia"/>
                <w:color w:val="auto"/>
              </w:rPr>
              <w:t>邮件、传真等形式确定与产品有关的要求，均已保存或进行相应的记录。对顾客的要求由</w:t>
            </w:r>
            <w:r>
              <w:rPr>
                <w:rFonts w:hint="eastAsia"/>
                <w:color w:val="auto"/>
                <w:lang w:eastAsia="zh-CN"/>
              </w:rPr>
              <w:t>销售部</w:t>
            </w:r>
            <w:r>
              <w:rPr>
                <w:rFonts w:hint="eastAsia"/>
                <w:color w:val="auto"/>
              </w:rPr>
              <w:t>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叶小燕</w:t>
            </w:r>
            <w:r>
              <w:rPr>
                <w:rFonts w:hint="eastAsia"/>
                <w:color w:val="auto"/>
              </w:rPr>
              <w:t>经理介绍，</w:t>
            </w:r>
            <w:r>
              <w:rPr>
                <w:rFonts w:hint="eastAsia"/>
                <w:color w:val="auto"/>
                <w:lang w:val="en-US" w:eastAsia="zh-CN"/>
              </w:rPr>
              <w:t>公司的销售订单来源主要由销售人员与顾客洽谈，了解顾客的需求，并签订《购销合同》，这种方式的订货量一般较大。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企业收到客户需求后，</w:t>
            </w:r>
            <w:r>
              <w:rPr>
                <w:rFonts w:hint="eastAsia"/>
                <w:color w:val="auto"/>
                <w:lang w:val="en-US" w:eastAsia="zh-CN"/>
              </w:rPr>
              <w:t>由</w:t>
            </w:r>
            <w:r>
              <w:rPr>
                <w:rFonts w:hint="eastAsia"/>
                <w:color w:val="auto"/>
                <w:lang w:eastAsia="zh-CN"/>
              </w:rPr>
              <w:t>销售部</w:t>
            </w:r>
            <w:r>
              <w:rPr>
                <w:rFonts w:hint="eastAsia"/>
                <w:color w:val="auto"/>
              </w:rPr>
              <w:t>负责人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售后部负责人等相关部门负责人及</w:t>
            </w:r>
            <w:r>
              <w:rPr>
                <w:rFonts w:hint="eastAsia"/>
                <w:color w:val="auto"/>
              </w:rPr>
              <w:t>总经理予以评审，没有异议可以满足要求后才签订</w:t>
            </w:r>
            <w:r>
              <w:rPr>
                <w:rFonts w:hint="eastAsia"/>
                <w:color w:val="auto"/>
                <w:lang w:val="en-US" w:eastAsia="zh-CN"/>
              </w:rPr>
              <w:t>购销</w:t>
            </w:r>
            <w:r>
              <w:rPr>
                <w:rFonts w:hint="eastAsia"/>
                <w:color w:val="auto"/>
              </w:rPr>
              <w:t>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合同：与</w:t>
            </w:r>
            <w:r>
              <w:rPr>
                <w:rFonts w:hint="eastAsia" w:cs="Times New Roman"/>
                <w:color w:val="auto"/>
                <w:lang w:val="en-US" w:eastAsia="zh-CN"/>
              </w:rPr>
              <w:t>裕中企业股份有限公司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的《采购单》</w:t>
            </w:r>
            <w:r>
              <w:rPr>
                <w:rFonts w:hint="eastAsia" w:cs="Times New Roman"/>
                <w:color w:val="auto"/>
                <w:lang w:val="en-US" w:eastAsia="zh-CN"/>
              </w:rPr>
              <w:t>2203-0011P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：产品编号：</w:t>
            </w:r>
            <w:r>
              <w:rPr>
                <w:rFonts w:hint="eastAsia" w:cs="Times New Roman"/>
                <w:color w:val="auto"/>
                <w:lang w:val="en-US" w:eastAsia="zh-CN"/>
              </w:rPr>
              <w:t>12M20P2/49SMT……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（石英谐振器一种型号），销货数量：10000PCS，交货日期：202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。提供了《合同、订单评审表》：2</w:t>
            </w:r>
            <w:r>
              <w:rPr>
                <w:rFonts w:hint="eastAsia" w:cs="Times New Roman"/>
                <w:color w:val="auto"/>
                <w:lang w:val="en-US" w:eastAsia="zh-CN"/>
              </w:rPr>
              <w:t>022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年3月</w:t>
            </w:r>
            <w:r>
              <w:rPr>
                <w:rFonts w:hint="eastAsia" w:cs="Times New Roman"/>
                <w:color w:val="auto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日，由各个部门进行了评审：行政部：能否保证物料供应；销售部：合同是否合法、完整性、条款是否明确、客户商业信誉良好；售后部：能否保证产品的质量；评审结论：是否同意接受该订单/合同。各部门负责人均有确认。</w:t>
            </w:r>
          </w:p>
          <w:p>
            <w:pPr>
              <w:pStyle w:val="4"/>
              <w:spacing w:line="360" w:lineRule="auto"/>
              <w:ind w:left="0" w:leftChars="0"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再抽查合同：与太莹企业有限公司 (台湾)的《采购单》：品号：</w:t>
            </w:r>
            <w:r>
              <w:rPr>
                <w:rFonts w:hint="eastAsia" w:cs="Times New Roman"/>
                <w:color w:val="auto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F-</w:t>
            </w:r>
            <w:r>
              <w:rPr>
                <w:rFonts w:hint="eastAsia" w:cs="Times New Roman"/>
                <w:color w:val="auto"/>
                <w:lang w:val="en-US" w:eastAsia="zh-CN"/>
              </w:rPr>
              <w:t>008000-20-3030-02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，品名规格：XTAL49/U 1.8432MHZ 20pF（石英谐振器一种型号），数量：</w:t>
            </w:r>
            <w:r>
              <w:rPr>
                <w:rFonts w:hint="eastAsia" w:cs="Times New Roman"/>
                <w:color w:val="auto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000PCS，交货日期：202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.2</w:t>
            </w:r>
            <w:r>
              <w:rPr>
                <w:rFonts w:hint="eastAsia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。提供了《合同、订单评审表》：2</w:t>
            </w:r>
            <w:r>
              <w:rPr>
                <w:rFonts w:hint="eastAsia" w:cs="Times New Roman"/>
                <w:color w:val="auto"/>
                <w:lang w:val="en-US" w:eastAsia="zh-CN"/>
              </w:rPr>
              <w:t>022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月1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日，由各个部门进行了评审：行政部：能否保证物料供应；销售部：合同是否合法、完整性、条款是否明确、客户商业信誉良好；售后部：能否保证产品的质量；评审结论：是否同意接受该订单/合同。各部门负责人均有确认。</w:t>
            </w: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再查看了与浙江雅晶电子青岛分公司、张家港志丰科技有限公司的关于石英谐振器的合同、订单，均进行了合同评审，能够满足要求。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叶小燕经理介绍：生合同更改的情况，询问对更改情况的控制较为明确清楚。 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企业涉及电子产品（石英谐振器）的销售，不适用故GB/T19001-2016标准中8.3“产品和服务的设计和开发”条款的要求。不影响组织确保其产品和服务合格的能力或责任，对增强顾客满意也不会产生影响。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供给外部供方的信息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编制的《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负责人讲，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家，如下：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合格供方名称                    供应产品名称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深圳加泰晶体科技有限公司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石英谐振器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深圳市华坤茂电子有限公司        石英谐振器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 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日对供方的调查及评价。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针对合格供方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深圳加泰晶体科技有限公司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的评价：评价内容：企业资质、供货能力、产品质量、交货期、价格、售后服务等；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符合相关规定，可继续纳入合格供方。评价人：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叶小燕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日  批准人：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林则涛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另抽外包方——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铜陵日科电子有限公司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，同上，符合要求。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本公司需求物资的采购信息由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公司对产品外观、型号规格、数量、合格证等进行了验收。经询问公司采购产品主要根据需求，根据进货检验记录对相关产品的数量、规格型号等进行检验。抽查验证记录《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来料检验记录表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基本符合要求。现场查看采购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均按要求进行验证入库。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采购订单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订单号码：HK2203050,供方：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深圳市华坤茂电子有限公司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签订日期：2022-3-5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品名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规  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数量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印 字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49SMD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16.000M 20PF/±10PPM &lt;Rr&lt;30,DLD&lt;10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HJB16.000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49SMD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18.432M 20PF/±10PPM &lt;Rr&lt;30,DLD&lt;10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HJB18.432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49SMD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25.000M 20PF/±10PPM &lt;Rr&lt;30,DLD&lt;10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HJB25.000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11.0592M 20PF/±10PPM &lt;Rr&lt;30,DLD&lt;10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HJB11.0592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12.000M 20PF/±10PPM &lt;Rr&lt;30,DLD&lt;10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HJB12.000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8.000M 20PF/±10PPM &lt;Rr&lt;40,DLD&lt;13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HJB8.000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49SMD、49S为石英谐振器的两种型号。</w:t>
            </w:r>
            <w:r>
              <w:rPr>
                <w:rFonts w:hint="eastAsia"/>
                <w:color w:val="auto"/>
                <w:sz w:val="21"/>
                <w:szCs w:val="21"/>
              </w:rPr>
              <w:t>另抽其采购计划单，均保存完好，符合要求。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销售部：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叶小燕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材料检验见</w:t>
            </w:r>
            <w:r>
              <w:rPr>
                <w:color w:val="auto"/>
                <w:sz w:val="21"/>
                <w:szCs w:val="21"/>
              </w:rPr>
              <w:t>8.6</w:t>
            </w: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产品和服务提供的控制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Q:8.5.1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公司产品服务主要为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电子产品（石英谐振器）的销售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基本服务流程：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销售服务流程：签订销售合同-实施采购-采购验收-交付给客户-客户验收-结算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按照策划的流程提供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电子产品（石英谐振器）的销售</w:t>
            </w:r>
            <w:r>
              <w:rPr>
                <w:rFonts w:hint="eastAsia"/>
                <w:color w:val="auto"/>
                <w:sz w:val="21"/>
                <w:szCs w:val="21"/>
              </w:rPr>
              <w:t>。有相关手册、程序文件以及作业文件等，如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营销业务规范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《顾客满意度调查管理规定》、《</w:t>
            </w:r>
            <w:r>
              <w:rPr>
                <w:rFonts w:hint="eastAsia"/>
                <w:color w:val="auto"/>
                <w:sz w:val="21"/>
                <w:szCs w:val="21"/>
              </w:rPr>
              <w:t>产品检验规范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》、《入库单》、《送货单》、《销售服务质量监测记录表》等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查销售合同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订单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报价单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详见8.2条款；查《采购订单》详见8.4条款；</w:t>
            </w:r>
          </w:p>
          <w:p>
            <w:pPr>
              <w:pStyle w:val="2"/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584835</wp:posOffset>
                  </wp:positionV>
                  <wp:extent cx="2765425" cy="1718945"/>
                  <wp:effectExtent l="0" t="0" r="3175" b="8255"/>
                  <wp:wrapNone/>
                  <wp:docPr id="12" name="图片 12" descr="微信图片_20220421143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2042114354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493" t="29206" r="26380" b="6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2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579120</wp:posOffset>
                  </wp:positionV>
                  <wp:extent cx="2609850" cy="1713230"/>
                  <wp:effectExtent l="0" t="0" r="6350" b="1270"/>
                  <wp:wrapNone/>
                  <wp:docPr id="11" name="图片 11" descr="微信图片_20220421143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2042114354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104" t="34687" r="26380" b="7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查供应商的《送货单》：2022.4.9日，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深圳市华坤茂电子有限公司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，送货4100件49S；2021.3.1日，供应商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深圳市华坤茂电子有限公司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，送货90000件49S.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查企业的《送货单》，2022年3月25日，收货单位：浙江雅晶电子青岛分公司，名称及规格包含了49S系列等，经手人：黄莉，3.25.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2022年3月28日，收货单位：浙江雅晶电子，名称及规格为49S，数量10K，经手人：黄莉。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37465</wp:posOffset>
                  </wp:positionV>
                  <wp:extent cx="2667635" cy="1911350"/>
                  <wp:effectExtent l="0" t="0" r="12065" b="6350"/>
                  <wp:wrapNone/>
                  <wp:docPr id="14" name="图片 14" descr="微信图片_20220421143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2042114354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483" t="31455" r="21464" b="3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2745105" cy="1915160"/>
                  <wp:effectExtent l="0" t="0" r="10795" b="2540"/>
                  <wp:wrapNone/>
                  <wp:docPr id="13" name="图片 13" descr="微信图片_20220421143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2042114354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018" t="35812" r="27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191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spacing w:line="360" w:lineRule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《销售服务质量监测记录表》，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对销售人员叶小燕在销售过程中的服务质量进行了检查，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检查考评涉及内容：包装质量、发货产品规格、数量、销售流程、服务人员态度、售后服务过程等，检查结果符合，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评价人：王晶晶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16"/>
              <w:spacing w:line="360" w:lineRule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销售过程基本符合要求。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标识及可追溯性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right="-158" w:rightChars="-75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1．在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仓库</w:t>
            </w:r>
            <w:r>
              <w:rPr>
                <w:rFonts w:hint="eastAsia" w:ascii="宋体" w:hAnsi="宋体"/>
                <w:color w:val="auto"/>
                <w:szCs w:val="21"/>
              </w:rPr>
              <w:t>现场，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采购的产品</w:t>
            </w:r>
            <w:r>
              <w:rPr>
                <w:rFonts w:hint="eastAsia" w:ascii="宋体" w:hAnsi="宋体"/>
                <w:color w:val="auto"/>
                <w:szCs w:val="21"/>
              </w:rPr>
              <w:t>采用打印标识，标识：产品代号等；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2．通过产品检验记录进行追溯，主要记录内容：检验日期，产品型号、品名、数量等；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公司的顾客或外部供方的财产主要是客户信息等，如有丢失、损坏或不适用的情况发生，应由使用部门及时记录在《顾客及外部供方财产表》中，与顾客协商解决。自体系运行以来尚无顾客财产问题记录。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防护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查，公司文件，对产品的防护进行了要求，主要为产品在储运过程的防护。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观察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仓库</w:t>
            </w:r>
            <w:r>
              <w:rPr>
                <w:rFonts w:hint="eastAsia" w:ascii="宋体" w:hAnsi="宋体"/>
                <w:color w:val="auto"/>
                <w:szCs w:val="21"/>
              </w:rPr>
              <w:t>现场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 转运：所有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产品的</w:t>
            </w:r>
            <w:r>
              <w:rPr>
                <w:rFonts w:hint="eastAsia" w:ascii="宋体" w:hAnsi="宋体"/>
                <w:color w:val="auto"/>
                <w:szCs w:val="21"/>
              </w:rPr>
              <w:t>转运过程中均有防护，公司的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auto"/>
                <w:szCs w:val="21"/>
              </w:rPr>
              <w:t>堆放整齐，采用托盘进行盛装，采用手动叉车进行运转，人工防护基本到位。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 运输过程管理：要求运输方进行防护，不得淋雨、震动。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查看成品，均按要求放置，防护得当。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产品防护基本符合要求。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更改控制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8.5.6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现场查，公司对于更改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auto"/>
                <w:szCs w:val="21"/>
              </w:rPr>
              <w:t>信息的管理，均为重新发放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销售订单变更</w:t>
            </w:r>
            <w:r>
              <w:rPr>
                <w:rFonts w:hint="eastAsia" w:ascii="宋体" w:hAnsi="宋体"/>
                <w:color w:val="auto"/>
                <w:szCs w:val="21"/>
              </w:rPr>
              <w:t>，并回收作废的计划单。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查，近期暂无产品信息变更的情况。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分析与评价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</w:rPr>
              <w:t>9.1.3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公司通过质量目标考核、内审、管理评审等对体系的有效性进行评价。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）提供了顾客满意调查表，并进行了分析。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）对过程产品质量进行了统计分析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）对采购物资进行验证。根据验收结果，证明供方提供的产品质量是稳定的</w:t>
            </w:r>
            <w:r>
              <w:rPr>
                <w:color w:val="auto"/>
              </w:rPr>
              <w:t>.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）通过内审中发现的不符合，确定改进措施并实施。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）通过管理评审，提出改进措施，以便发现改进方向。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：10.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、10.3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管理者代表组织持续改进过程的策划工作，由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955467"/>
    <w:rsid w:val="01B91F0E"/>
    <w:rsid w:val="01F2593E"/>
    <w:rsid w:val="032F06A0"/>
    <w:rsid w:val="056A6974"/>
    <w:rsid w:val="05CF4491"/>
    <w:rsid w:val="07AE3962"/>
    <w:rsid w:val="08620420"/>
    <w:rsid w:val="091B1591"/>
    <w:rsid w:val="0A7F14E1"/>
    <w:rsid w:val="0A980F39"/>
    <w:rsid w:val="0B963E64"/>
    <w:rsid w:val="0BE00CD9"/>
    <w:rsid w:val="0C250297"/>
    <w:rsid w:val="0CA10B0D"/>
    <w:rsid w:val="0D520498"/>
    <w:rsid w:val="0EEA758E"/>
    <w:rsid w:val="10B5177B"/>
    <w:rsid w:val="112114A7"/>
    <w:rsid w:val="11705158"/>
    <w:rsid w:val="121C156E"/>
    <w:rsid w:val="12B91834"/>
    <w:rsid w:val="12FE3099"/>
    <w:rsid w:val="13603D92"/>
    <w:rsid w:val="138166F3"/>
    <w:rsid w:val="139660C3"/>
    <w:rsid w:val="1554306A"/>
    <w:rsid w:val="15FC55F0"/>
    <w:rsid w:val="16ED6515"/>
    <w:rsid w:val="19276133"/>
    <w:rsid w:val="194320F8"/>
    <w:rsid w:val="196E749C"/>
    <w:rsid w:val="1A474BC3"/>
    <w:rsid w:val="1AC90A38"/>
    <w:rsid w:val="1D665678"/>
    <w:rsid w:val="1DFC1A86"/>
    <w:rsid w:val="20BA674B"/>
    <w:rsid w:val="21EA73C7"/>
    <w:rsid w:val="22BD1220"/>
    <w:rsid w:val="24057A64"/>
    <w:rsid w:val="244D4C9D"/>
    <w:rsid w:val="25A05C31"/>
    <w:rsid w:val="264B58C9"/>
    <w:rsid w:val="26AB1BEB"/>
    <w:rsid w:val="26DB2CE3"/>
    <w:rsid w:val="26FC2EAB"/>
    <w:rsid w:val="273260AF"/>
    <w:rsid w:val="284A13E7"/>
    <w:rsid w:val="28936903"/>
    <w:rsid w:val="28FB1555"/>
    <w:rsid w:val="2A2A7B8D"/>
    <w:rsid w:val="2B216E5F"/>
    <w:rsid w:val="2B766804"/>
    <w:rsid w:val="2BC92F43"/>
    <w:rsid w:val="2D320CAA"/>
    <w:rsid w:val="2DB0638C"/>
    <w:rsid w:val="30570FAD"/>
    <w:rsid w:val="307F0F34"/>
    <w:rsid w:val="31137B7F"/>
    <w:rsid w:val="32A723C4"/>
    <w:rsid w:val="33520DE7"/>
    <w:rsid w:val="35DE2A8C"/>
    <w:rsid w:val="3623133F"/>
    <w:rsid w:val="362C6554"/>
    <w:rsid w:val="36475907"/>
    <w:rsid w:val="36B96401"/>
    <w:rsid w:val="37C67725"/>
    <w:rsid w:val="382D2ED9"/>
    <w:rsid w:val="38891972"/>
    <w:rsid w:val="38B73003"/>
    <w:rsid w:val="39585B7B"/>
    <w:rsid w:val="3C823BAE"/>
    <w:rsid w:val="3CCF1E09"/>
    <w:rsid w:val="3E886542"/>
    <w:rsid w:val="412B2244"/>
    <w:rsid w:val="42173254"/>
    <w:rsid w:val="44851FE9"/>
    <w:rsid w:val="45800BBB"/>
    <w:rsid w:val="46385546"/>
    <w:rsid w:val="46DF6C6F"/>
    <w:rsid w:val="48121014"/>
    <w:rsid w:val="48CA40A0"/>
    <w:rsid w:val="490F7B52"/>
    <w:rsid w:val="49971ECB"/>
    <w:rsid w:val="4B106B17"/>
    <w:rsid w:val="4B2C6C04"/>
    <w:rsid w:val="4D525D2B"/>
    <w:rsid w:val="4DD32F5F"/>
    <w:rsid w:val="501752BA"/>
    <w:rsid w:val="50505304"/>
    <w:rsid w:val="514A5AAA"/>
    <w:rsid w:val="515744E7"/>
    <w:rsid w:val="531E1A75"/>
    <w:rsid w:val="53AB42C0"/>
    <w:rsid w:val="542A337A"/>
    <w:rsid w:val="543A3B58"/>
    <w:rsid w:val="55B87A5D"/>
    <w:rsid w:val="56195A3A"/>
    <w:rsid w:val="57AD6C68"/>
    <w:rsid w:val="58F0430A"/>
    <w:rsid w:val="59AD2D6A"/>
    <w:rsid w:val="5C937918"/>
    <w:rsid w:val="606A2053"/>
    <w:rsid w:val="61452F71"/>
    <w:rsid w:val="624D7813"/>
    <w:rsid w:val="63B173AA"/>
    <w:rsid w:val="64346341"/>
    <w:rsid w:val="64685BB9"/>
    <w:rsid w:val="654B3314"/>
    <w:rsid w:val="654C2A4F"/>
    <w:rsid w:val="6552491B"/>
    <w:rsid w:val="65597D04"/>
    <w:rsid w:val="65CE2F52"/>
    <w:rsid w:val="666810D7"/>
    <w:rsid w:val="66EA60EB"/>
    <w:rsid w:val="67C82ACA"/>
    <w:rsid w:val="680C725C"/>
    <w:rsid w:val="68602915"/>
    <w:rsid w:val="68F038BA"/>
    <w:rsid w:val="69251D72"/>
    <w:rsid w:val="69E16172"/>
    <w:rsid w:val="6D2E60C5"/>
    <w:rsid w:val="70931EB4"/>
    <w:rsid w:val="70E45079"/>
    <w:rsid w:val="71573EB4"/>
    <w:rsid w:val="71A03182"/>
    <w:rsid w:val="72195AAF"/>
    <w:rsid w:val="722021E3"/>
    <w:rsid w:val="73760486"/>
    <w:rsid w:val="77815E7A"/>
    <w:rsid w:val="781E0077"/>
    <w:rsid w:val="7B2155B6"/>
    <w:rsid w:val="7B8450F8"/>
    <w:rsid w:val="7DD56214"/>
    <w:rsid w:val="7DD616E0"/>
    <w:rsid w:val="7EC35FAC"/>
    <w:rsid w:val="7F2661FB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2022-04-21T07:23:43Z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1B9A4189D2224EF7B342384CE9CA93E5</vt:lpwstr>
  </property>
</Properties>
</file>