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67"/>
        <w:gridCol w:w="989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9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受审核部门：业务部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主管领导：李永辉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李兰娇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067" w:type="dxa"/>
            <w:vMerge w:val="continue"/>
            <w:vAlign w:val="center"/>
          </w:tcPr>
          <w:p/>
        </w:tc>
        <w:tc>
          <w:tcPr>
            <w:tcW w:w="989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曾赣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玲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2022年06月12日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</w:rPr>
              <w:t>13日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067" w:type="dxa"/>
            <w:vMerge w:val="continue"/>
            <w:vAlign w:val="center"/>
          </w:tcPr>
          <w:p/>
        </w:tc>
        <w:tc>
          <w:tcPr>
            <w:tcW w:w="989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QMS:5.3组织的岗位、职责和权限、6.2质量目标、8.2产品和服务的要求、8.4外部提供过程、产品和服务的控制、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8.5.3、顾客财产、8.5.5交付后活动、</w:t>
            </w:r>
            <w:r>
              <w:rPr>
                <w:rFonts w:hint="eastAsia" w:ascii="宋体" w:hAnsi="宋体" w:cs="Arial"/>
                <w:szCs w:val="21"/>
              </w:rPr>
              <w:t>9.1.2顾客满意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EMS/OHSMS: 5.3组织的岗位、职责和权限、6.2环境/职业健康安全目标、6.1.2环境因素/危险源识别与评价、6.1.4措施的策划、8.1运行策划和控制、8.2应急准备和响应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067" w:type="dxa"/>
          </w:tcPr>
          <w:p>
            <w:r>
              <w:rPr>
                <w:rFonts w:hint="eastAsia"/>
              </w:rPr>
              <w:t>Q</w:t>
            </w:r>
            <w:r>
              <w:t>EO:5.3</w:t>
            </w:r>
          </w:p>
        </w:tc>
        <w:tc>
          <w:tcPr>
            <w:tcW w:w="9897" w:type="dxa"/>
          </w:tcPr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目前业务部有</w:t>
            </w:r>
            <w:r>
              <w:rPr>
                <w:rFonts w:hAnsiTheme="minorEastAsia" w:eastAsiaTheme="minorEastAsia"/>
                <w:szCs w:val="21"/>
              </w:rPr>
              <w:t>2</w:t>
            </w:r>
            <w:r>
              <w:rPr>
                <w:rFonts w:hint="eastAsia" w:hAnsiTheme="minorEastAsia" w:eastAsiaTheme="minorEastAsia"/>
                <w:szCs w:val="21"/>
              </w:rPr>
              <w:t>人，李永辉是业务部负责人，业务部主要工作：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1.负责与</w:t>
            </w:r>
            <w:r>
              <w:rPr>
                <w:rFonts w:hint="eastAsia" w:hAnsiTheme="minorEastAsia" w:eastAsiaTheme="minorEastAsia"/>
                <w:szCs w:val="21"/>
              </w:rPr>
              <w:t>供方/</w:t>
            </w:r>
            <w:r>
              <w:rPr>
                <w:rFonts w:hAnsiTheme="minorEastAsia" w:eastAsiaTheme="minorEastAsia"/>
                <w:szCs w:val="21"/>
              </w:rPr>
              <w:t>顾客有关的过程控制；</w:t>
            </w:r>
            <w:bookmarkStart w:id="2" w:name="_Hlk509688918"/>
            <w:r>
              <w:rPr>
                <w:rFonts w:hint="eastAsia" w:hAnsiTheme="minorEastAsia" w:eastAsiaTheme="minorEastAsia"/>
                <w:szCs w:val="21"/>
              </w:rPr>
              <w:t>本部门环境因素危险源的识别评价控制。</w:t>
            </w:r>
            <w:bookmarkEnd w:id="2"/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2.负责顾客满意控制，负责销售服务的控制；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3.负责顾客财产控制；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4.负责采购控制，负责化学品采购、运输、存储、领用管理，预防紧急、潜在事故发生；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</w:pPr>
            <w:r>
              <w:rPr>
                <w:rFonts w:hAnsiTheme="minorEastAsia" w:eastAsiaTheme="minorEastAsia"/>
                <w:szCs w:val="21"/>
              </w:rPr>
              <w:t>5.负责宣传影响主要供应商相关方的环境行为。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质量目标、环境/职业健康安全目标</w:t>
            </w:r>
          </w:p>
        </w:tc>
        <w:tc>
          <w:tcPr>
            <w:tcW w:w="1067" w:type="dxa"/>
          </w:tcPr>
          <w:p>
            <w:r>
              <w:rPr>
                <w:rFonts w:hint="eastAsia"/>
              </w:rPr>
              <w:t>Q：6</w:t>
            </w:r>
            <w:r>
              <w:t>.2</w:t>
            </w:r>
          </w:p>
          <w:p>
            <w:r>
              <w:rPr>
                <w:rFonts w:hint="eastAsia"/>
              </w:rPr>
              <w:t>E</w:t>
            </w:r>
            <w:r>
              <w:t>O</w:t>
            </w:r>
            <w:r>
              <w:rPr>
                <w:rFonts w:hint="eastAsia"/>
              </w:rPr>
              <w:t>：6</w:t>
            </w:r>
            <w:r>
              <w:t>.2</w:t>
            </w:r>
          </w:p>
        </w:tc>
        <w:tc>
          <w:tcPr>
            <w:tcW w:w="98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查见质量\环境\职业健康安全目标分解考核表”，见业务部的目标如下：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合同履约率100%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顾客满意度达95%以上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固体废弃物分类处置率100%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火灾事故为0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员工重大伤亡率为0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供方评定合格率100%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采购产品交货及时率达90%以上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环境因素/危险源的识别与评价、</w:t>
            </w:r>
          </w:p>
          <w:p>
            <w:r>
              <w:rPr>
                <w:rFonts w:hint="eastAsia" w:ascii="宋体" w:hAnsi="宋体" w:cs="Arial"/>
                <w:szCs w:val="21"/>
              </w:rPr>
              <w:t>措施的策划</w:t>
            </w:r>
          </w:p>
        </w:tc>
        <w:tc>
          <w:tcPr>
            <w:tcW w:w="1067" w:type="dxa"/>
          </w:tcPr>
          <w:p>
            <w:r>
              <w:rPr>
                <w:rFonts w:hint="eastAsia"/>
              </w:rPr>
              <w:t>E</w:t>
            </w:r>
            <w:r>
              <w:t>O</w:t>
            </w:r>
            <w:r>
              <w:rPr>
                <w:rFonts w:hint="eastAsia"/>
              </w:rPr>
              <w:t>：6</w:t>
            </w:r>
            <w:r>
              <w:t>.1.2</w:t>
            </w:r>
          </w:p>
          <w:p>
            <w:r>
              <w:rPr>
                <w:rFonts w:hint="eastAsia"/>
              </w:rPr>
              <w:t>E</w:t>
            </w:r>
            <w:r>
              <w:t>O</w:t>
            </w:r>
            <w:r>
              <w:rPr>
                <w:rFonts w:hint="eastAsia"/>
              </w:rPr>
              <w:t>：6</w:t>
            </w:r>
            <w:r>
              <w:t>.1.4</w:t>
            </w:r>
          </w:p>
        </w:tc>
        <w:tc>
          <w:tcPr>
            <w:tcW w:w="98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查有环境因素和危险源识别评价与控制程序，企业根据环境因素和危险源的风险辨识结果，分别制定出了“重要环境因素清单”、“不可接受风险清单”。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采取打分法评价，噪声、粉尘排放、固废、潜在火灾是重要环境因素。业务部办公区的重要环境因素是固废、潜在火灾。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对识别出的危险源采取D=LEC进行评价，评价出不可接受风险有包括：机械伤害、触电、潜在火灾、吸入性伤害是不可接受风险。业务部办公区的不可接受风险是触电、潜在火灾。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  <w:lang w:eastAsia="zh-CN"/>
              </w:rPr>
              <w:t>策划了</w:t>
            </w:r>
            <w:r>
              <w:rPr>
                <w:rFonts w:hint="eastAsia" w:hAnsiTheme="minorEastAsia" w:eastAsiaTheme="minorEastAsia"/>
                <w:szCs w:val="21"/>
              </w:rPr>
              <w:t>管理方案、配备消防器材、个体防护、日常检查、日常培训教育等运行控制措施等。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一旦发生按相关应急预案执行。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067" w:type="dxa"/>
          </w:tcPr>
          <w:p>
            <w:r>
              <w:rPr>
                <w:rFonts w:hint="eastAsia"/>
              </w:rPr>
              <w:t>E</w:t>
            </w:r>
            <w:r>
              <w:t>O:8.1</w:t>
            </w:r>
          </w:p>
        </w:tc>
        <w:tc>
          <w:tcPr>
            <w:tcW w:w="9897" w:type="dxa"/>
          </w:tcPr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适宜，配置有空调设备，通风良好，办公场所物品摆放整齐、有序，未见随意乱放私人物品的情况；满足办公需求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查见配置有灭火器，状态良好；消防通道、应急指示良好；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节约用水用电、纸张双面使用；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生活废水经市政管网排放；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办公环境安静，无明显噪声和废气；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办公垃圾由环卫部门收集处理；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办公用墨盒硒鼓等危废以旧换新；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对部门员工进行了不定期的交通安全宣传；</w:t>
            </w:r>
          </w:p>
          <w:p>
            <w:pPr>
              <w:snapToGrid w:val="0"/>
              <w:spacing w:line="360" w:lineRule="auto"/>
              <w:ind w:firstLine="420" w:firstLineChars="200"/>
            </w:pPr>
            <w:r>
              <w:rPr>
                <w:rFonts w:hint="eastAsia" w:hAnsi="宋体"/>
                <w:color w:val="000000" w:themeColor="text1"/>
                <w:szCs w:val="21"/>
              </w:rPr>
              <w:t>企业编制并提供了环保/职业健康安全</w:t>
            </w:r>
            <w:r>
              <w:rPr>
                <w:rFonts w:hAnsi="宋体"/>
                <w:color w:val="000000" w:themeColor="text1"/>
                <w:szCs w:val="21"/>
              </w:rPr>
              <w:t>相关方告知书，</w:t>
            </w:r>
            <w:r>
              <w:rPr>
                <w:rFonts w:hAnsi="宋体"/>
                <w:szCs w:val="21"/>
              </w:rPr>
              <w:t>有效文件，对供方进行了环境和职业健康安全有关事项的沟通。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067" w:type="dxa"/>
          </w:tcPr>
          <w:p>
            <w:r>
              <w:rPr>
                <w:rFonts w:hint="eastAsia"/>
              </w:rPr>
              <w:t>E</w:t>
            </w:r>
            <w:r>
              <w:t>O:</w:t>
            </w:r>
            <w:r>
              <w:rPr>
                <w:rFonts w:hint="eastAsia" w:ascii="宋体" w:hAnsi="宋体" w:cs="Arial"/>
                <w:szCs w:val="21"/>
              </w:rPr>
              <w:t xml:space="preserve"> 8.2</w:t>
            </w:r>
          </w:p>
        </w:tc>
        <w:tc>
          <w:tcPr>
            <w:tcW w:w="9897" w:type="dxa"/>
          </w:tcPr>
          <w:p>
            <w:pPr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参见行政部组织的应急演练，详见行政部记录。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产品和服务的要求</w:t>
            </w:r>
          </w:p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顾客财产</w:t>
            </w:r>
          </w:p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交付后活动</w:t>
            </w:r>
          </w:p>
        </w:tc>
        <w:tc>
          <w:tcPr>
            <w:tcW w:w="1067" w:type="dxa"/>
          </w:tcPr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/>
              </w:rPr>
              <w:t>Q：</w:t>
            </w:r>
            <w:r>
              <w:rPr>
                <w:rFonts w:hint="eastAsia" w:ascii="宋体" w:hAnsi="宋体" w:cs="Arial"/>
                <w:szCs w:val="21"/>
              </w:rPr>
              <w:t>8.2</w:t>
            </w:r>
          </w:p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8.5.3</w:t>
            </w:r>
          </w:p>
          <w:p>
            <w:pPr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8.5.5</w:t>
            </w:r>
          </w:p>
        </w:tc>
        <w:tc>
          <w:tcPr>
            <w:tcW w:w="9897" w:type="dxa"/>
          </w:tcPr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编制了相应的过程文件：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（1）编制了相关程序文件：生产和服务管理控制程序、顾客满意度控制程序。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rFonts w:hAnsi="宋体"/>
                <w:szCs w:val="21"/>
              </w:rPr>
              <w:t>2</w:t>
            </w:r>
            <w:r>
              <w:rPr>
                <w:rFonts w:hint="eastAsia" w:hAnsi="宋体"/>
                <w:szCs w:val="21"/>
              </w:rPr>
              <w:t>）规定了产品的验收准则：产品验收规程、售后服务管理制度；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rFonts w:hAnsi="宋体"/>
                <w:szCs w:val="21"/>
              </w:rPr>
              <w:t>3</w:t>
            </w:r>
            <w:r>
              <w:rPr>
                <w:rFonts w:hint="eastAsia" w:hAnsi="宋体"/>
                <w:szCs w:val="21"/>
              </w:rPr>
              <w:t>）策划了销售过程控制的必要记录，如合同评审、送货单、客户确认、产品退换货记录、售后维修记录、投诉处理单等；</w:t>
            </w:r>
            <w:bookmarkStart w:id="5" w:name="_GoBack"/>
            <w:bookmarkEnd w:id="5"/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负责人介绍：公司主要通过招标会、客户的走访、交流会等了解市场的需求状态。主要以招标文件、合同、电话等形式确定与产品有关的要求，均已保存或进行相应的记录。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针对合同洽谈、签订、履行过程中的问题，及时电话联系，明确各自的要求，执行合同。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主要通过</w:t>
            </w:r>
            <w:r>
              <w:rPr>
                <w:rFonts w:hAnsi="宋体"/>
                <w:szCs w:val="21"/>
              </w:rPr>
              <w:t>电话、资料传递、招投标会、交流会等形式宣传本公司有关产品及公司的有关信誉等。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目前沟通效果良好。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介绍说，公司产品主要通过招投标进行销售，中标后签订合同。</w:t>
            </w:r>
            <w:r>
              <w:rPr>
                <w:rFonts w:hAnsi="宋体"/>
                <w:szCs w:val="21"/>
              </w:rPr>
              <w:t>针对合同洽谈、签订、履行过程中的问题，及时电话联系，明确各自的要求，执行合同。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业务人员</w:t>
            </w:r>
            <w:r>
              <w:rPr>
                <w:rFonts w:hAnsi="宋体"/>
                <w:szCs w:val="21"/>
              </w:rPr>
              <w:t>对顾客要求进行识别、确认，对于存在的问题直</w:t>
            </w:r>
            <w:r>
              <w:rPr>
                <w:rFonts w:hint="eastAsia" w:hAnsi="宋体"/>
                <w:szCs w:val="21"/>
              </w:rPr>
              <w:t>接</w:t>
            </w:r>
            <w:r>
              <w:rPr>
                <w:rFonts w:hAnsi="宋体"/>
                <w:szCs w:val="21"/>
              </w:rPr>
              <w:t>和顾客进行交流沟通，然后由</w:t>
            </w:r>
            <w:r>
              <w:rPr>
                <w:rFonts w:hint="eastAsia" w:hAnsi="宋体"/>
                <w:szCs w:val="21"/>
              </w:rPr>
              <w:t>业务部</w:t>
            </w:r>
            <w:r>
              <w:rPr>
                <w:rFonts w:hAnsi="宋体"/>
                <w:szCs w:val="21"/>
              </w:rPr>
              <w:t>经理组织人员评审，经评审能满足要求后由总经理或其授权人签字并加盖公司印章，然后回传给顾客。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抽见的销售合同：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办公家具类：202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12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16</w:t>
            </w:r>
            <w:r>
              <w:rPr>
                <w:rFonts w:hint="eastAsia" w:hAnsi="宋体"/>
                <w:szCs w:val="21"/>
              </w:rPr>
              <w:t>——与南昌市第一医院签定销售合同，销售产品名称有：演讲台（木制）、贵宾室沙发办公皮沙发单人位、贵宾室沙发皮沙发单三人位、更衣柜/两门衣柜2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门、衣柜/更衣柜/储物柜3门、医生办公桌/职员办公桌1</w:t>
            </w:r>
            <w:r>
              <w:rPr>
                <w:rFonts w:hAnsi="宋体"/>
                <w:szCs w:val="21"/>
              </w:rPr>
              <w:t>.2</w:t>
            </w:r>
            <w:r>
              <w:rPr>
                <w:rFonts w:hint="eastAsia" w:hAnsi="宋体"/>
                <w:szCs w:val="21"/>
              </w:rPr>
              <w:t>米实木办公桌、文件柜/储物柜/资料柜铁质、储物柜/矮柜/矮凳、电脑桌/双人电脑桌、吊柜/储物柜、会议桌/洽谈桌、组合电脑桌/组合书柜、组合电脑桌/办公桌、储物柜/展示柜/文件柜木制。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儿童家具类：202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11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15</w:t>
            </w:r>
            <w:r>
              <w:rPr>
                <w:rFonts w:hint="eastAsia" w:hAnsi="宋体"/>
                <w:szCs w:val="21"/>
              </w:rPr>
              <w:t>——与南昌高新教育事业管理中心本级签定销售合同，销售产品名称：松木实木板陶艺桌。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钢木家具类：202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10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13</w:t>
            </w:r>
            <w:r>
              <w:rPr>
                <w:rFonts w:hint="eastAsia" w:hAnsi="宋体"/>
                <w:szCs w:val="21"/>
              </w:rPr>
              <w:t>——与长天光电通信有限公司签定销售合同，销售产品名称：公寓床架含书桌衣柜椅子。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公检法家具类：202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12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17</w:t>
            </w:r>
            <w:r>
              <w:rPr>
                <w:rFonts w:hint="eastAsia" w:hAnsi="宋体"/>
                <w:szCs w:val="21"/>
              </w:rPr>
              <w:t>——与南昌市公安司青山湖分局本级签定销售合同，销售产品名称：两门矮柜/储物柜/鞋柜/办公矮柜两门。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宿舍家具类：2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4.14</w:t>
            </w:r>
            <w:r>
              <w:rPr>
                <w:rFonts w:hint="eastAsia" w:hAnsi="宋体"/>
                <w:szCs w:val="21"/>
              </w:rPr>
              <w:t>——与安福县横龙镇卫生院签定销售合同，销售产品名称：1</w:t>
            </w:r>
            <w:r>
              <w:rPr>
                <w:rFonts w:hAnsi="宋体"/>
                <w:szCs w:val="21"/>
              </w:rPr>
              <w:t>.5</w:t>
            </w:r>
            <w:r>
              <w:rPr>
                <w:rFonts w:hint="eastAsia" w:hAnsi="宋体"/>
                <w:szCs w:val="21"/>
              </w:rPr>
              <w:t>米实木床。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校用家具类：2</w:t>
            </w:r>
            <w:r>
              <w:rPr>
                <w:rFonts w:hAnsi="宋体"/>
                <w:szCs w:val="21"/>
              </w:rPr>
              <w:t>021</w:t>
            </w:r>
            <w:r>
              <w:rPr>
                <w:rFonts w:hint="eastAsia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6.10</w:t>
            </w:r>
            <w:r>
              <w:rPr>
                <w:rFonts w:hint="eastAsia" w:hAnsi="宋体"/>
                <w:szCs w:val="21"/>
              </w:rPr>
              <w:t>——与南昌市高新教育事业管理中心本级签定销售合同，销售产品名称：定制矮柜+壁柜。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医疗通用家具类：2</w:t>
            </w:r>
            <w:r>
              <w:rPr>
                <w:rFonts w:hAnsi="宋体"/>
                <w:szCs w:val="21"/>
              </w:rPr>
              <w:t>021.7.30</w:t>
            </w:r>
            <w:r>
              <w:rPr>
                <w:rFonts w:hint="eastAsia" w:hAnsi="宋体"/>
                <w:szCs w:val="21"/>
              </w:rPr>
              <w:t>——与江西省中西医结合医院签定销售合同，销售产品名称：木制床类（双层值班床）、木骨架为主的椅凳类（办公椅、方凳、靠背椅、办公椅、电脑椅、候诊椅）、木制台、桌类（治疗室边台、处置室边台、办公桌、会议桌、电脑桌）、木制柜类（吊柜、矮柜、物品柜、储物柜、壁柜、物品柜、治疗柜、鞋柜、更衣柜、被服柜、资料柜）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军队家具类：2</w:t>
            </w:r>
            <w:r>
              <w:rPr>
                <w:rFonts w:hAnsi="宋体"/>
                <w:szCs w:val="21"/>
              </w:rPr>
              <w:t>022.4.28</w:t>
            </w:r>
            <w:r>
              <w:rPr>
                <w:rFonts w:hint="eastAsia" w:hAnsi="宋体"/>
                <w:szCs w:val="21"/>
              </w:rPr>
              <w:t>交付——与武警江西省边防总队后勤部签定销售合同，销售产品名称：财务室服务台式隔断（左边带门）、财务室转椅、大班椅、班前椅、部门办公椅、偏六斗铁皮柜、双开门铁皮柜、真皮沙发、茶几、单人床、衣柜、床头柜、条桌带凳子、学习书桌椅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银行家具类：2</w:t>
            </w:r>
            <w:r>
              <w:rPr>
                <w:rFonts w:hAnsi="宋体"/>
                <w:szCs w:val="21"/>
              </w:rPr>
              <w:t>021.6.26</w:t>
            </w:r>
            <w:r>
              <w:rPr>
                <w:rFonts w:hint="eastAsia" w:hAnsi="宋体"/>
                <w:szCs w:val="21"/>
              </w:rPr>
              <w:t>——与九江银行股份有限公司签定销售合同，销售产品名称：办公桌、文件柜。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实验室家具类：2</w:t>
            </w:r>
            <w:r>
              <w:rPr>
                <w:rFonts w:hAnsi="宋体"/>
                <w:szCs w:val="21"/>
              </w:rPr>
              <w:t>021.7.15</w:t>
            </w:r>
            <w:r>
              <w:rPr>
                <w:rFonts w:hint="eastAsia" w:hAnsi="宋体"/>
                <w:szCs w:val="21"/>
              </w:rPr>
              <w:t>——与南昌第二附属医院签定销售合同，销售产品名称：试验台桌。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在合同中明确了产品名称</w:t>
            </w:r>
            <w:r>
              <w:rPr>
                <w:rFonts w:hint="eastAsia" w:hAnsi="宋体"/>
                <w:szCs w:val="21"/>
              </w:rPr>
              <w:t>、</w:t>
            </w:r>
            <w:r>
              <w:rPr>
                <w:rFonts w:hAnsi="宋体"/>
                <w:szCs w:val="21"/>
              </w:rPr>
              <w:t>规格型号</w:t>
            </w:r>
            <w:r>
              <w:rPr>
                <w:rFonts w:hint="eastAsia" w:hAnsi="宋体"/>
                <w:szCs w:val="21"/>
              </w:rPr>
              <w:t>、</w:t>
            </w:r>
            <w:r>
              <w:rPr>
                <w:rFonts w:hAnsi="宋体"/>
                <w:szCs w:val="21"/>
              </w:rPr>
              <w:t>数量</w:t>
            </w:r>
            <w:r>
              <w:rPr>
                <w:rFonts w:hint="eastAsia" w:hAnsi="宋体"/>
                <w:szCs w:val="21"/>
              </w:rPr>
              <w:t>、单位、价格、材质要求、</w:t>
            </w:r>
            <w:r>
              <w:rPr>
                <w:rFonts w:hAnsi="宋体"/>
                <w:szCs w:val="21"/>
              </w:rPr>
              <w:t>交货方式、质量标准、付款方式、</w:t>
            </w:r>
            <w:r>
              <w:rPr>
                <w:rFonts w:hint="eastAsia" w:hAnsi="宋体"/>
                <w:szCs w:val="21"/>
              </w:rPr>
              <w:t>包装、运输</w:t>
            </w:r>
            <w:r>
              <w:rPr>
                <w:rFonts w:hAnsi="宋体"/>
                <w:szCs w:val="21"/>
              </w:rPr>
              <w:t>等要求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查见上述合同的评审记录，业务部、生技部、质检部、总经理等对客户要求、技术、交付等进行了评审，同意后签订；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业务</w:t>
            </w:r>
            <w:r>
              <w:rPr>
                <w:rFonts w:hAnsi="宋体"/>
                <w:szCs w:val="21"/>
              </w:rPr>
              <w:t>部负责人介绍：目前尚未发生合同更改的情况，询问对更改情况的控制较为明确清楚。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产品要求的评审基本符合标准要求。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顾客财产：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介绍说，公司顾客财产就是客户信息，公司严格保密；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交付后活动：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公司有专门的安装和售后服务的队伍，制定了相关制度；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抽见：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售后维护记录单——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南昌高新教育事业管理中心本级-2021.10.20；客户反馈非常满意；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南昌大学第二附属医院</w:t>
            </w:r>
            <w:r>
              <w:rPr>
                <w:rFonts w:hint="eastAsia"/>
                <w:lang w:val="en-US" w:eastAsia="zh-CN"/>
              </w:rPr>
              <w:t>-2021.11.11；客户反馈非常满意；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南昌市第一医院</w:t>
            </w:r>
            <w:r>
              <w:rPr>
                <w:rFonts w:hint="eastAsia"/>
                <w:lang w:val="en-US" w:eastAsia="zh-CN"/>
              </w:rPr>
              <w:t>-2022.2.28；客户反馈非常满意；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客户投诉处理单</w:t>
            </w:r>
            <w:r>
              <w:rPr>
                <w:rFonts w:hint="eastAsia"/>
                <w:lang w:val="en-US" w:eastAsia="zh-CN"/>
              </w:rPr>
              <w:t>——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南昌市第一医院</w:t>
            </w:r>
            <w:r>
              <w:rPr>
                <w:rFonts w:hint="eastAsia"/>
                <w:lang w:val="en-US" w:eastAsia="zh-CN"/>
              </w:rPr>
              <w:t>-2022.1.18；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江西省中西医结合医院</w:t>
            </w:r>
            <w:r>
              <w:rPr>
                <w:rFonts w:hint="eastAsia"/>
                <w:lang w:val="en-US" w:eastAsia="zh-CN"/>
              </w:rPr>
              <w:t>-2021.9.13；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江西南昌市南师附小高新幼儿园</w:t>
            </w:r>
            <w:r>
              <w:rPr>
                <w:rFonts w:hint="eastAsia"/>
                <w:lang w:val="en-US" w:eastAsia="zh-CN"/>
              </w:rPr>
              <w:t>-2021.11.25；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策划了产品退换货记录，介绍说目前尚未发生。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交付后活动基本符合要求。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外部提供过程、产品和服务的控制</w:t>
            </w:r>
          </w:p>
        </w:tc>
        <w:tc>
          <w:tcPr>
            <w:tcW w:w="1067" w:type="dxa"/>
          </w:tcPr>
          <w:p>
            <w:r>
              <w:rPr>
                <w:rFonts w:ascii="宋体" w:hAnsi="宋体" w:cs="Arial"/>
                <w:szCs w:val="21"/>
              </w:rPr>
              <w:t>Q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8</w:t>
            </w:r>
            <w:r>
              <w:rPr>
                <w:rFonts w:hint="eastAsia" w:ascii="宋体" w:hAnsi="宋体" w:cs="Arial"/>
                <w:szCs w:val="21"/>
              </w:rPr>
              <w:t>.</w:t>
            </w:r>
            <w:r>
              <w:rPr>
                <w:rFonts w:ascii="宋体" w:hAnsi="宋体" w:cs="Arial"/>
                <w:szCs w:val="21"/>
              </w:rPr>
              <w:t>4</w:t>
            </w:r>
          </w:p>
        </w:tc>
        <w:tc>
          <w:tcPr>
            <w:tcW w:w="9897" w:type="dxa"/>
          </w:tcPr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编制了《采购控制程序》，策划了选择、评价和重新评价供方的准则，评价内容包含交货期、质量、生产能力、资质、价格、服务等，各分项有相应的评分标准。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查见相关方告知书，对供应商在安全合规性方面施加了影响。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提供了合格供方名录，抽见：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临沂市汉尔森板材厂</w:t>
            </w:r>
            <w:r>
              <w:rPr>
                <w:rFonts w:hint="eastAsia" w:hAnsi="宋体"/>
                <w:szCs w:val="21"/>
              </w:rPr>
              <w:t>——板材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江西金环球家具制造有限公司</w:t>
            </w:r>
            <w:r>
              <w:rPr>
                <w:rFonts w:hint="eastAsia" w:hAnsi="宋体"/>
                <w:szCs w:val="21"/>
              </w:rPr>
              <w:t>——喷漆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广东晟辉实验室装备有限公司</w:t>
            </w:r>
            <w:r>
              <w:rPr>
                <w:rFonts w:hint="eastAsia" w:hAnsi="宋体"/>
                <w:szCs w:val="21"/>
              </w:rPr>
              <w:t>——零配件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南昌铭晟木业经营部</w:t>
            </w:r>
            <w:r>
              <w:rPr>
                <w:rFonts w:hint="eastAsia" w:hAnsi="宋体"/>
                <w:szCs w:val="21"/>
              </w:rPr>
              <w:t>——橡木指接板、多层板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bookmarkStart w:id="3" w:name="OLE_LINK2"/>
            <w:r>
              <w:rPr>
                <w:rFonts w:hint="eastAsia" w:hAnsi="宋体"/>
                <w:szCs w:val="21"/>
              </w:rPr>
              <w:t>山东迈邦木制品有限公司</w:t>
            </w:r>
            <w:bookmarkEnd w:id="3"/>
            <w:r>
              <w:rPr>
                <w:rFonts w:hint="eastAsia" w:hAnsi="宋体"/>
                <w:szCs w:val="21"/>
              </w:rPr>
              <w:t>——胶合板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江西勇创装饰材料有限公司</w:t>
            </w:r>
            <w:r>
              <w:rPr>
                <w:rFonts w:hint="eastAsia" w:hAnsi="宋体"/>
                <w:szCs w:val="21"/>
              </w:rPr>
              <w:t>——指接板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南昌黎明木业有限公司</w:t>
            </w:r>
            <w:r>
              <w:rPr>
                <w:rFonts w:hint="eastAsia" w:hAnsi="宋体"/>
                <w:szCs w:val="21"/>
              </w:rPr>
              <w:t>——中纤板、多层板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江西跨越实业有限公司</w:t>
            </w:r>
            <w:r>
              <w:rPr>
                <w:rFonts w:hint="eastAsia" w:hAnsi="宋体"/>
                <w:szCs w:val="21"/>
              </w:rPr>
              <w:t>——钢制件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bookmarkStart w:id="4" w:name="OLE_LINK1"/>
            <w:r>
              <w:rPr>
                <w:rFonts w:hint="eastAsia" w:hAnsi="宋体"/>
                <w:szCs w:val="21"/>
              </w:rPr>
              <w:t>广星五金顶立胶业公司</w:t>
            </w:r>
            <w:bookmarkEnd w:id="4"/>
            <w:r>
              <w:rPr>
                <w:rFonts w:hint="eastAsia" w:hAnsi="宋体"/>
                <w:szCs w:val="21"/>
              </w:rPr>
              <w:t>——胶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供方调查评价表，有供方名称、评价项目及得分、评价结果等内容，评价项目主要有相关资质证明、有长期可靠的设备和原料供应、通信和交通运输条件、接受我方质量保证条件要求、长期可靠、信誉等，抽查以上供方进行了调查评价，评价结果供货商提供的产品质量合格，及时送货。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查见采购合同，抽见：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广星五金顶立胶业公司</w:t>
            </w:r>
            <w:r>
              <w:rPr>
                <w:rFonts w:hint="eastAsia" w:hAnsi="宋体"/>
                <w:szCs w:val="21"/>
              </w:rPr>
              <w:t>——木皮胶、压板胶等，2021</w:t>
            </w:r>
            <w:r>
              <w:rPr>
                <w:rFonts w:hint="eastAsia" w:hAnsi="宋体"/>
                <w:szCs w:val="21"/>
              </w:rPr>
              <w:t>.10</w:t>
            </w:r>
            <w:r>
              <w:rPr>
                <w:rFonts w:hint="eastAsia" w:hAnsi="宋体"/>
                <w:szCs w:val="21"/>
              </w:rPr>
              <w:t>.24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山东迈邦木制品有限公司</w:t>
            </w:r>
            <w:r>
              <w:rPr>
                <w:rFonts w:hint="eastAsia" w:hAnsi="宋体"/>
                <w:szCs w:val="21"/>
              </w:rPr>
              <w:t>——胶合板，2022.1</w:t>
            </w:r>
            <w:r>
              <w:rPr>
                <w:rFonts w:hint="eastAsia" w:hAnsi="宋体"/>
                <w:szCs w:val="21"/>
              </w:rPr>
              <w:t>.3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江西跨越实业有限公司</w:t>
            </w:r>
            <w:r>
              <w:rPr>
                <w:rFonts w:hint="eastAsia" w:hAnsi="宋体"/>
                <w:szCs w:val="21"/>
              </w:rPr>
              <w:t>——公寓床架+床板，公寓椅，2022.2.12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南昌黎明木业有限公司</w:t>
            </w:r>
            <w:r>
              <w:rPr>
                <w:rFonts w:hint="eastAsia" w:hAnsi="宋体"/>
                <w:szCs w:val="21"/>
              </w:rPr>
              <w:t>——中纤板、多层板，</w:t>
            </w:r>
            <w:r>
              <w:rPr>
                <w:rFonts w:hint="eastAsia" w:hAnsi="宋体"/>
                <w:szCs w:val="21"/>
              </w:rPr>
              <w:t>2022.05.06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南昌铭晟木业经营部</w:t>
            </w:r>
            <w:r>
              <w:rPr>
                <w:rFonts w:hint="eastAsia" w:hAnsi="宋体"/>
                <w:szCs w:val="21"/>
              </w:rPr>
              <w:t>——指接板、多层板，2022.2.17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以上合同均明确了产品名称、规格型号、单位、数量、质量、交期等要求；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企业外包过程是喷漆，外协供应商名称：江西金环球家具制造有限公司。查见合同签订时间2022年1月1日。有供方评价记录等，供方质量稳定。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</w:pPr>
            <w:r>
              <w:rPr>
                <w:rFonts w:hAnsi="宋体"/>
                <w:szCs w:val="21"/>
              </w:rPr>
              <w:t>采购控制过程基本符合要求。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顾客满意</w:t>
            </w:r>
          </w:p>
          <w:p>
            <w:pPr>
              <w:rPr>
                <w:rFonts w:ascii="宋体" w:hAnsi="宋体" w:cs="Arial"/>
                <w:szCs w:val="21"/>
              </w:rPr>
            </w:pPr>
          </w:p>
          <w:p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1067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:9.1</w:t>
            </w:r>
            <w:r>
              <w:rPr>
                <w:rFonts w:hint="eastAsia" w:ascii="宋体" w:hAnsi="宋体" w:cs="Arial"/>
                <w:szCs w:val="21"/>
              </w:rPr>
              <w:t>.2</w:t>
            </w:r>
          </w:p>
        </w:tc>
        <w:tc>
          <w:tcPr>
            <w:tcW w:w="9897" w:type="dxa"/>
          </w:tcPr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查《顾客满意管理程序》，规定了顾客满意调查的方法、责任环节、调查内容和分析方法等：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公司采用《顾客满意度调查表》收集与顾客满意度有关的信息，包括：产品质量、价格</w:t>
            </w:r>
            <w:r>
              <w:rPr>
                <w:rFonts w:hint="eastAsia" w:eastAsiaTheme="minorEastAsia"/>
                <w:szCs w:val="21"/>
              </w:rPr>
              <w:t>比</w:t>
            </w:r>
            <w:r>
              <w:rPr>
                <w:rFonts w:eastAsiaTheme="minorEastAsia"/>
                <w:szCs w:val="21"/>
              </w:rPr>
              <w:t>、</w:t>
            </w:r>
            <w:r>
              <w:rPr>
                <w:rFonts w:hint="eastAsia" w:eastAsiaTheme="minorEastAsia"/>
                <w:szCs w:val="21"/>
              </w:rPr>
              <w:t>交货期</w:t>
            </w:r>
            <w:r>
              <w:rPr>
                <w:rFonts w:eastAsiaTheme="minorEastAsia"/>
                <w:szCs w:val="21"/>
              </w:rPr>
              <w:t>等。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查2022年1月18日</w:t>
            </w:r>
            <w:r>
              <w:rPr>
                <w:rFonts w:hint="eastAsia" w:eastAsiaTheme="minorEastAsia"/>
                <w:szCs w:val="21"/>
              </w:rPr>
              <w:t>-</w:t>
            </w:r>
            <w:r>
              <w:rPr>
                <w:rFonts w:eastAsiaTheme="minorEastAsia"/>
                <w:szCs w:val="21"/>
              </w:rPr>
              <w:t>24日向顾客发出了《顾客满意度调查表》8份</w:t>
            </w:r>
            <w:r>
              <w:rPr>
                <w:rFonts w:hint="eastAsia" w:eastAsiaTheme="minorEastAsia"/>
                <w:szCs w:val="21"/>
              </w:rPr>
              <w:t>，</w:t>
            </w:r>
            <w:r>
              <w:rPr>
                <w:rFonts w:eastAsiaTheme="minorEastAsia"/>
                <w:szCs w:val="21"/>
              </w:rPr>
              <w:t>对调查情况进行了汇总统计</w:t>
            </w:r>
            <w:r>
              <w:rPr>
                <w:rFonts w:hint="eastAsia" w:eastAsiaTheme="minorEastAsia"/>
                <w:szCs w:val="21"/>
              </w:rPr>
              <w:t>；</w:t>
            </w:r>
          </w:p>
          <w:p>
            <w:pPr>
              <w:tabs>
                <w:tab w:val="left" w:pos="6597"/>
              </w:tabs>
              <w:spacing w:before="62" w:beforeLines="20" w:after="62" w:afterLines="20" w:line="288" w:lineRule="auto"/>
              <w:ind w:firstLine="420" w:firstLineChars="200"/>
            </w:pPr>
            <w:r>
              <w:rPr>
                <w:rFonts w:hint="eastAsia" w:eastAsiaTheme="minorEastAsia"/>
                <w:szCs w:val="21"/>
              </w:rPr>
              <w:t>查见“顾客满意度统计分析报告”，</w:t>
            </w:r>
            <w:r>
              <w:rPr>
                <w:rFonts w:eastAsiaTheme="minorEastAsia"/>
                <w:szCs w:val="21"/>
              </w:rPr>
              <w:t>顾客满意率为</w:t>
            </w:r>
            <w:r>
              <w:rPr>
                <w:rFonts w:hint="eastAsia" w:eastAsiaTheme="minorEastAsia"/>
                <w:szCs w:val="21"/>
              </w:rPr>
              <w:t>9</w:t>
            </w:r>
            <w:r>
              <w:rPr>
                <w:rFonts w:eastAsiaTheme="minorEastAsia"/>
                <w:szCs w:val="21"/>
              </w:rPr>
              <w:t>8</w:t>
            </w:r>
            <w:r>
              <w:rPr>
                <w:rFonts w:hint="eastAsia"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87，达到质量目标。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A52E3E"/>
    <w:rsid w:val="000073F8"/>
    <w:rsid w:val="00023741"/>
    <w:rsid w:val="00053AD7"/>
    <w:rsid w:val="00070C7C"/>
    <w:rsid w:val="0007436F"/>
    <w:rsid w:val="00075D18"/>
    <w:rsid w:val="0008546A"/>
    <w:rsid w:val="000855C3"/>
    <w:rsid w:val="000A4053"/>
    <w:rsid w:val="000C141D"/>
    <w:rsid w:val="000C271D"/>
    <w:rsid w:val="000F29BC"/>
    <w:rsid w:val="00110B57"/>
    <w:rsid w:val="0011759F"/>
    <w:rsid w:val="00120A47"/>
    <w:rsid w:val="00182F1E"/>
    <w:rsid w:val="001A2CC0"/>
    <w:rsid w:val="001A403D"/>
    <w:rsid w:val="001A7A96"/>
    <w:rsid w:val="001B67FE"/>
    <w:rsid w:val="001C173B"/>
    <w:rsid w:val="001E5C61"/>
    <w:rsid w:val="002143E5"/>
    <w:rsid w:val="00220330"/>
    <w:rsid w:val="00222117"/>
    <w:rsid w:val="0022308D"/>
    <w:rsid w:val="00225DEC"/>
    <w:rsid w:val="00235168"/>
    <w:rsid w:val="00235C92"/>
    <w:rsid w:val="00237D45"/>
    <w:rsid w:val="00240493"/>
    <w:rsid w:val="00242360"/>
    <w:rsid w:val="00257D98"/>
    <w:rsid w:val="0027611C"/>
    <w:rsid w:val="00283928"/>
    <w:rsid w:val="00290072"/>
    <w:rsid w:val="00290394"/>
    <w:rsid w:val="00292178"/>
    <w:rsid w:val="00292621"/>
    <w:rsid w:val="002C57E8"/>
    <w:rsid w:val="002C6686"/>
    <w:rsid w:val="002E479C"/>
    <w:rsid w:val="002F31E5"/>
    <w:rsid w:val="00315CA2"/>
    <w:rsid w:val="003315C6"/>
    <w:rsid w:val="00335AC7"/>
    <w:rsid w:val="00343E04"/>
    <w:rsid w:val="003500D5"/>
    <w:rsid w:val="0039078A"/>
    <w:rsid w:val="00392928"/>
    <w:rsid w:val="003A136E"/>
    <w:rsid w:val="003B54F0"/>
    <w:rsid w:val="003C1E9A"/>
    <w:rsid w:val="003C61B8"/>
    <w:rsid w:val="003C751C"/>
    <w:rsid w:val="003D0286"/>
    <w:rsid w:val="003D5063"/>
    <w:rsid w:val="003F0F67"/>
    <w:rsid w:val="003F1F59"/>
    <w:rsid w:val="003F61F2"/>
    <w:rsid w:val="004069A2"/>
    <w:rsid w:val="00436A2F"/>
    <w:rsid w:val="00450D09"/>
    <w:rsid w:val="00450D3B"/>
    <w:rsid w:val="004511C9"/>
    <w:rsid w:val="004761A5"/>
    <w:rsid w:val="00492E09"/>
    <w:rsid w:val="0049492C"/>
    <w:rsid w:val="00494B07"/>
    <w:rsid w:val="00495A95"/>
    <w:rsid w:val="004A3A07"/>
    <w:rsid w:val="004A4805"/>
    <w:rsid w:val="004C24D4"/>
    <w:rsid w:val="004D0B53"/>
    <w:rsid w:val="004E2EF5"/>
    <w:rsid w:val="004E43B3"/>
    <w:rsid w:val="004E694F"/>
    <w:rsid w:val="004F73C8"/>
    <w:rsid w:val="0050330F"/>
    <w:rsid w:val="005058A2"/>
    <w:rsid w:val="0052564B"/>
    <w:rsid w:val="00564623"/>
    <w:rsid w:val="005741E4"/>
    <w:rsid w:val="00597448"/>
    <w:rsid w:val="005A484A"/>
    <w:rsid w:val="005C24D4"/>
    <w:rsid w:val="005C4DFB"/>
    <w:rsid w:val="005E0FE5"/>
    <w:rsid w:val="005F4402"/>
    <w:rsid w:val="00622600"/>
    <w:rsid w:val="006305B4"/>
    <w:rsid w:val="00634429"/>
    <w:rsid w:val="006368F1"/>
    <w:rsid w:val="006419D4"/>
    <w:rsid w:val="0064605A"/>
    <w:rsid w:val="00656BA7"/>
    <w:rsid w:val="006572F8"/>
    <w:rsid w:val="006659A1"/>
    <w:rsid w:val="00674E27"/>
    <w:rsid w:val="0068109B"/>
    <w:rsid w:val="00682D7B"/>
    <w:rsid w:val="006B42B6"/>
    <w:rsid w:val="006C1B4A"/>
    <w:rsid w:val="006F0A6B"/>
    <w:rsid w:val="00702B6C"/>
    <w:rsid w:val="00703245"/>
    <w:rsid w:val="0072199B"/>
    <w:rsid w:val="00724A5F"/>
    <w:rsid w:val="00751AAD"/>
    <w:rsid w:val="0076165E"/>
    <w:rsid w:val="00773CC2"/>
    <w:rsid w:val="00776306"/>
    <w:rsid w:val="00776343"/>
    <w:rsid w:val="007C5D43"/>
    <w:rsid w:val="007F79EA"/>
    <w:rsid w:val="00802757"/>
    <w:rsid w:val="008115F7"/>
    <w:rsid w:val="0082230A"/>
    <w:rsid w:val="008240A4"/>
    <w:rsid w:val="00826898"/>
    <w:rsid w:val="00832049"/>
    <w:rsid w:val="00837209"/>
    <w:rsid w:val="00845562"/>
    <w:rsid w:val="00845A0D"/>
    <w:rsid w:val="008525F4"/>
    <w:rsid w:val="00874B6D"/>
    <w:rsid w:val="008767B7"/>
    <w:rsid w:val="008A3498"/>
    <w:rsid w:val="008B1F92"/>
    <w:rsid w:val="008E5DE1"/>
    <w:rsid w:val="008F3CFC"/>
    <w:rsid w:val="009158DD"/>
    <w:rsid w:val="00942071"/>
    <w:rsid w:val="00961AD4"/>
    <w:rsid w:val="009748EC"/>
    <w:rsid w:val="009A3804"/>
    <w:rsid w:val="009C1594"/>
    <w:rsid w:val="009C51CF"/>
    <w:rsid w:val="009D0D64"/>
    <w:rsid w:val="009D74D4"/>
    <w:rsid w:val="00A22DD2"/>
    <w:rsid w:val="00A25ADC"/>
    <w:rsid w:val="00A340E7"/>
    <w:rsid w:val="00A37340"/>
    <w:rsid w:val="00A5203A"/>
    <w:rsid w:val="00A52E3E"/>
    <w:rsid w:val="00A60BD2"/>
    <w:rsid w:val="00A70652"/>
    <w:rsid w:val="00A87CA7"/>
    <w:rsid w:val="00AA23A9"/>
    <w:rsid w:val="00AA5FC5"/>
    <w:rsid w:val="00AE732C"/>
    <w:rsid w:val="00AE7465"/>
    <w:rsid w:val="00B041C2"/>
    <w:rsid w:val="00B21831"/>
    <w:rsid w:val="00B276A5"/>
    <w:rsid w:val="00B5175B"/>
    <w:rsid w:val="00B914AF"/>
    <w:rsid w:val="00BA4793"/>
    <w:rsid w:val="00BA633E"/>
    <w:rsid w:val="00BD250B"/>
    <w:rsid w:val="00BD27D7"/>
    <w:rsid w:val="00BE349B"/>
    <w:rsid w:val="00C10AC9"/>
    <w:rsid w:val="00C16F4A"/>
    <w:rsid w:val="00C239C1"/>
    <w:rsid w:val="00C558D3"/>
    <w:rsid w:val="00C56DA0"/>
    <w:rsid w:val="00C642F1"/>
    <w:rsid w:val="00CB6264"/>
    <w:rsid w:val="00CF1328"/>
    <w:rsid w:val="00CF2E27"/>
    <w:rsid w:val="00CF39A8"/>
    <w:rsid w:val="00D05899"/>
    <w:rsid w:val="00D1581A"/>
    <w:rsid w:val="00D248C9"/>
    <w:rsid w:val="00D30E7D"/>
    <w:rsid w:val="00D82630"/>
    <w:rsid w:val="00D939D4"/>
    <w:rsid w:val="00D9739F"/>
    <w:rsid w:val="00DB440D"/>
    <w:rsid w:val="00DC2726"/>
    <w:rsid w:val="00DE2FD2"/>
    <w:rsid w:val="00DE392B"/>
    <w:rsid w:val="00DE3F6B"/>
    <w:rsid w:val="00E15121"/>
    <w:rsid w:val="00E308A6"/>
    <w:rsid w:val="00E372F2"/>
    <w:rsid w:val="00E42597"/>
    <w:rsid w:val="00E74E4D"/>
    <w:rsid w:val="00EA2470"/>
    <w:rsid w:val="00EA2939"/>
    <w:rsid w:val="00EA378E"/>
    <w:rsid w:val="00EA7E55"/>
    <w:rsid w:val="00EB237C"/>
    <w:rsid w:val="00EB411E"/>
    <w:rsid w:val="00EB6DD6"/>
    <w:rsid w:val="00EC562D"/>
    <w:rsid w:val="00ED2227"/>
    <w:rsid w:val="00F063FE"/>
    <w:rsid w:val="00F171F0"/>
    <w:rsid w:val="00F27D4C"/>
    <w:rsid w:val="00F42458"/>
    <w:rsid w:val="00F45249"/>
    <w:rsid w:val="00F46774"/>
    <w:rsid w:val="00F812F0"/>
    <w:rsid w:val="00F82743"/>
    <w:rsid w:val="00F85AD1"/>
    <w:rsid w:val="00F948AD"/>
    <w:rsid w:val="00FA782C"/>
    <w:rsid w:val="00FC0273"/>
    <w:rsid w:val="00FE6EF3"/>
    <w:rsid w:val="00FF73C0"/>
    <w:rsid w:val="343612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paragraph" w:customStyle="1" w:styleId="13">
    <w:name w:val="Char Char Char Char Char Char Char"/>
    <w:basedOn w:val="1"/>
    <w:qFormat/>
    <w:uiPriority w:val="0"/>
    <w:rPr>
      <w:szCs w:val="24"/>
    </w:rPr>
  </w:style>
  <w:style w:type="character" w:customStyle="1" w:styleId="14">
    <w:name w:val="正文文本 字符"/>
    <w:basedOn w:val="7"/>
    <w:link w:val="2"/>
    <w:qFormat/>
    <w:uiPriority w:val="99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4025</Words>
  <Characters>4342</Characters>
  <Lines>32</Lines>
  <Paragraphs>9</Paragraphs>
  <TotalTime>6</TotalTime>
  <ScaleCrop>false</ScaleCrop>
  <LinksUpToDate>false</LinksUpToDate>
  <CharactersWithSpaces>4366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2022-06-13T02:45:06Z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2052-11.1.0.11744</vt:lpwstr>
  </property>
  <property fmtid="{D5CDD505-2E9C-101B-9397-08002B2CF9AE}" pid="4" name="MSIP_Label_e798273d-f5aa-46da-8e10-241f6dcd5f2d_Enabled">
    <vt:lpwstr>true</vt:lpwstr>
  </property>
  <property fmtid="{D5CDD505-2E9C-101B-9397-08002B2CF9AE}" pid="5" name="MSIP_Label_e798273d-f5aa-46da-8e10-241f6dcd5f2d_SetDate">
    <vt:lpwstr>2022-06-10T01:44:19Z</vt:lpwstr>
  </property>
  <property fmtid="{D5CDD505-2E9C-101B-9397-08002B2CF9AE}" pid="6" name="MSIP_Label_e798273d-f5aa-46da-8e10-241f6dcd5f2d_Method">
    <vt:lpwstr>Standard</vt:lpwstr>
  </property>
  <property fmtid="{D5CDD505-2E9C-101B-9397-08002B2CF9AE}" pid="7" name="MSIP_Label_e798273d-f5aa-46da-8e10-241f6dcd5f2d_Name">
    <vt:lpwstr>e798273d-f5aa-46da-8e10-241f6dcd5f2d</vt:lpwstr>
  </property>
  <property fmtid="{D5CDD505-2E9C-101B-9397-08002B2CF9AE}" pid="8" name="MSIP_Label_e798273d-f5aa-46da-8e10-241f6dcd5f2d_SiteId">
    <vt:lpwstr>c760270c-f3da-4cfa-9737-03808ef5579f</vt:lpwstr>
  </property>
  <property fmtid="{D5CDD505-2E9C-101B-9397-08002B2CF9AE}" pid="9" name="MSIP_Label_e798273d-f5aa-46da-8e10-241f6dcd5f2d_ActionId">
    <vt:lpwstr>7c99b543-a3c9-4d4d-a692-d63ad48d6844</vt:lpwstr>
  </property>
  <property fmtid="{D5CDD505-2E9C-101B-9397-08002B2CF9AE}" pid="10" name="MSIP_Label_e798273d-f5aa-46da-8e10-241f6dcd5f2d_ContentBits">
    <vt:lpwstr>0</vt:lpwstr>
  </property>
</Properties>
</file>