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成都博世威科技有限公司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wordWrap w:val="0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cs="宋体"/>
                <w:b/>
                <w:szCs w:val="21"/>
              </w:rPr>
              <w:t>查公司应急管理：审核发现综合部办公区域有一只灭火器已过期。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a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：“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通过策划的措施做好响应紧急情况的准备，以预防或减轻它所带来的不利环境影响。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2673350</wp:posOffset>
                  </wp:positionH>
                  <wp:positionV relativeFrom="paragraph">
                    <wp:posOffset>154305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154305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2022.4.17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bookmarkStart w:id="17" w:name="_GoBack"/>
      <w:bookmarkEnd w:id="17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EFD"/>
    <w:rsid w:val="000C3EFD"/>
    <w:rsid w:val="004718CA"/>
    <w:rsid w:val="0B3E28E6"/>
    <w:rsid w:val="1E440FD0"/>
    <w:rsid w:val="712E6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149</Words>
  <Characters>850</Characters>
  <Lines>7</Lines>
  <Paragraphs>1</Paragraphs>
  <TotalTime>2</TotalTime>
  <ScaleCrop>false</ScaleCrop>
  <LinksUpToDate>false</LinksUpToDate>
  <CharactersWithSpaces>998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2022-04-19T06:07:53Z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