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成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都博世威科技有限公司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sz w:val="36"/>
          <w:szCs w:val="36"/>
          <w:u w:val="single"/>
          <w:lang w:val="en-US" w:eastAsia="zh-CN"/>
        </w:rPr>
        <w:t>油田助剂的销售所涉及场所的相关环境管理活动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成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都博世威科技有限公司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2022年04月17日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1A733E97"/>
    <w:rsid w:val="21BF393F"/>
    <w:rsid w:val="22CC44B0"/>
    <w:rsid w:val="2BE7163F"/>
    <w:rsid w:val="2D636A12"/>
    <w:rsid w:val="2DF067B5"/>
    <w:rsid w:val="394C5A7A"/>
    <w:rsid w:val="3AE53A1A"/>
    <w:rsid w:val="46127555"/>
    <w:rsid w:val="47F62F01"/>
    <w:rsid w:val="4F792B39"/>
    <w:rsid w:val="533C0A5A"/>
    <w:rsid w:val="57923DDA"/>
    <w:rsid w:val="5CA45FFC"/>
    <w:rsid w:val="7423430E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2022-04-14T02:35:21Z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527D85F5430843CA894DE05F16F343CA</vt:lpwstr>
  </property>
</Properties>
</file>