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浙江华艺盛纺织股份有限公司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0145-2021-QEOEnMS-2022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yellow"/>
              </w:rPr>
            </w:pPr>
            <w:r>
              <w:rPr>
                <w:rFonts w:ascii="宋体" w:hAnsi="宋体" w:cs="宋体"/>
                <w:color w:val="000000"/>
                <w:kern w:val="0"/>
                <w:sz w:val="18"/>
                <w:szCs w:val="18"/>
              </w:rPr>
              <w:t>林兵</w:t>
            </w:r>
          </w:p>
        </w:tc>
        <w:tc>
          <w:tcPr>
            <w:tcW w:w="1184" w:type="dxa"/>
            <w:vAlign w:val="center"/>
          </w:tcPr>
          <w:p>
            <w:pPr>
              <w:snapToGrid w:val="0"/>
              <w:spacing w:line="320" w:lineRule="exact"/>
              <w:ind w:left="572"/>
              <w:rPr>
                <w:sz w:val="18"/>
                <w:szCs w:val="18"/>
                <w:highlight w:val="yellow"/>
              </w:rPr>
            </w:pPr>
          </w:p>
        </w:tc>
        <w:tc>
          <w:tcPr>
            <w:tcW w:w="5595" w:type="dxa"/>
            <w:gridSpan w:val="3"/>
            <w:vAlign w:val="center"/>
          </w:tcPr>
          <w:p>
            <w:pPr>
              <w:widowControl/>
              <w:jc w:val="both"/>
              <w:rPr>
                <w:sz w:val="18"/>
                <w:szCs w:val="18"/>
                <w:highlight w:val="yellow"/>
              </w:rPr>
            </w:pPr>
            <w:r>
              <w:rPr>
                <w:rFonts w:ascii="宋体" w:hAnsi="宋体" w:cs="宋体"/>
                <w:color w:val="000000"/>
                <w:kern w:val="0"/>
                <w:sz w:val="18"/>
                <w:szCs w:val="18"/>
              </w:rPr>
              <w:t>2021-N1QMS-5059501</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2020-N1EMS-3059501</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rFonts w:hint="default" w:eastAsia="宋体"/>
                <w:b/>
                <w:sz w:val="18"/>
                <w:szCs w:val="18"/>
                <w:highlight w:val="yellow"/>
                <w:lang w:val="en-US" w:eastAsia="zh-CN"/>
              </w:rPr>
            </w:pPr>
            <w:r>
              <w:rPr>
                <w:rFonts w:hint="eastAsia"/>
                <w:b/>
                <w:sz w:val="18"/>
                <w:szCs w:val="18"/>
                <w:highlight w:val="yellow"/>
                <w:lang w:val="en-US" w:eastAsia="zh-CN"/>
              </w:rPr>
              <w:t>王献华</w:t>
            </w:r>
          </w:p>
        </w:tc>
        <w:tc>
          <w:tcPr>
            <w:tcW w:w="1184" w:type="dxa"/>
            <w:vAlign w:val="center"/>
          </w:tcPr>
          <w:p>
            <w:pPr>
              <w:snapToGrid w:val="0"/>
              <w:spacing w:line="320" w:lineRule="exact"/>
              <w:ind w:left="572"/>
              <w:rPr>
                <w:b/>
                <w:sz w:val="18"/>
                <w:szCs w:val="18"/>
                <w:highlight w:val="yellow"/>
              </w:rPr>
            </w:pPr>
          </w:p>
        </w:tc>
        <w:tc>
          <w:tcPr>
            <w:tcW w:w="5595" w:type="dxa"/>
            <w:gridSpan w:val="3"/>
            <w:vAlign w:val="center"/>
          </w:tcPr>
          <w:p>
            <w:pPr>
              <w:widowControl/>
              <w:jc w:val="center"/>
              <w:rPr>
                <w:b/>
                <w:sz w:val="18"/>
                <w:szCs w:val="18"/>
                <w:highlight w:val="yellow"/>
              </w:rPr>
            </w:pPr>
            <w:r>
              <w:rPr>
                <w:rFonts w:ascii="宋体" w:hAnsi="宋体" w:cs="宋体"/>
                <w:color w:val="000000"/>
                <w:kern w:val="0"/>
                <w:sz w:val="18"/>
                <w:szCs w:val="18"/>
              </w:rPr>
              <w:t>2021-N1QMS-1244982</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2021-N1EMS-1244982</w:t>
            </w:r>
            <w:r>
              <w:rPr>
                <w:rFonts w:hint="eastAsia" w:ascii="宋体" w:hAnsi="宋体" w:cs="宋体"/>
                <w:color w:val="000000"/>
                <w:kern w:val="0"/>
                <w:sz w:val="18"/>
                <w:szCs w:val="18"/>
                <w:lang w:val="en-US" w:eastAsia="zh-CN"/>
              </w:rPr>
              <w:t>/</w:t>
            </w:r>
            <w:r>
              <w:rPr>
                <w:rFonts w:ascii="宋体" w:hAnsi="宋体" w:cs="宋体"/>
                <w:color w:val="000000"/>
                <w:kern w:val="0"/>
                <w:sz w:val="18"/>
                <w:szCs w:val="18"/>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4" w:name="_GoBack"/>
            <w:bookmarkEnd w:id="1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017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657</Characters>
  <Lines>5</Lines>
  <Paragraphs>1</Paragraphs>
  <TotalTime>1</TotalTime>
  <ScaleCrop>false</ScaleCrop>
  <LinksUpToDate>false</LinksUpToDate>
  <CharactersWithSpaces>682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2022-04-16T03:03:19Z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