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天津丞明会计师事务所(普通合伙)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2019年12月26日 上午至2019年12月26日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