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0316-2022-Q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成都声立德克技术有限公司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2022年04月13日 上午至2022年04月13日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tc>
        <w:tc>
          <w:tcPr>
            <w:tcW w:w="1140" w:type="dxa"/>
            <w:vAlign w:val="center"/>
          </w:tcPr>
          <w:p>
            <w:pPr>
              <w:spacing w:line="240" w:lineRule="exact"/>
              <w:jc w:val="center"/>
              <w:rPr>
                <w:b/>
                <w:color w:val="000000"/>
                <w:szCs w:val="21"/>
              </w:rPr>
            </w:pPr>
            <w:r>
              <w:rPr>
                <w:b/>
                <w:color w:val="000000"/>
                <w:szCs w:val="21"/>
              </w:rPr>
              <w:t>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帅婷婷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ISC-JSZJ-522</w:t>
            </w:r>
          </w:p>
          <w:p>
            <w:pPr>
              <w:spacing w:line="240" w:lineRule="exact"/>
              <w:jc w:val="center"/>
              <w:rPr>
                <w:b/>
                <w:color w:val="000000"/>
                <w:szCs w:val="21"/>
              </w:rPr>
            </w:pPr>
            <w:r>
              <w:rPr>
                <w:b/>
                <w:color w:val="000000"/>
                <w:szCs w:val="21"/>
              </w:rPr>
              <w:t>迈拓仪表股份有限公司</w:t>
            </w:r>
          </w:p>
        </w:tc>
        <w:tc>
          <w:tcPr>
            <w:tcW w:w="1140" w:type="dxa"/>
            <w:vAlign w:val="center"/>
          </w:tcPr>
          <w:p>
            <w:pPr>
              <w:spacing w:line="240" w:lineRule="exact"/>
              <w:jc w:val="center"/>
              <w:rPr>
                <w:b/>
                <w:color w:val="000000"/>
                <w:szCs w:val="21"/>
              </w:rPr>
            </w:pPr>
            <w:r>
              <w:rPr>
                <w:b/>
                <w:color w:val="000000"/>
                <w:szCs w:val="21"/>
              </w:rPr>
              <w:t>19.05.01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成都声立德克技术有限公司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四川省成都高新区高朋东路8号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成都浩朗科技园2区第301,501号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028-85121265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SHEN CHANG</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赵洪富</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超声波水表、超声波热能表的组装；计算机信息系统集成</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jc w:val="left"/>
              <w:rPr>
                <w:rFonts w:hint="eastAsia" w:cs="Times New Roman" w:asciiTheme="minorEastAsia" w:hAnsiTheme="minorEastAsia" w:eastAsiaTheme="minorEastAsia"/>
                <w:bCs/>
                <w:iCs/>
                <w:szCs w:val="22"/>
              </w:rPr>
            </w:pPr>
            <w:r>
              <w:rPr>
                <w:rFonts w:hint="eastAsia" w:cs="Times New Roman" w:asciiTheme="minorEastAsia" w:hAnsiTheme="minorEastAsia" w:eastAsiaTheme="minorEastAsia"/>
                <w:bCs/>
                <w:iCs/>
                <w:szCs w:val="22"/>
              </w:rPr>
              <w:t>超声波水表、超声波热能表流程：部件采购——组装——调试——检验——包装——入库。</w:t>
            </w:r>
          </w:p>
          <w:p>
            <w:pPr>
              <w:snapToGrid w:val="0"/>
              <w:spacing w:line="280" w:lineRule="exact"/>
              <w:jc w:val="left"/>
              <w:rPr>
                <w:rFonts w:ascii="宋体"/>
                <w:color w:val="000000"/>
                <w:szCs w:val="21"/>
              </w:rPr>
            </w:pPr>
            <w:r>
              <w:rPr>
                <w:rFonts w:hint="eastAsia" w:cs="Times New Roman" w:asciiTheme="minorEastAsia" w:hAnsiTheme="minorEastAsia" w:eastAsiaTheme="minorEastAsia"/>
                <w:bCs/>
                <w:iCs/>
                <w:szCs w:val="22"/>
              </w:rPr>
              <w:t>计算机信息系统集成流程：签订合同——拟定方案——安装、调试——验收——交付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超声波水表、超声波热能表的组装；计算机信息系统集成</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Q</w:t>
            </w:r>
            <w:bookmarkStart w:id="36" w:name="专业代码"/>
            <w:r>
              <w:t>19.05.01;33.02.02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44"/>
        <w:gridCol w:w="82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644"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82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四川省成都高新区高朋东路8号</w:t>
            </w:r>
          </w:p>
        </w:tc>
        <w:tc>
          <w:tcPr>
            <w:tcW w:w="2267" w:type="dxa"/>
          </w:tcPr>
          <w:p>
            <w:pPr>
              <w:spacing w:before="40" w:after="40"/>
              <w:rPr>
                <w:rFonts w:eastAsia="黑体"/>
                <w:szCs w:val="21"/>
                <w:lang w:val="de-DE" w:eastAsia="ja-JP"/>
              </w:rPr>
            </w:pPr>
            <w:r>
              <w:rPr>
                <w:sz w:val="21"/>
                <w:szCs w:val="21"/>
              </w:rPr>
              <w:t>成都浩朗科技园2区第301,501号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37</w:t>
            </w:r>
          </w:p>
        </w:tc>
        <w:tc>
          <w:tcPr>
            <w:tcW w:w="2644" w:type="dxa"/>
            <w:vAlign w:val="center"/>
          </w:tcPr>
          <w:p>
            <w:pPr>
              <w:pStyle w:val="20"/>
              <w:rPr>
                <w:rFonts w:eastAsia="黑体" w:cs="Arial"/>
                <w:sz w:val="21"/>
                <w:szCs w:val="21"/>
                <w:lang w:val="en-US" w:eastAsia="ja-JP"/>
              </w:rPr>
            </w:pPr>
            <w:r>
              <w:t>超声波水表、超声波热能表的组装；计算机信息系统集成</w:t>
            </w:r>
          </w:p>
        </w:tc>
        <w:tc>
          <w:tcPr>
            <w:tcW w:w="828"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644" w:type="dxa"/>
            <w:vAlign w:val="center"/>
          </w:tcPr>
          <w:p>
            <w:pPr>
              <w:spacing w:before="40" w:after="40"/>
              <w:rPr>
                <w:rFonts w:eastAsia="黑体"/>
                <w:szCs w:val="21"/>
                <w:lang w:eastAsia="ja-JP"/>
              </w:rPr>
            </w:pPr>
          </w:p>
        </w:tc>
        <w:tc>
          <w:tcPr>
            <w:tcW w:w="828"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644" w:type="dxa"/>
            <w:vAlign w:val="center"/>
          </w:tcPr>
          <w:p>
            <w:pPr>
              <w:spacing w:before="40" w:after="40"/>
              <w:rPr>
                <w:rFonts w:eastAsia="黑体"/>
                <w:szCs w:val="21"/>
                <w:lang w:eastAsia="ja-JP"/>
              </w:rPr>
            </w:pPr>
          </w:p>
        </w:tc>
        <w:tc>
          <w:tcPr>
            <w:tcW w:w="82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16-17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2022年3月25日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功能检测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锡焊天线、电容</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主板加工过程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hint="eastAsia"/>
                <w:b/>
                <w:bCs/>
                <w:sz w:val="28"/>
                <w:szCs w:val="28"/>
                <w:lang w:val="en-US" w:eastAsia="zh-CN"/>
              </w:rPr>
            </w:pPr>
            <w:r>
              <w:rPr>
                <w:rFonts w:hint="eastAsia" w:ascii="宋体" w:hAnsi="宋体"/>
                <w:color w:val="000000"/>
                <w:spacing w:val="-10"/>
                <w:szCs w:val="21"/>
              </w:rPr>
              <w:t>生产/服务质量控制情况</w:t>
            </w:r>
          </w:p>
          <w:p>
            <w:pPr>
              <w:rPr>
                <w:rFonts w:ascii="宋体"/>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4</w:t>
            </w:r>
            <w:r>
              <w:rPr>
                <w:rFonts w:hint="eastAsia" w:ascii="宋体"/>
                <w:b/>
                <w:color w:val="000000"/>
                <w:szCs w:val="21"/>
                <w:u w:val="single"/>
              </w:rPr>
              <w:t>-</w:t>
            </w:r>
            <w:bookmarkEnd w:id="37"/>
            <w:r>
              <w:rPr>
                <w:rFonts w:hint="eastAsia" w:ascii="宋体"/>
                <w:b/>
                <w:color w:val="000000"/>
                <w:szCs w:val="21"/>
                <w:u w:val="single"/>
                <w:lang w:val="en-US" w:eastAsia="zh-CN"/>
              </w:rPr>
              <w:t>14</w:t>
            </w:r>
            <w:bookmarkStart w:id="38" w:name="_GoBack"/>
            <w:bookmarkEnd w:id="38"/>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1847850</wp:posOffset>
            </wp:positionH>
            <wp:positionV relativeFrom="paragraph">
              <wp:posOffset>319405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13</w:t>
      </w:r>
      <w:r>
        <w:rPr>
          <w:rFonts w:hint="eastAsia"/>
          <w:b/>
          <w:color w:val="000000"/>
          <w:szCs w:val="21"/>
        </w:rPr>
        <w:t>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704850</wp:posOffset>
                  </wp:positionH>
                  <wp:positionV relativeFrom="paragraph">
                    <wp:posOffset>36195</wp:posOffset>
                  </wp:positionV>
                  <wp:extent cx="812165" cy="275590"/>
                  <wp:effectExtent l="0" t="0" r="635" b="3810"/>
                  <wp:wrapNone/>
                  <wp:docPr id="6" name="图片 6"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B6C0609"/>
    <w:rsid w:val="4F0C22D1"/>
    <w:rsid w:val="62995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7573</Words>
  <Characters>8250</Characters>
  <Lines>67</Lines>
  <Paragraphs>18</Paragraphs>
  <TotalTime>4</TotalTime>
  <ScaleCrop>false</ScaleCrop>
  <LinksUpToDate>false</LinksUpToDate>
  <CharactersWithSpaces>8316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2022-04-29T00:55:06Z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