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总经理 张文浩   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：管代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周盟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审核员：郭力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赵亚亚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2022.4.18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审核条款：Q:4.1；4.2；4.3；4.4；5.1；5.2；5.3；6.1；6.2；6.3；7.1.1；7.4；9.1.1；9.3；10.1；10.3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法律地位文件和相关资质有效性的核实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：场所情况及适用法规的遵守情况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上次审核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问题验证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/证书标识使用情况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投诉或事故/政府主管部门监督抽查情况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根据公司领导介绍及查证，公司主要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从事Q:计算机软件研发。</w:t>
            </w:r>
            <w:bookmarkStart w:id="0" w:name="_Hlk524786658"/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法人营业执照（三证合一），公司成立于201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日，营业执照社会统一信用代码：91610136MA6TYH639R,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代表人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张文浩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；注册资本：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00万元。经营期限：长期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，行政资质持续有效。公司Q:计算机软件研发，没有强</w:t>
            </w:r>
            <w:r>
              <w:rPr>
                <w:rFonts w:hint="eastAsia" w:ascii="宋体" w:hAnsi="宋体"/>
                <w:sz w:val="24"/>
                <w:szCs w:val="24"/>
              </w:rPr>
              <w:t>制性法律法规资质类许可证要求。</w:t>
            </w:r>
          </w:p>
          <w:bookmarkEnd w:id="0"/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bookmarkStart w:id="1" w:name="_Hlk524786708"/>
            <w:r>
              <w:rPr>
                <w:rFonts w:hint="eastAsia" w:ascii="宋体" w:hAnsi="宋体"/>
                <w:sz w:val="24"/>
                <w:szCs w:val="24"/>
              </w:rPr>
              <w:t>公司注册地址：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西安市高新区科技二路65号清华科技园D座二层GW-215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与营业执照相一致。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宋体" w:hAnsi="宋体"/>
                <w:sz w:val="24"/>
                <w:szCs w:val="24"/>
              </w:rPr>
              <w:t>场查看，公司经营地址位于：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西安市高新区科技二路65号清华科技园D座二层GW-215</w:t>
            </w:r>
            <w:r>
              <w:rPr>
                <w:rFonts w:hint="eastAsia" w:ascii="宋体" w:hAnsi="宋体"/>
                <w:sz w:val="24"/>
                <w:szCs w:val="24"/>
              </w:rPr>
              <w:t>，与委托书相同。</w:t>
            </w:r>
          </w:p>
          <w:bookmarkEnd w:id="1"/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导介绍，质量运行以来， 公司Q: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，没有相关国家执法部门实施对产品质量检查情况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查企业基本信息与初审没变化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验证了上次审核发现的问题，整改措施有效。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与管理者代表沟通，企业上年度未在产品中使用标志，在投标文件中正确使用了质量管理体系证书，能够符合要求。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投诉或事故:无</w:t>
            </w:r>
          </w:p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政府主管部门监督抽查情况:无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组织环境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4.2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Q</w:t>
            </w:r>
            <w:r>
              <w:rPr>
                <w:rFonts w:hint="eastAsia"/>
                <w:sz w:val="24"/>
                <w:szCs w:val="24"/>
              </w:rPr>
              <w:t>4.3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</w:t>
            </w:r>
            <w:bookmarkStart w:id="2" w:name="_Hlk516119691"/>
            <w:bookmarkStart w:id="3" w:name="_Hlk518913993"/>
            <w:bookmarkStart w:id="4" w:name="_Hlk529766700"/>
            <w:bookmarkStart w:id="5" w:name="_Hlk514299804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2"/>
            <w:bookmarkEnd w:id="3"/>
            <w:bookmarkEnd w:id="4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公司环境分析控制程序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bookmarkEnd w:id="5"/>
            <w:bookmarkStart w:id="6" w:name="_Hlk514299819"/>
            <w:r>
              <w:rPr>
                <w:rFonts w:hint="eastAsia" w:ascii="宋体" w:hAnsi="宋体"/>
                <w:sz w:val="24"/>
                <w:szCs w:val="24"/>
              </w:rPr>
              <w:t>规定了理解组织及其环境的相关要求。</w:t>
            </w:r>
            <w:bookmarkEnd w:id="6"/>
            <w:r>
              <w:rPr>
                <w:rFonts w:hint="eastAsia" w:ascii="宋体" w:hAnsi="宋体"/>
                <w:sz w:val="24"/>
                <w:szCs w:val="24"/>
              </w:rPr>
              <w:t>公司依据标准要求，根据组织自身条件，对其所处内外环境进行了分析、确定。</w:t>
            </w:r>
            <w:r>
              <w:rPr>
                <w:sz w:val="24"/>
                <w:szCs w:val="24"/>
              </w:rPr>
              <w:t>外部环境包括了政治环境、法律环境、社会文化环境、</w:t>
            </w:r>
            <w:r>
              <w:rPr>
                <w:rFonts w:hint="eastAsia"/>
                <w:sz w:val="24"/>
                <w:szCs w:val="24"/>
              </w:rPr>
              <w:t>市场预期</w:t>
            </w:r>
            <w:r>
              <w:rPr>
                <w:sz w:val="24"/>
                <w:szCs w:val="24"/>
              </w:rPr>
              <w:t>、竞争力等，内部环境包括了企业文化、公司价值观、知识积累、绩效、资源因素、运营因素等，同时明确了监视和评审的要求。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内外部环境要素的识别评价表</w:t>
            </w:r>
            <w:r>
              <w:rPr>
                <w:rFonts w:hint="eastAsia" w:ascii="宋体" w:hAnsi="宋体"/>
                <w:sz w:val="24"/>
                <w:szCs w:val="24"/>
              </w:rPr>
              <w:t>”（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.9</w:t>
            </w:r>
            <w:r>
              <w:rPr>
                <w:rFonts w:hint="eastAsia" w:ascii="宋体" w:hAnsi="宋体"/>
                <w:sz w:val="24"/>
                <w:szCs w:val="24"/>
              </w:rPr>
              <w:t>.2）作为公司制定应对风险和机遇措施的基础。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外部环境分析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摘录内容如下：市场需求（风险）：客户需求及新技术发展变化带来的产品需求的变化，市场需求（机遇）：产业发展会带动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声学</w:t>
            </w:r>
            <w:r>
              <w:rPr>
                <w:rFonts w:hint="eastAsia" w:ascii="宋体" w:hAnsi="宋体"/>
                <w:sz w:val="24"/>
                <w:szCs w:val="24"/>
              </w:rPr>
              <w:t>技术的发展，有更好的经营环境。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2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内部环境分析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内部环境分析内容摘录如下：</w:t>
            </w:r>
            <w:r>
              <w:rPr>
                <w:rFonts w:hint="eastAsia" w:ascii="Calibri" w:hAnsi="宋体"/>
                <w:sz w:val="24"/>
                <w:szCs w:val="24"/>
              </w:rPr>
              <w:t>合同管理</w:t>
            </w:r>
            <w:r>
              <w:rPr>
                <w:rFonts w:hint="eastAsia" w:ascii="宋体" w:hAnsi="宋体"/>
                <w:sz w:val="24"/>
                <w:szCs w:val="24"/>
              </w:rPr>
              <w:t>（风险）：顾客要求识别不充分会带来合同执行困难。（机遇）：新产品带来更好的品质，也会给企业发展带来机会。</w:t>
            </w:r>
          </w:p>
          <w:p>
            <w:pPr>
              <w:adjustRightInd w:val="0"/>
              <w:spacing w:line="276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查：</w:t>
            </w:r>
            <w:bookmarkStart w:id="7" w:name="_Hlk1340566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相关方需求和期望控制程序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”，规定了理解相关方要求和期望的具体要求。公司领导会同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，依据标准要求，通过网络、内外交流、市场调查、顾客需求/期望/满意度的监视等方法，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确定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与质量管理体有关的顾客及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相关方要求的相关信息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bookmarkEnd w:id="7"/>
          </w:p>
          <w:p>
            <w:pPr>
              <w:pStyle w:val="15"/>
              <w:spacing w:line="360" w:lineRule="auto"/>
              <w:ind w:firstLine="48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组织确定的相关方主要有：顾客、外部供方、员工、审核机构及社会等，相关方的需求和期望的监测项目和指标、监测频率、归口主管部门规定具体。</w:t>
            </w:r>
          </w:p>
          <w:p>
            <w:pPr>
              <w:pStyle w:val="15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相关方需求和期望确定评审表</w:t>
            </w:r>
            <w:r>
              <w:rPr>
                <w:rFonts w:hint="eastAsia" w:hAnsi="宋体"/>
                <w:sz w:val="24"/>
                <w:szCs w:val="24"/>
              </w:rPr>
              <w:t>”（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.2</w:t>
            </w:r>
            <w:r>
              <w:rPr>
                <w:rFonts w:hint="eastAsia" w:hAnsi="宋体"/>
                <w:sz w:val="24"/>
                <w:szCs w:val="24"/>
              </w:rPr>
              <w:t>）作为公司制定应对风险和机遇的措施的基础。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顾客需求和期望内容摘录如下：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顾客期望公司提供的产品质量好、价格适中、及时供货。</w:t>
            </w:r>
          </w:p>
          <w:p>
            <w:pPr>
              <w:pStyle w:val="15"/>
              <w:spacing w:line="360" w:lineRule="auto"/>
              <w:ind w:firstLine="480" w:firstLineChars="2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员工需求和期望内容摘录如下：员工期望公司提供稳定的岗位、预期的收入、人格得到尊重。</w:t>
            </w:r>
          </w:p>
          <w:p>
            <w:pPr>
              <w:tabs>
                <w:tab w:val="left" w:pos="0"/>
              </w:tabs>
              <w:spacing w:line="360" w:lineRule="auto"/>
              <w:ind w:right="-28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经查：公司依据其识别和确定的内外部因素、相关方的需求和公司提供的产品服务确定了其质量管理体系的范围。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标准建立、运行质量管理体系，经与总经理沟通，公司申请的质量体系范围Q: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hAnsi="宋体"/>
                <w:sz w:val="24"/>
                <w:szCs w:val="24"/>
              </w:rPr>
              <w:t>查证，公司按照</w:t>
            </w:r>
            <w:r>
              <w:rPr>
                <w:rFonts w:ascii="宋体" w:hAnsi="宋体"/>
                <w:sz w:val="24"/>
                <w:szCs w:val="24"/>
              </w:rPr>
              <w:t xml:space="preserve"> GB/T19001-2016</w:t>
            </w:r>
            <w:r>
              <w:rPr>
                <w:rFonts w:hint="eastAsia" w:ascii="宋体" w:hAnsi="宋体"/>
                <w:sz w:val="24"/>
                <w:szCs w:val="24"/>
              </w:rPr>
              <w:t>标准要求结合公司组织机构设置、建立、实施QMS。明确了QMS的过程、归口管理部门和相关责任部门，为确保这些过程的有效运行和控制，编制了质量手册、程序文件（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个）、管理制度/作业指导文件（一套）等，配备了所需的人员、设施、过程运行环境等必要的资源和信息，并能对质量管理体系过程进行监视、测量，通过内审、管理评审、过程的监视和测量等实现过程的结果和对这些过程的持续改进，能够保证质量管理体系按策划运行。</w:t>
            </w:r>
          </w:p>
          <w:p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质量手册1.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章节识别了公司  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外包过程：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公司暂无外包过程。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总则（领导作用）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根据总经理介绍及查证：</w:t>
            </w:r>
            <w:r>
              <w:rPr>
                <w:rFonts w:ascii="宋体" w:hAnsi="Courier New" w:cs="Courier New"/>
                <w:sz w:val="24"/>
                <w:szCs w:val="24"/>
              </w:rPr>
              <w:t>通过对质量管理体系标准及文件的学习，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总经理</w:t>
            </w:r>
            <w:r>
              <w:rPr>
                <w:rFonts w:ascii="宋体" w:hAnsi="Courier New" w:cs="Courier New"/>
                <w:sz w:val="24"/>
                <w:szCs w:val="24"/>
              </w:rPr>
              <w:t>目前已基本全面理解了领导作用的重要性，知晓了以顾客为关注焦点的重要性，并承诺对管理体系负全责。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总经理通过向公司上下传达适用法律法规要求的重要性；促进使用过程方法和基于风险的思维；确保质量方针、质量目标的制定与实施，并确保与组织环境和战略方向相一致；支持其他管理者履行其职责；按策划进行管理评审；确保资源的获得等方式，实现其领导作用并兑现其管理承诺，使体系得以有效运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最高管理者的领导作用已得到落实。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以顾客为关注焦点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Q5.1.2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总经理介绍：本公司目前能充分识别其承揽的Q: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/>
                <w:sz w:val="24"/>
                <w:szCs w:val="24"/>
              </w:rPr>
              <w:t>合同/协议的相关要求，</w:t>
            </w:r>
            <w:r>
              <w:rPr>
                <w:rFonts w:hint="eastAsia" w:ascii="Calibri" w:hAnsi="宋体"/>
                <w:sz w:val="24"/>
                <w:szCs w:val="24"/>
              </w:rPr>
              <w:t>确定、理解并持续满足顾客要求以及适用法律法规要求，</w:t>
            </w:r>
            <w:r>
              <w:rPr>
                <w:rFonts w:hint="eastAsia" w:ascii="宋体" w:hAnsi="宋体"/>
                <w:sz w:val="24"/>
                <w:szCs w:val="24"/>
              </w:rPr>
              <w:t>并能顺畅地转变为公司内部要求加以控制，按照要求定期对顾客满意程度实施测量，以其寻找改进机会，基本做到了以顾客为关注焦点。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制定质量方针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公司已制定质量方针，并随同手册下发。质量方针为：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最好的产品，最优的价格，最先进的技术，最优良的服务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方针由公司总经理负责制定，质量方针适应公司的经营宗旨和环境并支持其战略方向，满足适用要求和持续改进质量管理体系的承诺。体现了公司组织目标以及顾客的需求和期望，是全体员工的行为准则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沟通质量方针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5.2.2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根据公司领导介绍，公司质量方针通过培训、会议、通知、文件等形式，在公司内得到沟通、理解和应用，已被员工所理解，并作为全体员工行动的激励；在适宜时，向相关方提供。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经查：公司下设管理层、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szCs w:val="24"/>
              </w:rPr>
              <w:t>，质量手册职能分配表及三层次管理制度“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”，明确了公司各部门职责及各岗位的任职要求，通过培训的方式确保了所有人员均已明确其职责。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最高管理者任命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周盟</w:t>
            </w:r>
            <w:r>
              <w:rPr>
                <w:rFonts w:hint="eastAsia" w:ascii="宋体" w:hAnsi="宋体"/>
                <w:sz w:val="24"/>
                <w:szCs w:val="24"/>
              </w:rPr>
              <w:t>任管理者代表（详见手册中的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管理者代表任命书</w:t>
            </w:r>
            <w:r>
              <w:rPr>
                <w:rFonts w:hint="eastAsia" w:ascii="宋体" w:hAnsi="宋体"/>
                <w:sz w:val="24"/>
                <w:szCs w:val="24"/>
              </w:rPr>
              <w:t>），在手册和岗位职责中明确了管理者代表的职责权限。手册“职能分配表”、三层次管理制度“</w:t>
            </w:r>
            <w:r>
              <w:rPr>
                <w:rFonts w:hint="eastAsia"/>
                <w:sz w:val="24"/>
                <w:szCs w:val="24"/>
                <w:lang w:eastAsia="zh-CN"/>
              </w:rPr>
              <w:t>各部门及重要岗位的职责与权限</w:t>
            </w:r>
            <w:r>
              <w:rPr>
                <w:rFonts w:hint="eastAsia" w:ascii="宋体" w:hAnsi="宋体"/>
                <w:sz w:val="24"/>
                <w:szCs w:val="24"/>
              </w:rPr>
              <w:t>”，对公司各部门归口管理的质量管理体系各过程和活动、岗位职责，规定具体。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负责对各部门职责落实情况进行检查、考核，能够保证部门职责的落实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应对风险和机遇的措施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Q6.1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公司编制了“风险和机遇控制程序”，规定了应对风险和机遇的管理要求。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风险</w:t>
            </w:r>
            <w:r>
              <w:rPr>
                <w:rFonts w:hint="eastAsia" w:ascii="宋体" w:hAnsi="宋体"/>
                <w:sz w:val="24"/>
                <w:szCs w:val="24"/>
              </w:rPr>
              <w:t>与</w:t>
            </w:r>
            <w:r>
              <w:rPr>
                <w:rFonts w:ascii="宋体" w:hAnsi="宋体"/>
                <w:sz w:val="24"/>
                <w:szCs w:val="24"/>
              </w:rPr>
              <w:t>机遇</w:t>
            </w:r>
            <w:r>
              <w:rPr>
                <w:rFonts w:hint="eastAsia" w:ascii="宋体" w:hAnsi="宋体"/>
                <w:sz w:val="24"/>
                <w:szCs w:val="24"/>
              </w:rPr>
              <w:t>评估分析的基础上，制定了</w:t>
            </w:r>
            <w:bookmarkStart w:id="8" w:name="_Hlk518915161"/>
            <w:bookmarkStart w:id="9" w:name="_Hlk529769327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bookmarkEnd w:id="8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风险和机遇评估分析表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9"/>
            <w:r>
              <w:rPr>
                <w:rFonts w:hint="eastAsia" w:ascii="宋体" w:hAnsi="宋体"/>
                <w:sz w:val="24"/>
                <w:szCs w:val="24"/>
              </w:rPr>
              <w:t>，对风险和机遇控制项目、内容、要求、归口管理部门规定具体。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“风险和机遇识别分析表”（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.9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.2），作为各部门应对风险的实施依据，办公室按要求对实施情况进行考核。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查看公司风险和机遇应对措施的实施情况（管理评审输入材料）：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合同管理（风险）：对顾客要求识别不充分，提供的产品不能全面满足顾客要求。。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应对措施：加强与顾客沟通及合同评审，充分理解顾客需求并转化为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的具体要求。</w:t>
            </w:r>
          </w:p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经营部</w:t>
            </w:r>
            <w:r>
              <w:rPr>
                <w:rFonts w:hint="eastAsia" w:ascii="Calibri" w:hAnsi="Calibri"/>
                <w:sz w:val="24"/>
                <w:szCs w:val="24"/>
              </w:rPr>
              <w:t>按照策划组织开展了</w:t>
            </w:r>
            <w:r>
              <w:rPr>
                <w:rFonts w:hint="eastAsia" w:ascii="Calibri" w:hAnsi="宋体"/>
                <w:sz w:val="24"/>
                <w:szCs w:val="24"/>
              </w:rPr>
              <w:t>产品有关要求的识别、评审；并监督</w:t>
            </w:r>
            <w:r>
              <w:rPr>
                <w:rFonts w:hint="eastAsia" w:ascii="Calibri" w:hAnsi="宋体"/>
                <w:sz w:val="24"/>
                <w:szCs w:val="24"/>
                <w:lang w:eastAsia="zh-CN"/>
              </w:rPr>
              <w:t>研发部</w:t>
            </w:r>
            <w:r>
              <w:rPr>
                <w:rFonts w:hint="eastAsia" w:ascii="Calibri" w:hAnsi="宋体"/>
                <w:sz w:val="24"/>
                <w:szCs w:val="24"/>
              </w:rPr>
              <w:t>将顾客有关要求</w:t>
            </w:r>
            <w:r>
              <w:rPr>
                <w:rFonts w:hint="eastAsia" w:ascii="Calibri" w:hAnsi="Calibri"/>
                <w:sz w:val="24"/>
                <w:szCs w:val="24"/>
              </w:rPr>
              <w:t>转化为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的具体要求</w:t>
            </w:r>
            <w:r>
              <w:rPr>
                <w:rFonts w:hint="eastAsia" w:ascii="Calibri" w:hAnsi="宋体"/>
                <w:sz w:val="24"/>
                <w:szCs w:val="24"/>
              </w:rPr>
              <w:t>，上述活动的开展，对满足顾客要求起到了良好的保障作用。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过程控制（风险）：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过程未严格执行文件将影响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质量。</w:t>
            </w:r>
          </w:p>
          <w:p>
            <w:pPr>
              <w:spacing w:line="360" w:lineRule="auto"/>
              <w:ind w:firstLine="480" w:firstLineChars="200"/>
              <w:rPr>
                <w:rFonts w:ascii="宋体" w:hAnsi="Courier New" w:cs="Courier New"/>
                <w:sz w:val="24"/>
                <w:szCs w:val="24"/>
              </w:rPr>
            </w:pPr>
            <w:r>
              <w:rPr>
                <w:rFonts w:hint="eastAsia" w:ascii="宋体" w:hAnsi="Courier New" w:cs="Courier New"/>
                <w:sz w:val="24"/>
                <w:szCs w:val="24"/>
              </w:rPr>
              <w:t>应对措施：加强</w:t>
            </w:r>
            <w:r>
              <w:rPr>
                <w:rFonts w:hint="eastAsia" w:ascii="宋体" w:hAnsi="Courier New" w:cs="Courier New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过程的监控。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实施情况：</w:t>
            </w:r>
            <w:r>
              <w:rPr>
                <w:rFonts w:hint="eastAsia" w:ascii="Calibri" w:hAnsi="Calibri"/>
                <w:sz w:val="24"/>
                <w:szCs w:val="24"/>
                <w:lang w:eastAsia="zh-CN"/>
              </w:rPr>
              <w:t>研发部</w:t>
            </w:r>
            <w:r>
              <w:rPr>
                <w:rFonts w:hint="eastAsia" w:ascii="Calibri" w:hAnsi="Calibri"/>
                <w:sz w:val="24"/>
                <w:szCs w:val="24"/>
              </w:rPr>
              <w:t>检验人员按照策划</w:t>
            </w:r>
            <w:r>
              <w:rPr>
                <w:rFonts w:hint="eastAsia" w:ascii="Calibri" w:hAnsi="宋体"/>
                <w:sz w:val="24"/>
                <w:szCs w:val="24"/>
              </w:rPr>
              <w:t>严格监控</w:t>
            </w:r>
            <w:r>
              <w:rPr>
                <w:rFonts w:hint="eastAsia" w:ascii="宋体" w:hAnsi="宋体" w:cs="Courier New"/>
                <w:sz w:val="24"/>
                <w:szCs w:val="24"/>
                <w:lang w:val="en-US" w:eastAsia="zh-CN"/>
              </w:rPr>
              <w:t>相关技术服务</w:t>
            </w:r>
            <w:r>
              <w:rPr>
                <w:rFonts w:hint="eastAsia" w:ascii="Calibri" w:hAnsi="Calibri"/>
                <w:sz w:val="24"/>
                <w:szCs w:val="24"/>
              </w:rPr>
              <w:t>实现过程文件执行的符合性。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质量、目标及其实现的策划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公司已建立质量目标并随手册下发（质量手册6.2章节），公司年度质量目标共2项，包括了满足产品要求的内容，可量化，经总经理批准。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公司质量目标由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负责考核，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制定了质量目标的考核方法和考核频次。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软件开发客户一次验收合格率≥90%</w:t>
            </w:r>
            <w:r>
              <w:rPr>
                <w:rFonts w:hint="eastAsia" w:ascii="宋体" w:hAnsi="宋体"/>
                <w:sz w:val="24"/>
                <w:szCs w:val="24"/>
              </w:rPr>
              <w:t>；考核方法：项目交付合格数/项目交付数*100%；考核频次：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每年</w:t>
            </w:r>
            <w:r>
              <w:rPr>
                <w:rFonts w:hint="eastAsia" w:ascii="宋体" w:hAnsi="宋体"/>
                <w:sz w:val="24"/>
                <w:szCs w:val="24"/>
              </w:rPr>
              <w:t>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b、顾客满意度≥90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/>
                <w:sz w:val="24"/>
                <w:szCs w:val="24"/>
              </w:rPr>
              <w:t>；考核方法：考核期内</w:t>
            </w:r>
            <w:r>
              <w:rPr>
                <w:rFonts w:hint="eastAsia" w:ascii="宋体" w:hAnsi="宋体"/>
                <w:sz w:val="24"/>
                <w:szCs w:val="24"/>
                <w:lang w:val="de-DE"/>
              </w:rPr>
              <w:t>顾客</w:t>
            </w:r>
            <w:r>
              <w:rPr>
                <w:rFonts w:hint="eastAsia" w:ascii="宋体" w:hAnsi="宋体"/>
                <w:sz w:val="24"/>
                <w:szCs w:val="24"/>
              </w:rPr>
              <w:t>满意总分数/顾客数*100%；考核频次：每年一次。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查看的20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统计汇总的公司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质量目标完成情况：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软件开发客户一次验收合格率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100％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%）；b、顾客满意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度94分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（目标：9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以上）</w:t>
            </w:r>
            <w:r>
              <w:rPr>
                <w:rFonts w:hint="eastAsia" w:ascii="宋体" w:hAnsi="宋体"/>
                <w:sz w:val="24"/>
                <w:szCs w:val="24"/>
              </w:rPr>
              <w:t>，公司质量体系运行以来，质量目标已完成。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宋体" w:hAnsi="宋体"/>
                <w:sz w:val="24"/>
                <w:szCs w:val="24"/>
              </w:rPr>
              <w:t>根据公司质量目标和部门职责，分解制定了部门质量目标，根据总经理介绍，体系运行以来的部门质量目标也全部实现（见二阶段部门6</w:t>
            </w:r>
            <w:r>
              <w:rPr>
                <w:rFonts w:ascii="宋体" w:hAnsi="宋体"/>
                <w:sz w:val="24"/>
                <w:szCs w:val="24"/>
              </w:rPr>
              <w:t>.2</w:t>
            </w:r>
            <w:r>
              <w:rPr>
                <w:rFonts w:hint="eastAsia" w:ascii="宋体" w:hAnsi="宋体"/>
                <w:sz w:val="24"/>
                <w:szCs w:val="24"/>
              </w:rPr>
              <w:t>检查表）。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变更的策划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6.3</w:t>
            </w:r>
          </w:p>
        </w:tc>
        <w:tc>
          <w:tcPr>
            <w:tcW w:w="10004" w:type="dxa"/>
          </w:tcPr>
          <w:p>
            <w:pPr>
              <w:tabs>
                <w:tab w:val="left" w:pos="0"/>
              </w:tabs>
              <w:spacing w:line="360" w:lineRule="auto"/>
              <w:ind w:right="-28"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公司质量手册6.3章节，规定了当外部环境和内部环境发生重大变化，可能影响质量管理体系的运行或对经营活动带来一定风险时，由最高管理者组织对质量管理体系进行变更策划。变更时，依据手册6.3要求进行。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hAnsi="宋体"/>
                <w:sz w:val="24"/>
                <w:szCs w:val="24"/>
              </w:rPr>
              <w:t>查证，公司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版（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2020.9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实施）质量管理体系文件运行以来，质量体系未发生变更。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资源配置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Q7.1.1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  <w:lang w:eastAsia="zh-CN"/>
              </w:rPr>
              <w:t>视频</w:t>
            </w:r>
            <w:r>
              <w:rPr>
                <w:rFonts w:hint="eastAsia"/>
                <w:sz w:val="24"/>
                <w:szCs w:val="24"/>
              </w:rPr>
              <w:t>查看，公司经营地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址位于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西安市高新区科技二路65号清华科技园D座二层GW-215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公司办公面积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平米，配置了办公电脑7台；打印/复印机2台；办公桌椅、文件柜等。公司设备配置，设备3台/套（主要为服务所用的笔记本电脑）。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公司配置了相应的管理/技术/经营人员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15余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根据总经理介绍，公司现有资源配置能够满足质量体系运行及产品实现的需求。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7.4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经查：公司质量手册7.4章节，规定了信息沟通的内容、途径和要求，通过以下形式进行内部和外部的沟通：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内部沟通：通过会议、传真、网络、电话、QQ群、培训、板报等方式进行沟通；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外部沟通：能过网络、电话、上门等方式与行业或相关方进行沟通交流。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根据公司领导介绍，公司现行的沟通方法适合公司的运作，内、外部沟通畅通。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监视测量、分析和评价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9.1.1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根据公司领导介绍及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视频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查证，目前公司策划形成了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风险和机遇控制程序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文件信息控制程序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、人力资源控制程序、</w:t>
            </w:r>
            <w:r>
              <w:rPr>
                <w:rFonts w:hint="eastAsia"/>
                <w:sz w:val="24"/>
                <w:szCs w:val="24"/>
                <w:lang w:bidi="ar"/>
              </w:rPr>
              <w:t>生产运行控制程序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外部提供产品、服务和过程控制程序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</w:t>
            </w:r>
            <w:bookmarkStart w:id="10" w:name="_Hlk518315466"/>
            <w:r>
              <w:rPr>
                <w:rFonts w:hint="eastAsia" w:ascii="宋体" w:hAnsi="宋体" w:cs="Courier New"/>
                <w:sz w:val="24"/>
                <w:szCs w:val="24"/>
              </w:rPr>
              <w:t>内部审核控制程序、</w:t>
            </w:r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管理评审控制程序</w:t>
            </w:r>
            <w:bookmarkEnd w:id="10"/>
            <w:r>
              <w:rPr>
                <w:rFonts w:hint="eastAsia" w:ascii="宋体" w:hAnsi="宋体" w:cs="Courier New"/>
                <w:i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改进控制程序以及相应管理制度和作业文件，结合相关记录用以证实产品和服务的符合性；确保质量管理体系的符合性；持续改进质量管理体系的有效性。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根据公司领导介绍，新版质量体系运行以来，各部门能够按照策划要求开展相应的监视测量、分析和评价活动，并根据分析和评价结果采取了有针对性的纠</w:t>
            </w:r>
            <w:bookmarkStart w:id="12" w:name="_GoBack"/>
            <w:bookmarkEnd w:id="12"/>
            <w:r>
              <w:rPr>
                <w:rFonts w:hint="eastAsia" w:ascii="宋体" w:hAnsi="宋体"/>
                <w:sz w:val="24"/>
                <w:szCs w:val="24"/>
              </w:rPr>
              <w:t>正和纠正措施，效果基本达到预期目标。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Q9.3</w:t>
            </w:r>
          </w:p>
        </w:tc>
        <w:tc>
          <w:tcPr>
            <w:tcW w:w="10004" w:type="dxa"/>
          </w:tcPr>
          <w:p>
            <w:pPr>
              <w:spacing w:line="360" w:lineRule="auto"/>
              <w:ind w:right="36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</w:t>
            </w:r>
            <w:bookmarkStart w:id="11" w:name="_Hlk524787802"/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hint="eastAsia" w:hAnsi="宋体" w:cs="宋体"/>
                <w:sz w:val="24"/>
                <w:szCs w:val="24"/>
              </w:rPr>
              <w:t>管理评审控制程序</w:t>
            </w:r>
            <w:r>
              <w:rPr>
                <w:rFonts w:hint="eastAsia" w:ascii="宋体" w:hAnsi="宋体"/>
                <w:sz w:val="24"/>
                <w:szCs w:val="24"/>
              </w:rPr>
              <w:t>”</w:t>
            </w:r>
            <w:bookmarkEnd w:id="11"/>
            <w:r>
              <w:rPr>
                <w:rFonts w:hint="eastAsia" w:ascii="宋体" w:hAnsi="宋体"/>
                <w:sz w:val="24"/>
                <w:szCs w:val="24"/>
              </w:rPr>
              <w:t>规定了管理评审的控制要求。查看的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.12.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编制的“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年度管理评审计划”，管理评审内容、评审所需文件资料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，清晰、明确。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12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总经</w:t>
            </w:r>
            <w:r>
              <w:rPr>
                <w:rFonts w:hint="eastAsia" w:ascii="宋体" w:hAnsi="宋体"/>
                <w:sz w:val="24"/>
                <w:szCs w:val="24"/>
              </w:rPr>
              <w:t>理按策划组织召开了管理评审会议，各部门负责人按要求参加了会议。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查看了管理评审输入材料，输入内容完整、充分，符合规定要求。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经讨论后形成的管理评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审报告认为：管理体系基本适宜、充分和有效的评审结论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36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管理评审决定了“加强全体人员对质量管理体系文件进行学习，增强质量管理意识。”的改进事项，已落实了责任部门和完成节点。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目前公司确定和识别了改进机会，策划形成了内部审核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、管理评审控制程序、</w:t>
            </w:r>
            <w:r>
              <w:rPr>
                <w:rFonts w:hint="eastAsia" w:ascii="宋体" w:hAnsi="Courier New" w:cs="Courier New"/>
                <w:sz w:val="24"/>
                <w:szCs w:val="24"/>
              </w:rPr>
              <w:t>不合格输出控制程序</w:t>
            </w:r>
            <w:r>
              <w:rPr>
                <w:rFonts w:hint="eastAsia" w:ascii="宋体" w:hAnsi="宋体" w:cs="Courier New"/>
                <w:sz w:val="24"/>
                <w:szCs w:val="24"/>
              </w:rPr>
              <w:t>、改进控制程序等，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通过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纠正、纠正措施、持续改进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等方法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改进</w:t>
            </w:r>
            <w:r>
              <w:rPr>
                <w:rFonts w:hint="eastAsia" w:ascii="宋体" w:hAnsi="宋体" w:cs="Courier New"/>
                <w:sz w:val="24"/>
                <w:szCs w:val="24"/>
              </w:rPr>
              <w:t>Q:</w:t>
            </w:r>
            <w:r>
              <w:rPr>
                <w:rFonts w:hint="eastAsia" w:ascii="宋体" w:hAnsi="宋体" w:cs="Courier New"/>
                <w:sz w:val="24"/>
                <w:szCs w:val="24"/>
                <w:lang w:eastAsia="zh-CN"/>
              </w:rPr>
              <w:t>计算机软件研发</w:t>
            </w:r>
            <w:r>
              <w:rPr>
                <w:rFonts w:hint="eastAsia" w:ascii="宋体" w:hAnsi="宋体" w:cs="Courier New"/>
                <w:sz w:val="24"/>
                <w:szCs w:val="24"/>
              </w:rPr>
              <w:t>过程的薄弱环节</w:t>
            </w:r>
            <w:r>
              <w:rPr>
                <w:rFonts w:hint="eastAsia" w:ascii="宋体" w:hAnsi="Courier New" w:cs="宋体"/>
                <w:color w:val="000000"/>
                <w:sz w:val="24"/>
                <w:szCs w:val="24"/>
              </w:rPr>
              <w:t>，纠正、避免和减少非预期的情况带来的不利影响，改进质量管理体系的绩效和有效性，以满足顾客要求并增强顾客满意</w:t>
            </w:r>
            <w:r>
              <w:rPr>
                <w:rFonts w:ascii="宋体" w:hAnsi="Courier New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持续改进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重大质量事故和顾客投诉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质量抽查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经查：公司按</w:t>
            </w:r>
            <w:r>
              <w:rPr>
                <w:rFonts w:ascii="宋体" w:hAnsi="宋体" w:cs="Courier New"/>
                <w:sz w:val="24"/>
                <w:szCs w:val="24"/>
              </w:rPr>
              <w:t>GB/T19001-2016</w:t>
            </w:r>
            <w:r>
              <w:rPr>
                <w:rFonts w:hint="eastAsia" w:ascii="宋体" w:hAnsi="宋体" w:cs="Courier New"/>
                <w:sz w:val="24"/>
                <w:szCs w:val="24"/>
              </w:rPr>
              <w:t>标准建立质量体系以来进行了全员培训，提高了员工的质量意识和对标准的理解。利用质量方针、质量目标、内外部环境分析、风险和机遇的应对措施及实施情况，内部审核结果、分析和评价、纠正措施和预防措施以及管理评审，持续改进质量管理体系的有效性（具体见管理层、部门相关检查表）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●根据公司领导介绍，公司质量体系运行以来未发生重大质量事故和顾客投诉。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●根据公司领导介绍，公司质量体系运行以来</w:t>
            </w:r>
            <w:r>
              <w:rPr>
                <w:rFonts w:hint="eastAsia" w:ascii="Calibri" w:hAnsi="Calibri"/>
                <w:sz w:val="24"/>
                <w:szCs w:val="24"/>
              </w:rPr>
              <w:t>未发生行政监管部门的质量监督抽查。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7"/>
        <w:rPr>
          <w:rFonts w:hint="eastAsia"/>
        </w:rPr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C662D"/>
    <w:rsid w:val="017224FF"/>
    <w:rsid w:val="02A878FA"/>
    <w:rsid w:val="02AD35B5"/>
    <w:rsid w:val="032B4A6E"/>
    <w:rsid w:val="03843CBC"/>
    <w:rsid w:val="044F0F68"/>
    <w:rsid w:val="04646D48"/>
    <w:rsid w:val="04B03065"/>
    <w:rsid w:val="05CB47FD"/>
    <w:rsid w:val="06CF465C"/>
    <w:rsid w:val="07053223"/>
    <w:rsid w:val="07055295"/>
    <w:rsid w:val="07AF6C27"/>
    <w:rsid w:val="0801445D"/>
    <w:rsid w:val="08385DEF"/>
    <w:rsid w:val="08CE02BE"/>
    <w:rsid w:val="0970150E"/>
    <w:rsid w:val="09703A24"/>
    <w:rsid w:val="09865DEC"/>
    <w:rsid w:val="09E356A1"/>
    <w:rsid w:val="0A04665E"/>
    <w:rsid w:val="0A2E7A89"/>
    <w:rsid w:val="0A7F6F7A"/>
    <w:rsid w:val="0AAC35C5"/>
    <w:rsid w:val="0ADA1367"/>
    <w:rsid w:val="0BD217E9"/>
    <w:rsid w:val="0DA01309"/>
    <w:rsid w:val="0DB25418"/>
    <w:rsid w:val="0E3F7AFC"/>
    <w:rsid w:val="0E6F75B6"/>
    <w:rsid w:val="0E7D7FCD"/>
    <w:rsid w:val="0F5724A3"/>
    <w:rsid w:val="110F780B"/>
    <w:rsid w:val="114B1966"/>
    <w:rsid w:val="12904F23"/>
    <w:rsid w:val="13050214"/>
    <w:rsid w:val="13AD70D5"/>
    <w:rsid w:val="14735C84"/>
    <w:rsid w:val="15414156"/>
    <w:rsid w:val="15B22BE7"/>
    <w:rsid w:val="15E95812"/>
    <w:rsid w:val="15F778EA"/>
    <w:rsid w:val="161000C4"/>
    <w:rsid w:val="16756742"/>
    <w:rsid w:val="16D80FB8"/>
    <w:rsid w:val="172E4260"/>
    <w:rsid w:val="17E267D0"/>
    <w:rsid w:val="18B0205D"/>
    <w:rsid w:val="18B11E15"/>
    <w:rsid w:val="18E76290"/>
    <w:rsid w:val="18F56F1F"/>
    <w:rsid w:val="1964762E"/>
    <w:rsid w:val="1A74667E"/>
    <w:rsid w:val="1C2D1ABA"/>
    <w:rsid w:val="1CFC7669"/>
    <w:rsid w:val="1D2A3AC5"/>
    <w:rsid w:val="1D2B1B3D"/>
    <w:rsid w:val="1D685AFC"/>
    <w:rsid w:val="1E7B1BF8"/>
    <w:rsid w:val="1E8C3D8B"/>
    <w:rsid w:val="1FF96882"/>
    <w:rsid w:val="21054632"/>
    <w:rsid w:val="21663AEF"/>
    <w:rsid w:val="23BC5D13"/>
    <w:rsid w:val="24535F51"/>
    <w:rsid w:val="249928FF"/>
    <w:rsid w:val="25F021EB"/>
    <w:rsid w:val="261749A4"/>
    <w:rsid w:val="267F0128"/>
    <w:rsid w:val="26BB4C70"/>
    <w:rsid w:val="27891BCA"/>
    <w:rsid w:val="27A94797"/>
    <w:rsid w:val="287825A8"/>
    <w:rsid w:val="29461A95"/>
    <w:rsid w:val="29724E6F"/>
    <w:rsid w:val="29EF0FE0"/>
    <w:rsid w:val="2B8A731A"/>
    <w:rsid w:val="2C276741"/>
    <w:rsid w:val="2C687272"/>
    <w:rsid w:val="2D6E7DCA"/>
    <w:rsid w:val="2F2E0ABE"/>
    <w:rsid w:val="2FAC2506"/>
    <w:rsid w:val="2FAF3005"/>
    <w:rsid w:val="307C4ACB"/>
    <w:rsid w:val="31006275"/>
    <w:rsid w:val="31F51851"/>
    <w:rsid w:val="32847766"/>
    <w:rsid w:val="32CD7AC4"/>
    <w:rsid w:val="33293C61"/>
    <w:rsid w:val="333C1AD8"/>
    <w:rsid w:val="3462669C"/>
    <w:rsid w:val="34670A92"/>
    <w:rsid w:val="348A1481"/>
    <w:rsid w:val="35052C50"/>
    <w:rsid w:val="35392164"/>
    <w:rsid w:val="356B3E99"/>
    <w:rsid w:val="35CE5502"/>
    <w:rsid w:val="360D38D6"/>
    <w:rsid w:val="3705243F"/>
    <w:rsid w:val="37CE7862"/>
    <w:rsid w:val="382A1498"/>
    <w:rsid w:val="39076624"/>
    <w:rsid w:val="391D0CBF"/>
    <w:rsid w:val="39AB3B94"/>
    <w:rsid w:val="3A313D69"/>
    <w:rsid w:val="3A650DDD"/>
    <w:rsid w:val="3A9D19CF"/>
    <w:rsid w:val="3B001218"/>
    <w:rsid w:val="3C2E5685"/>
    <w:rsid w:val="3CEE6903"/>
    <w:rsid w:val="3D063022"/>
    <w:rsid w:val="3D540D21"/>
    <w:rsid w:val="3E034071"/>
    <w:rsid w:val="3F612A86"/>
    <w:rsid w:val="3FA0087A"/>
    <w:rsid w:val="3FCB31FB"/>
    <w:rsid w:val="3FFB6CAC"/>
    <w:rsid w:val="40302074"/>
    <w:rsid w:val="407354F1"/>
    <w:rsid w:val="407E3620"/>
    <w:rsid w:val="412E6CB8"/>
    <w:rsid w:val="430E01BF"/>
    <w:rsid w:val="43400B59"/>
    <w:rsid w:val="438C4231"/>
    <w:rsid w:val="43BB0633"/>
    <w:rsid w:val="43ED3CE6"/>
    <w:rsid w:val="43F46BC8"/>
    <w:rsid w:val="456574BC"/>
    <w:rsid w:val="459A49C6"/>
    <w:rsid w:val="46B3381D"/>
    <w:rsid w:val="47990E72"/>
    <w:rsid w:val="47BB22BF"/>
    <w:rsid w:val="47DE002C"/>
    <w:rsid w:val="494E6D3E"/>
    <w:rsid w:val="497A5B0A"/>
    <w:rsid w:val="498132B5"/>
    <w:rsid w:val="49D8349A"/>
    <w:rsid w:val="4A1527E2"/>
    <w:rsid w:val="4A675BAD"/>
    <w:rsid w:val="4AA03A57"/>
    <w:rsid w:val="4BF31933"/>
    <w:rsid w:val="4C2D3B21"/>
    <w:rsid w:val="4D441B5E"/>
    <w:rsid w:val="4DE12C08"/>
    <w:rsid w:val="4E137CB3"/>
    <w:rsid w:val="4EB4643D"/>
    <w:rsid w:val="4ECC2831"/>
    <w:rsid w:val="4FCC1B0D"/>
    <w:rsid w:val="507E0C4B"/>
    <w:rsid w:val="5139256B"/>
    <w:rsid w:val="516B2C3C"/>
    <w:rsid w:val="51F677CD"/>
    <w:rsid w:val="521F2937"/>
    <w:rsid w:val="52942C93"/>
    <w:rsid w:val="53A15330"/>
    <w:rsid w:val="53BF3567"/>
    <w:rsid w:val="540A1BF6"/>
    <w:rsid w:val="54161EE3"/>
    <w:rsid w:val="545449F0"/>
    <w:rsid w:val="545E71A1"/>
    <w:rsid w:val="54696C7B"/>
    <w:rsid w:val="54C4610A"/>
    <w:rsid w:val="54E41A22"/>
    <w:rsid w:val="554A7BD5"/>
    <w:rsid w:val="554F7F61"/>
    <w:rsid w:val="555627A9"/>
    <w:rsid w:val="560C0A40"/>
    <w:rsid w:val="57040025"/>
    <w:rsid w:val="572046DA"/>
    <w:rsid w:val="58A607D1"/>
    <w:rsid w:val="58FD4662"/>
    <w:rsid w:val="5925219B"/>
    <w:rsid w:val="592D4486"/>
    <w:rsid w:val="595C777B"/>
    <w:rsid w:val="5B0C65C3"/>
    <w:rsid w:val="5B4909F4"/>
    <w:rsid w:val="5B8F1373"/>
    <w:rsid w:val="5BD02C69"/>
    <w:rsid w:val="5C277C8A"/>
    <w:rsid w:val="5CA44655"/>
    <w:rsid w:val="5CB84D41"/>
    <w:rsid w:val="5CDD6087"/>
    <w:rsid w:val="5D3341F7"/>
    <w:rsid w:val="5DC9602A"/>
    <w:rsid w:val="5E7F6C06"/>
    <w:rsid w:val="5E8158E5"/>
    <w:rsid w:val="5E9E596E"/>
    <w:rsid w:val="605E1BC5"/>
    <w:rsid w:val="60D55CF6"/>
    <w:rsid w:val="6228361E"/>
    <w:rsid w:val="624851EC"/>
    <w:rsid w:val="631E16AD"/>
    <w:rsid w:val="633650EE"/>
    <w:rsid w:val="63BE40D0"/>
    <w:rsid w:val="65215227"/>
    <w:rsid w:val="652F30CD"/>
    <w:rsid w:val="655662BC"/>
    <w:rsid w:val="65982E26"/>
    <w:rsid w:val="659F30BB"/>
    <w:rsid w:val="66020B2F"/>
    <w:rsid w:val="67103A3A"/>
    <w:rsid w:val="671F4FA2"/>
    <w:rsid w:val="69BB30D8"/>
    <w:rsid w:val="69C05041"/>
    <w:rsid w:val="6AF672B5"/>
    <w:rsid w:val="6AFB2694"/>
    <w:rsid w:val="6B26178E"/>
    <w:rsid w:val="6D756370"/>
    <w:rsid w:val="6E564D5F"/>
    <w:rsid w:val="6E7D320D"/>
    <w:rsid w:val="6ED22398"/>
    <w:rsid w:val="6EF0143C"/>
    <w:rsid w:val="6F8D311E"/>
    <w:rsid w:val="6F8F5DE6"/>
    <w:rsid w:val="6FAE04BE"/>
    <w:rsid w:val="6FB0350B"/>
    <w:rsid w:val="6FE87070"/>
    <w:rsid w:val="6FEB5E09"/>
    <w:rsid w:val="71C5439E"/>
    <w:rsid w:val="71E7316F"/>
    <w:rsid w:val="72A756E5"/>
    <w:rsid w:val="739E5DA9"/>
    <w:rsid w:val="74335E9E"/>
    <w:rsid w:val="743C171F"/>
    <w:rsid w:val="746E52BD"/>
    <w:rsid w:val="753D6821"/>
    <w:rsid w:val="75AB7F36"/>
    <w:rsid w:val="75E82E37"/>
    <w:rsid w:val="7627135C"/>
    <w:rsid w:val="77291A5D"/>
    <w:rsid w:val="781366EA"/>
    <w:rsid w:val="78D32AB4"/>
    <w:rsid w:val="794B223C"/>
    <w:rsid w:val="79CE1253"/>
    <w:rsid w:val="7A3D0850"/>
    <w:rsid w:val="7A8F0095"/>
    <w:rsid w:val="7B0F44C9"/>
    <w:rsid w:val="7BB62FD7"/>
    <w:rsid w:val="7C612DF3"/>
    <w:rsid w:val="7CB94C8E"/>
    <w:rsid w:val="7D441129"/>
    <w:rsid w:val="7ED14FA3"/>
    <w:rsid w:val="7FB8134A"/>
    <w:rsid w:val="7FBC1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5</TotalTime>
  <ScaleCrop>false</ScaleCrop>
  <LinksUpToDate>false</LinksUpToDate>
  <CharactersWithSpaces>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2022-04-24T23:50:49Z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70C74B5239FF47D2B3E218AC42FA2D47</vt:lpwstr>
  </property>
</Properties>
</file>