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A" w:rsidRDefault="008A16CB" w:rsidP="0015122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2768A" w:rsidRDefault="00151224">
      <w:pPr>
        <w:rPr>
          <w:b/>
          <w:sz w:val="22"/>
          <w:szCs w:val="22"/>
        </w:rPr>
      </w:pPr>
      <w:bookmarkStart w:id="0" w:name="S勾选"/>
      <w:r>
        <w:rPr>
          <w:rFonts w:hint="eastAsia"/>
          <w:b/>
          <w:sz w:val="22"/>
          <w:szCs w:val="22"/>
        </w:rPr>
        <w:t>■</w:t>
      </w:r>
      <w:bookmarkEnd w:id="0"/>
      <w:r w:rsidR="008A16CB"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t>■</w:t>
      </w:r>
      <w:r w:rsidR="008A16CB">
        <w:rPr>
          <w:rFonts w:hint="eastAsia"/>
          <w:b/>
          <w:sz w:val="22"/>
          <w:szCs w:val="22"/>
        </w:rPr>
        <w:t>5</w:t>
      </w:r>
      <w:r w:rsidR="008A16CB">
        <w:rPr>
          <w:b/>
          <w:sz w:val="22"/>
          <w:szCs w:val="22"/>
        </w:rPr>
        <w:t>0430</w:t>
      </w:r>
    </w:p>
    <w:p w:rsidR="00D2768A" w:rsidRDefault="00D2768A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2768A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2768A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b/>
                <w:sz w:val="20"/>
              </w:rPr>
              <w:t>广安兴荣电力安装工程有限公司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2768A" w:rsidRDefault="008A16C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2768A" w:rsidRDefault="001512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28.04.02</w:t>
            </w:r>
          </w:p>
        </w:tc>
      </w:tr>
      <w:tr w:rsidR="00D2768A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2768A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2768A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2768A" w:rsidRDefault="00151224" w:rsidP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D2768A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2768A" w:rsidRDefault="008A16C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2768A" w:rsidRDefault="008A16C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2768A" w:rsidRDefault="001512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D2768A" w:rsidRDefault="001512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D2768A" w:rsidRDefault="00D276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2768A" w:rsidRDefault="00D276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2768A" w:rsidRDefault="00D276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2768A" w:rsidRDefault="00D2768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2768A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51224" w:rsidRDefault="00151224" w:rsidP="00151224">
            <w:pPr>
              <w:ind w:firstLineChars="200"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工艺流程：签订合同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组建项目部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编制施工组织设计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组织施工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过程检验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分部分项验收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竣工验收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交付及交付后的活动。</w:t>
            </w:r>
          </w:p>
          <w:p w:rsidR="00151224" w:rsidRDefault="00151224" w:rsidP="00151224">
            <w:pPr>
              <w:ind w:firstLineChars="200"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开关柜施工工艺：施工前准备——基础检查、设备开箱检查——盘柜就位安装——母线安装、断路器、刀闸调整——交接试验——现场清理</w:t>
            </w:r>
          </w:p>
          <w:p w:rsidR="00D2768A" w:rsidRDefault="00151224" w:rsidP="001512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电缆施工工艺：施工准备——施工机具布置——电缆敷设——电缆附件安装——电气试验——电缆整理固定、编号及挂牌——现场清理</w:t>
            </w:r>
          </w:p>
        </w:tc>
      </w:tr>
      <w:tr w:rsidR="00D2768A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D2768A" w:rsidRDefault="001512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特殊过程：</w:t>
            </w:r>
            <w:r>
              <w:rPr>
                <w:rFonts w:hint="eastAsia"/>
                <w:b/>
                <w:bCs/>
                <w:sz w:val="21"/>
                <w:szCs w:val="21"/>
              </w:rPr>
              <w:t>电缆熔接过程、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隐蔽工程施工过程。查看电缆熔接、隐蔽工程施工过程控制，需提供过程确认记录</w:t>
            </w:r>
          </w:p>
        </w:tc>
      </w:tr>
      <w:tr w:rsidR="00D2768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2768A" w:rsidRDefault="00151224" w:rsidP="00151224">
            <w:pPr>
              <w:ind w:firstLineChars="200" w:firstLine="422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《电气装置安装工程</w:t>
            </w:r>
            <w:r>
              <w:rPr>
                <w:rFonts w:hint="eastAsia"/>
                <w:b/>
                <w:sz w:val="21"/>
                <w:szCs w:val="21"/>
              </w:rPr>
              <w:t>35</w:t>
            </w:r>
            <w:r>
              <w:rPr>
                <w:rFonts w:hint="eastAsia"/>
                <w:b/>
                <w:sz w:val="21"/>
                <w:szCs w:val="21"/>
              </w:rPr>
              <w:t>千伏及以下架空电力线路施工及验收规范》（</w:t>
            </w:r>
            <w:r>
              <w:rPr>
                <w:rFonts w:hint="eastAsia"/>
                <w:b/>
                <w:sz w:val="21"/>
                <w:szCs w:val="21"/>
              </w:rPr>
              <w:t>GB50173-92)</w:t>
            </w:r>
            <w:r>
              <w:rPr>
                <w:rFonts w:hint="eastAsia"/>
                <w:b/>
                <w:sz w:val="21"/>
                <w:szCs w:val="21"/>
              </w:rPr>
              <w:t>、《电气装置安装工程电缆线路施工及验收规范》（</w:t>
            </w:r>
            <w:r>
              <w:rPr>
                <w:rFonts w:hint="eastAsia"/>
                <w:b/>
                <w:sz w:val="21"/>
                <w:szCs w:val="21"/>
              </w:rPr>
              <w:t>GB50168-92)</w:t>
            </w:r>
            <w:r>
              <w:rPr>
                <w:rFonts w:hint="eastAsia"/>
                <w:b/>
                <w:sz w:val="21"/>
                <w:szCs w:val="21"/>
              </w:rPr>
              <w:t>、《国家电网公司电力安全工作规程》、电力工程地下金属构筑物防腐技术导则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、电力工程施工测量技术规范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等</w:t>
            </w:r>
          </w:p>
        </w:tc>
      </w:tr>
      <w:tr w:rsidR="00D2768A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151224" w:rsidRDefault="00151224" w:rsidP="00151224">
            <w:pPr>
              <w:rPr>
                <w:rFonts w:cs="Lucida Sans"/>
                <w:b/>
              </w:rPr>
            </w:pPr>
            <w:r>
              <w:rPr>
                <w:rFonts w:cs="Lucida Sans" w:hint="eastAsia"/>
                <w:b/>
              </w:rPr>
              <w:t>变比、功率、容量等</w:t>
            </w:r>
          </w:p>
          <w:p w:rsidR="00D2768A" w:rsidRDefault="00D2768A" w:rsidP="00151224">
            <w:pPr>
              <w:rPr>
                <w:b/>
                <w:sz w:val="20"/>
              </w:rPr>
            </w:pPr>
          </w:p>
        </w:tc>
      </w:tr>
      <w:tr w:rsidR="00D276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2768A" w:rsidRDefault="00D2768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276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2768A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26670</wp:posOffset>
                  </wp:positionV>
                  <wp:extent cx="381000" cy="412750"/>
                  <wp:effectExtent l="19050" t="0" r="0" b="0"/>
                  <wp:wrapNone/>
                  <wp:docPr id="5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2768A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2022.4.10</w:t>
            </w:r>
          </w:p>
        </w:tc>
      </w:tr>
      <w:tr w:rsidR="00D2768A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2768A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-39370</wp:posOffset>
                  </wp:positionV>
                  <wp:extent cx="381000" cy="412750"/>
                  <wp:effectExtent l="19050" t="0" r="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2768A" w:rsidRDefault="008A16C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2768A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2022.4.10</w:t>
            </w:r>
          </w:p>
        </w:tc>
      </w:tr>
    </w:tbl>
    <w:p w:rsidR="00D2768A" w:rsidRDefault="00D2768A">
      <w:pPr>
        <w:snapToGrid w:val="0"/>
        <w:rPr>
          <w:rFonts w:ascii="宋体"/>
          <w:b/>
          <w:sz w:val="22"/>
          <w:szCs w:val="22"/>
        </w:rPr>
      </w:pPr>
    </w:p>
    <w:p w:rsidR="00D2768A" w:rsidRDefault="008A16C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8A16CB" w:rsidP="0015122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2768A" w:rsidRDefault="00151224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8A16CB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15122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广安兴荣电力安装工程有限公司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151224" w:rsidRDefault="00151224" w:rsidP="007850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151224" w:rsidRDefault="00151224" w:rsidP="007850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151224" w:rsidRDefault="00151224" w:rsidP="0015122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28.04.02</w:t>
            </w:r>
          </w:p>
        </w:tc>
      </w:tr>
      <w:tr w:rsidR="0015122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151224" w:rsidRDefault="0015122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151224" w:rsidRDefault="00151224" w:rsidP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15122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151224" w:rsidRDefault="001512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151224" w:rsidRDefault="00151224" w:rsidP="007850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151224" w:rsidRDefault="00151224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151224" w:rsidRDefault="00151224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151224" w:rsidRDefault="00151224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151224" w:rsidRDefault="00151224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151224" w:rsidRDefault="00151224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151224" w:rsidRDefault="0015122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15122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151224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151224" w:rsidRDefault="00151224" w:rsidP="00151224">
            <w:pPr>
              <w:ind w:firstLineChars="200"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工艺流程：签订合同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组建项目部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编制施工组织设计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组织施工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过程检验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分部分项验收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竣工验收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交付及交付后的活动。</w:t>
            </w:r>
          </w:p>
          <w:p w:rsidR="00151224" w:rsidRDefault="00151224" w:rsidP="00151224">
            <w:pPr>
              <w:ind w:firstLineChars="200"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开关柜施工工艺：施工前准备——基础检查、设备开箱检查——盘柜就位安装——母线安装、断路器、刀闸调整——交接试验——现场清理</w:t>
            </w:r>
          </w:p>
          <w:p w:rsidR="00151224" w:rsidRDefault="00151224" w:rsidP="001512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电缆施工工艺：施工准备——施工机具布置——电缆敷设——电缆附件安装——电气试验——电缆整理固定、编号及挂牌——现场清理</w:t>
            </w:r>
          </w:p>
        </w:tc>
      </w:tr>
      <w:tr w:rsidR="0015122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151224" w:rsidRDefault="00151224" w:rsidP="0015122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重要环境因素为噪声的排放、固废</w:t>
            </w:r>
            <w:r>
              <w:rPr>
                <w:rFonts w:hint="eastAsia"/>
                <w:b/>
                <w:bCs/>
                <w:sz w:val="21"/>
                <w:szCs w:val="21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</w:rPr>
              <w:t>危废的排物、火灾。通过管理方案和应急预案进行控制</w:t>
            </w:r>
          </w:p>
        </w:tc>
      </w:tr>
      <w:tr w:rsidR="0015122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151224" w:rsidRDefault="00151224" w:rsidP="00151224">
            <w:pPr>
              <w:ind w:firstLineChars="200" w:firstLine="462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中华人民共和国消防法、中华人民共和国环境保护法、中华人民共和国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</w:rPr>
              <w:t>安全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法、</w:t>
            </w:r>
            <w:r>
              <w:rPr>
                <w:rFonts w:hint="eastAsia"/>
                <w:b/>
                <w:sz w:val="21"/>
                <w:szCs w:val="21"/>
              </w:rPr>
              <w:t>《电气装置安装工程</w:t>
            </w:r>
            <w:r>
              <w:rPr>
                <w:rFonts w:hint="eastAsia"/>
                <w:b/>
                <w:sz w:val="21"/>
                <w:szCs w:val="21"/>
              </w:rPr>
              <w:t>35</w:t>
            </w:r>
            <w:r>
              <w:rPr>
                <w:rFonts w:hint="eastAsia"/>
                <w:b/>
                <w:sz w:val="21"/>
                <w:szCs w:val="21"/>
              </w:rPr>
              <w:t>千伏及以下架空电力线路施工及验收规范》（</w:t>
            </w:r>
            <w:r>
              <w:rPr>
                <w:rFonts w:hint="eastAsia"/>
                <w:b/>
                <w:sz w:val="21"/>
                <w:szCs w:val="21"/>
              </w:rPr>
              <w:t>GB50173-92)</w:t>
            </w:r>
            <w:r>
              <w:rPr>
                <w:rFonts w:hint="eastAsia"/>
                <w:b/>
                <w:sz w:val="21"/>
                <w:szCs w:val="21"/>
              </w:rPr>
              <w:t>、《电气装置安装工程电缆线路施工及验收规范》（</w:t>
            </w:r>
            <w:r>
              <w:rPr>
                <w:rFonts w:hint="eastAsia"/>
                <w:b/>
                <w:sz w:val="21"/>
                <w:szCs w:val="21"/>
              </w:rPr>
              <w:t>GB50168-92)</w:t>
            </w:r>
            <w:r>
              <w:rPr>
                <w:rFonts w:hint="eastAsia"/>
                <w:b/>
                <w:sz w:val="21"/>
                <w:szCs w:val="21"/>
              </w:rPr>
              <w:t>、《国家电网公司电力安全工作规程》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等</w:t>
            </w:r>
          </w:p>
        </w:tc>
      </w:tr>
      <w:tr w:rsidR="0015122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151224" w:rsidRDefault="0015122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15122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151224" w:rsidRDefault="00004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15122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151224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62865</wp:posOffset>
                  </wp:positionV>
                  <wp:extent cx="381000" cy="412750"/>
                  <wp:effectExtent l="19050" t="0" r="0" b="0"/>
                  <wp:wrapNone/>
                  <wp:docPr id="5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2022.4.10</w:t>
            </w:r>
          </w:p>
        </w:tc>
      </w:tr>
      <w:tr w:rsidR="0015122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51224" w:rsidRDefault="0015122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-39370</wp:posOffset>
                  </wp:positionV>
                  <wp:extent cx="381000" cy="412750"/>
                  <wp:effectExtent l="19050" t="0" r="0" b="0"/>
                  <wp:wrapNone/>
                  <wp:docPr id="6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151224" w:rsidRDefault="00151224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2022.4.10</w:t>
            </w:r>
          </w:p>
        </w:tc>
      </w:tr>
    </w:tbl>
    <w:p w:rsidR="00D2768A" w:rsidRDefault="00D2768A">
      <w:pPr>
        <w:snapToGrid w:val="0"/>
        <w:rPr>
          <w:rFonts w:ascii="宋体"/>
          <w:b/>
          <w:sz w:val="22"/>
          <w:szCs w:val="22"/>
        </w:rPr>
      </w:pPr>
    </w:p>
    <w:p w:rsidR="00D2768A" w:rsidRDefault="008A16C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8A16CB" w:rsidP="0015122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D2768A" w:rsidRDefault="00004098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8A16CB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00409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广安兴荣电力安装工程有限公司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004098" w:rsidRDefault="00004098" w:rsidP="007850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28.04.02</w:t>
            </w:r>
          </w:p>
        </w:tc>
      </w:tr>
      <w:tr w:rsidR="0000409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004098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004098" w:rsidRDefault="00004098" w:rsidP="007850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004098" w:rsidRDefault="00004098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004098" w:rsidRDefault="00004098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余家龙</w:t>
            </w:r>
          </w:p>
        </w:tc>
        <w:tc>
          <w:tcPr>
            <w:tcW w:w="1289" w:type="dxa"/>
            <w:vAlign w:val="center"/>
          </w:tcPr>
          <w:p w:rsidR="00004098" w:rsidRDefault="00004098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004098" w:rsidRDefault="00004098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04098" w:rsidRDefault="00004098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004098" w:rsidRDefault="00004098" w:rsidP="007850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0409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4098" w:rsidRDefault="00004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004098" w:rsidRDefault="00004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04098" w:rsidRDefault="00004098" w:rsidP="00004098">
            <w:pPr>
              <w:ind w:firstLineChars="200"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工艺流程：签订合同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组建项目部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编制施工组织设计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组织施工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过程检验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分部分项验收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竣工验收</w:t>
            </w:r>
            <w:r>
              <w:rPr>
                <w:b/>
                <w:sz w:val="21"/>
                <w:szCs w:val="21"/>
              </w:rPr>
              <w:t>—</w:t>
            </w:r>
            <w:r>
              <w:rPr>
                <w:rFonts w:hint="eastAsia"/>
                <w:b/>
                <w:sz w:val="21"/>
                <w:szCs w:val="21"/>
              </w:rPr>
              <w:t>交付及交付后的活动。</w:t>
            </w:r>
          </w:p>
          <w:p w:rsidR="00004098" w:rsidRDefault="00004098" w:rsidP="00004098">
            <w:pPr>
              <w:ind w:firstLineChars="200" w:firstLine="4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开关柜施工工艺：施工前准备——基础检查、设备开箱检查——盘柜就位安装——母线安装、断路器、刀闸调整——交接试验——现场清理</w:t>
            </w:r>
          </w:p>
          <w:p w:rsidR="00004098" w:rsidRDefault="00004098" w:rsidP="000040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电缆施工工艺：施工准备——施工机具布置——电缆敷设——电缆附件安装——电气试验——电缆整理固定、编号及挂牌——现场清理</w:t>
            </w:r>
          </w:p>
        </w:tc>
      </w:tr>
      <w:tr w:rsidR="0000409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4098" w:rsidRDefault="00004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004098" w:rsidRDefault="0000409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不可接受风险为火灾、机械伤害、高坠、物体打击、触电、坍塌、起重伤害、中暑等，通过管理方案和应急预案进行控制。</w:t>
            </w:r>
          </w:p>
        </w:tc>
      </w:tr>
      <w:tr w:rsidR="0000409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4098" w:rsidRDefault="0000409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004098" w:rsidRDefault="00004098" w:rsidP="00004098">
            <w:pPr>
              <w:ind w:firstLineChars="200" w:firstLine="462"/>
              <w:rPr>
                <w:b/>
                <w:sz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中华人民共和国消防法、中华人民共和国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</w:rPr>
              <w:t>安全</w:t>
            </w:r>
            <w:r>
              <w:rPr>
                <w:rFonts w:asciiTheme="minorEastAsia" w:eastAsiaTheme="minorEastAsia" w:hAnsiTheme="minorEastAsia" w:cs="宋体" w:hint="eastAsia"/>
                <w:b/>
                <w:spacing w:val="10"/>
                <w:sz w:val="21"/>
                <w:szCs w:val="21"/>
                <w:lang w:val="en-GB"/>
              </w:rPr>
              <w:t>法、</w:t>
            </w:r>
            <w:r>
              <w:rPr>
                <w:rFonts w:hint="eastAsia"/>
                <w:b/>
                <w:sz w:val="21"/>
                <w:szCs w:val="21"/>
              </w:rPr>
              <w:t>《电气装置安装工程</w:t>
            </w:r>
            <w:r>
              <w:rPr>
                <w:rFonts w:hint="eastAsia"/>
                <w:b/>
                <w:sz w:val="21"/>
                <w:szCs w:val="21"/>
              </w:rPr>
              <w:t>35</w:t>
            </w:r>
            <w:r>
              <w:rPr>
                <w:rFonts w:hint="eastAsia"/>
                <w:b/>
                <w:sz w:val="21"/>
                <w:szCs w:val="21"/>
              </w:rPr>
              <w:t>千伏及以下架空电力线路施工及验收规范》（</w:t>
            </w:r>
            <w:r>
              <w:rPr>
                <w:rFonts w:hint="eastAsia"/>
                <w:b/>
                <w:sz w:val="21"/>
                <w:szCs w:val="21"/>
              </w:rPr>
              <w:t>GB50173-92)</w:t>
            </w:r>
            <w:r>
              <w:rPr>
                <w:rFonts w:hint="eastAsia"/>
                <w:b/>
                <w:sz w:val="21"/>
                <w:szCs w:val="21"/>
              </w:rPr>
              <w:t>、《电气装置安装工程电缆线路施工及验收规范》（</w:t>
            </w:r>
            <w:r>
              <w:rPr>
                <w:rFonts w:hint="eastAsia"/>
                <w:b/>
                <w:sz w:val="21"/>
                <w:szCs w:val="21"/>
              </w:rPr>
              <w:t>GB50168-92)</w:t>
            </w:r>
            <w:r>
              <w:rPr>
                <w:rFonts w:hint="eastAsia"/>
                <w:b/>
                <w:sz w:val="21"/>
                <w:szCs w:val="21"/>
              </w:rPr>
              <w:t>、《国家电网公司电力安全工作规程》</w:t>
            </w:r>
          </w:p>
        </w:tc>
      </w:tr>
      <w:tr w:rsidR="0000409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4098" w:rsidRDefault="0000409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004098" w:rsidRDefault="0000409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00409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4098" w:rsidRDefault="0000409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004098" w:rsidRDefault="00004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00409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04098" w:rsidRDefault="0000409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004098" w:rsidRDefault="00004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62865</wp:posOffset>
                  </wp:positionV>
                  <wp:extent cx="381000" cy="412750"/>
                  <wp:effectExtent l="19050" t="0" r="0" b="0"/>
                  <wp:wrapNone/>
                  <wp:docPr id="7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2022.4.10</w:t>
            </w:r>
          </w:p>
        </w:tc>
      </w:tr>
      <w:tr w:rsidR="0000409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04098" w:rsidRDefault="0000409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-39370</wp:posOffset>
                  </wp:positionV>
                  <wp:extent cx="381000" cy="412750"/>
                  <wp:effectExtent l="19050" t="0" r="0" b="0"/>
                  <wp:wrapNone/>
                  <wp:docPr id="8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004098" w:rsidRDefault="00004098" w:rsidP="007850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2022.4.10</w:t>
            </w:r>
          </w:p>
        </w:tc>
      </w:tr>
    </w:tbl>
    <w:p w:rsidR="00D2768A" w:rsidRDefault="00D2768A">
      <w:pPr>
        <w:snapToGrid w:val="0"/>
        <w:rPr>
          <w:rFonts w:ascii="宋体"/>
          <w:b/>
          <w:sz w:val="22"/>
          <w:szCs w:val="22"/>
        </w:rPr>
      </w:pPr>
    </w:p>
    <w:p w:rsidR="00D2768A" w:rsidRDefault="008A16CB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D2768A" w:rsidRDefault="00D2768A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D2768A" w:rsidSect="00D2768A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CB" w:rsidRDefault="008A16CB" w:rsidP="00D2768A">
      <w:r>
        <w:separator/>
      </w:r>
    </w:p>
  </w:endnote>
  <w:endnote w:type="continuationSeparator" w:id="0">
    <w:p w:rsidR="008A16CB" w:rsidRDefault="008A16CB" w:rsidP="00D2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hakuyoxingshu7000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CB" w:rsidRDefault="008A16CB" w:rsidP="00D2768A">
      <w:r>
        <w:separator/>
      </w:r>
    </w:p>
  </w:footnote>
  <w:footnote w:type="continuationSeparator" w:id="0">
    <w:p w:rsidR="008A16CB" w:rsidRDefault="008A16CB" w:rsidP="00D27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8A" w:rsidRDefault="008A16CB" w:rsidP="0015122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768A" w:rsidRDefault="00D2768A" w:rsidP="00151224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D2768A" w:rsidRDefault="008A16CB" w:rsidP="00151224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16CB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A16CB">
      <w:rPr>
        <w:rStyle w:val="CharChar1"/>
        <w:rFonts w:hint="default"/>
        <w:w w:val="90"/>
      </w:rPr>
      <w:t>Co.,Ltd</w:t>
    </w:r>
    <w:proofErr w:type="spellEnd"/>
    <w:r w:rsidR="008A16CB">
      <w:rPr>
        <w:rStyle w:val="CharChar1"/>
        <w:rFonts w:hint="default"/>
        <w:w w:val="90"/>
      </w:rPr>
      <w:t>.</w:t>
    </w:r>
  </w:p>
  <w:p w:rsidR="00D2768A" w:rsidRDefault="00D2768A">
    <w:pPr>
      <w:pStyle w:val="a5"/>
    </w:pPr>
  </w:p>
  <w:p w:rsidR="00D2768A" w:rsidRDefault="00D2768A" w:rsidP="0015122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D2768A"/>
    <w:rsid w:val="00004098"/>
    <w:rsid w:val="00151224"/>
    <w:rsid w:val="008A16CB"/>
    <w:rsid w:val="00D2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2768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27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27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D2768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D2768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2768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D2768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1608</Characters>
  <Application>Microsoft Office Word</Application>
  <DocSecurity>0</DocSecurity>
  <Lines>13</Lines>
  <Paragraphs>3</Paragraphs>
  <ScaleCrop>false</ScaleCrop>
  <Company>微软中国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