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 w:colFirst="2" w:colLast="2"/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张国旗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成都迅航机电有限公司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sz w:val="24"/>
              </w:rPr>
              <w:t>2022年05月05日上午至2022年05月06日上午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2022年05月05日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54546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2022-05-05T05:24:37Z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