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0267-2022-QEO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河北筑源商品混凝土有限公司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河北筑源商品混凝土有限公司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河北省保定市徐水区安肃镇南张丰村</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河北省保定市徐水区安肃镇南张丰村</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宋占国</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18833221178</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杨博文</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宋占国</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w:t>
            </w:r>
            <w:r>
              <w:rPr>
                <w:rFonts w:hint="eastAsia"/>
                <w:lang w:eastAsia="zh-CN"/>
              </w:rPr>
              <w:t>☑</w:t>
            </w:r>
            <w:r>
              <w:rPr>
                <w:rFonts w:hint="eastAsia"/>
              </w:rPr>
              <w:t>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ascii="楷体" w:hAnsi="楷体" w:eastAsia="楷体"/>
              </w:rPr>
              <w:t>原材料检验、储备--根据配合比配料--电脑控制自动计量--自动控制投料--强制搅拌机搅拌--出料、检验合格混凝土出厂--混凝土搅拌运输（外包）--混凝土泵车泵送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2022年04月1</w:t>
            </w:r>
            <w:r>
              <w:rPr>
                <w:rFonts w:hint="eastAsia"/>
                <w:lang w:val="en-US" w:eastAsia="zh-CN"/>
              </w:rPr>
              <w:t>6</w:t>
            </w:r>
            <w:r>
              <w:rPr>
                <w:rFonts w:hint="eastAsia"/>
              </w:rPr>
              <w:t>日 下午至2022年04月1</w:t>
            </w:r>
            <w:r>
              <w:rPr>
                <w:rFonts w:hint="eastAsia"/>
                <w:lang w:val="en-US" w:eastAsia="zh-CN"/>
              </w:rPr>
              <w:t>8</w:t>
            </w:r>
            <w:r>
              <w:rPr>
                <w:rFonts w:hint="eastAsia"/>
              </w:rPr>
              <w:t>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20" w:name="生产地址"/>
            <w:r>
              <w:rPr>
                <w:rFonts w:asciiTheme="minorEastAsia" w:hAnsiTheme="minorEastAsia" w:eastAsiaTheme="minorEastAsia"/>
                <w:sz w:val="20"/>
              </w:rPr>
              <w:t>河北省保定市徐水区安肃镇南张丰村</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b w:val="0"/>
                <w:bCs w:val="0"/>
                <w:sz w:val="20"/>
              </w:rPr>
            </w:pPr>
            <w:r>
              <w:rPr>
                <w:b w:val="0"/>
                <w:bCs w:val="0"/>
                <w:sz w:val="20"/>
              </w:rPr>
              <w:t>Q：资质范围内预拌混凝土的生产</w:t>
            </w:r>
          </w:p>
          <w:p>
            <w:pPr>
              <w:rPr>
                <w:b w:val="0"/>
                <w:bCs w:val="0"/>
                <w:sz w:val="20"/>
              </w:rPr>
            </w:pPr>
            <w:r>
              <w:rPr>
                <w:b w:val="0"/>
                <w:bCs w:val="0"/>
                <w:sz w:val="20"/>
              </w:rPr>
              <w:t>E：资质范围内预拌混凝土的生产所涉及场所的相关环境管理活动</w:t>
            </w:r>
          </w:p>
          <w:p>
            <w:r>
              <w:rPr>
                <w:b w:val="0"/>
                <w:bCs w:val="0"/>
                <w:sz w:val="20"/>
              </w:rPr>
              <w:t>O：资质范围内预拌混凝土的生产所涉及场所的相关职业健康安全管理活动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rPr>
                <w:sz w:val="20"/>
              </w:rPr>
            </w:pPr>
            <w:bookmarkStart w:id="21" w:name="专业代码"/>
            <w:r>
              <w:rPr>
                <w:sz w:val="20"/>
              </w:rPr>
              <w:t>Q：16.02.03</w:t>
            </w:r>
          </w:p>
          <w:p>
            <w:pPr>
              <w:jc w:val="left"/>
              <w:rPr>
                <w:sz w:val="20"/>
              </w:rPr>
            </w:pPr>
            <w:r>
              <w:rPr>
                <w:sz w:val="20"/>
              </w:rPr>
              <w:t>E：16.02.03</w:t>
            </w:r>
          </w:p>
          <w:p>
            <w:r>
              <w:rPr>
                <w:sz w:val="20"/>
              </w:rPr>
              <w:t>O：16.02.03</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8"/>
        <w:gridCol w:w="1719"/>
        <w:gridCol w:w="618"/>
        <w:gridCol w:w="1918"/>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noWrap w:val="0"/>
            <w:tcMar>
              <w:left w:w="57" w:type="dxa"/>
              <w:right w:w="57" w:type="dxa"/>
            </w:tcMar>
            <w:vAlign w:val="top"/>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498"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19"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18"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918" w:type="dxa"/>
            <w:shd w:val="clear" w:color="auto" w:fill="F3F3F3"/>
            <w:noWrap w:val="0"/>
            <w:tcMar>
              <w:left w:w="57" w:type="dxa"/>
              <w:right w:w="57" w:type="dxa"/>
            </w:tcMar>
            <w:vAlign w:val="top"/>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shd w:val="clear" w:color="auto" w:fill="auto"/>
            <w:noWrap w:val="0"/>
            <w:vAlign w:val="center"/>
          </w:tcPr>
          <w:p>
            <w:pPr>
              <w:spacing w:before="40" w:after="40"/>
              <w:rPr>
                <w:rFonts w:eastAsia="黑体"/>
                <w:szCs w:val="21"/>
                <w:lang w:eastAsia="ja-JP"/>
              </w:rPr>
            </w:pPr>
            <w:r>
              <w:rPr>
                <w:rFonts w:eastAsia="黑体"/>
                <w:szCs w:val="21"/>
                <w:lang w:eastAsia="ja-JP"/>
              </w:rPr>
              <w:t>01</w:t>
            </w:r>
          </w:p>
        </w:tc>
        <w:tc>
          <w:tcPr>
            <w:tcW w:w="2498" w:type="dxa"/>
            <w:shd w:val="clear" w:color="auto" w:fill="auto"/>
            <w:noWrap w:val="0"/>
            <w:vAlign w:val="top"/>
          </w:tcPr>
          <w:p>
            <w:pPr>
              <w:spacing w:before="40" w:after="40"/>
              <w:rPr>
                <w:rFonts w:eastAsia="黑体"/>
                <w:szCs w:val="21"/>
                <w:lang w:val="de-DE" w:eastAsia="ja-JP"/>
              </w:rPr>
            </w:pPr>
            <w:r>
              <w:rPr>
                <w:rFonts w:hint="eastAsia" w:eastAsia="黑体"/>
                <w:szCs w:val="21"/>
                <w:lang w:val="de-DE" w:eastAsia="ja-JP"/>
              </w:rPr>
              <w:t>河北筑源商品混凝土有限公司</w:t>
            </w:r>
            <w:r>
              <w:rPr>
                <w:rFonts w:hint="eastAsia" w:eastAsia="黑体"/>
                <w:szCs w:val="21"/>
                <w:lang w:val="en-US" w:eastAsia="zh-CN"/>
              </w:rPr>
              <w:t>/</w:t>
            </w:r>
            <w:r>
              <w:rPr>
                <w:rFonts w:hint="eastAsia" w:eastAsia="黑体"/>
                <w:szCs w:val="21"/>
                <w:lang w:val="de-DE" w:eastAsia="ja-JP"/>
              </w:rPr>
              <w:t>河北省保定市徐水区安肃镇南张丰村</w:t>
            </w:r>
          </w:p>
        </w:tc>
        <w:tc>
          <w:tcPr>
            <w:tcW w:w="1719" w:type="dxa"/>
            <w:shd w:val="clear" w:color="auto" w:fill="auto"/>
            <w:noWrap w:val="0"/>
            <w:vAlign w:val="top"/>
          </w:tcPr>
          <w:p>
            <w:pPr>
              <w:spacing w:before="40" w:after="40"/>
              <w:rPr>
                <w:rFonts w:eastAsia="黑体"/>
                <w:szCs w:val="21"/>
                <w:lang w:val="de-DE" w:eastAsia="ja-JP"/>
              </w:rPr>
            </w:pPr>
            <w:r>
              <w:rPr>
                <w:rFonts w:hint="eastAsia" w:eastAsia="黑体"/>
                <w:szCs w:val="21"/>
                <w:lang w:val="de-DE" w:eastAsia="ja-JP"/>
              </w:rPr>
              <w:t>河北省保定市徐水区安肃镇南张丰村</w:t>
            </w:r>
          </w:p>
        </w:tc>
        <w:tc>
          <w:tcPr>
            <w:tcW w:w="618" w:type="dxa"/>
            <w:shd w:val="clear" w:color="auto" w:fill="auto"/>
            <w:noWrap w:val="0"/>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918" w:type="dxa"/>
            <w:shd w:val="clear" w:color="auto" w:fill="auto"/>
            <w:noWrap w:val="0"/>
            <w:vAlign w:val="center"/>
          </w:tcPr>
          <w:p>
            <w:pPr>
              <w:pStyle w:val="20"/>
              <w:rPr>
                <w:rFonts w:hint="eastAsia" w:eastAsia="黑体" w:cs="Arial"/>
                <w:sz w:val="21"/>
                <w:szCs w:val="21"/>
                <w:lang w:val="en-US" w:eastAsia="zh-CN"/>
              </w:rPr>
            </w:pPr>
            <w:r>
              <w:rPr>
                <w:sz w:val="21"/>
                <w:szCs w:val="21"/>
              </w:rPr>
              <w:t>商品混凝土的生产</w:t>
            </w:r>
          </w:p>
        </w:tc>
        <w:tc>
          <w:tcPr>
            <w:tcW w:w="1824" w:type="dxa"/>
            <w:shd w:val="clear" w:color="auto" w:fill="auto"/>
            <w:noWrap w:val="0"/>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tc>
          <w:tcPr>
            <w:tcW w:w="668" w:type="dxa"/>
            <w:shd w:val="clear" w:color="auto" w:fill="FFFFFF"/>
            <w:noWrap w:val="0"/>
            <w:vAlign w:val="top"/>
          </w:tcPr>
          <w:p>
            <w:pPr>
              <w:rPr>
                <w:rFonts w:eastAsia="黑体"/>
                <w:szCs w:val="21"/>
              </w:rPr>
            </w:pPr>
            <w:r>
              <w:rPr>
                <w:rFonts w:hint="default" w:ascii="Arial" w:hAnsi="Arial" w:eastAsia="黑体" w:cs="Arial"/>
                <w:szCs w:val="21"/>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r>
              <w:t>Q:16.02.03</w:t>
            </w:r>
          </w:p>
          <w:p>
            <w:r>
              <w:t>E:16.02.03</w:t>
            </w:r>
          </w:p>
          <w:p>
            <w:pPr>
              <w:rPr>
                <w:rFonts w:ascii="Times New Roman" w:hAnsi="Times New Roman" w:eastAsia="宋体" w:cs="Times New Roman"/>
                <w:kern w:val="2"/>
                <w:sz w:val="21"/>
                <w:szCs w:val="24"/>
                <w:lang w:val="en-US" w:eastAsia="zh-CN" w:bidi="ar-SA"/>
              </w:rPr>
            </w:pPr>
            <w: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2019-N1QMS-1244880</w:t>
            </w:r>
          </w:p>
          <w:p>
            <w:pPr>
              <w:rPr>
                <w:rFonts w:ascii="Times New Roman" w:hAnsi="Times New Roman" w:eastAsia="宋体" w:cs="Times New Roman"/>
                <w:kern w:val="2"/>
                <w:sz w:val="21"/>
                <w:szCs w:val="24"/>
                <w:lang w:val="en-US" w:eastAsia="zh-CN" w:bidi="ar-SA"/>
              </w:rPr>
            </w:pPr>
            <w:r>
              <w:t>2021-N1EMS-1244880</w:t>
            </w:r>
          </w:p>
        </w:tc>
        <w:tc>
          <w:tcPr>
            <w:tcW w:w="2179" w:type="dxa"/>
            <w:vAlign w:val="center"/>
          </w:tcPr>
          <w:p>
            <w:pPr>
              <w:rPr>
                <w:rFonts w:ascii="Times New Roman" w:hAnsi="Times New Roman" w:eastAsia="宋体" w:cs="Times New Roman"/>
                <w:kern w:val="2"/>
                <w:sz w:val="21"/>
                <w:szCs w:val="24"/>
                <w:lang w:val="en-US" w:eastAsia="zh-CN" w:bidi="ar-SA"/>
              </w:rPr>
            </w:pPr>
            <w:r>
              <w:t>Q:16.02.03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一阶段变更了认证范围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b w:val="0"/>
                <w:bCs w:val="0"/>
                <w:sz w:val="20"/>
              </w:rPr>
              <w:t>资质范围内预拌混凝土的生产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b w:val="0"/>
                <w:bCs w:val="0"/>
                <w:sz w:val="20"/>
              </w:rPr>
              <w:t>资质范围内预拌混凝土的生产所涉及场所的相关环境管理活动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b w:val="0"/>
                <w:bCs w:val="0"/>
                <w:sz w:val="20"/>
              </w:rPr>
              <w:t>资质范围内预拌混凝土的生产所涉及场所的相关职业健康安全管理活动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38100</wp:posOffset>
                  </wp:positionH>
                  <wp:positionV relativeFrom="paragraph">
                    <wp:posOffset>211455</wp:posOffset>
                  </wp:positionV>
                  <wp:extent cx="909955" cy="43815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09955" cy="43815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最高管理者制定了文件化的管理体系方针：</w:t>
            </w:r>
          </w:p>
          <w:p>
            <w:pPr>
              <w:shd w:val="clear" w:color="auto" w:fill="C7DAF1" w:themeFill="text2" w:themeFillTint="32"/>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质量第一，用户至上，诚信为本，信誉至上，不断创新，以更优的产品满足顾客需求</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316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一次交付合格率100%</w:t>
                  </w:r>
                </w:p>
              </w:tc>
              <w:tc>
                <w:tcPr>
                  <w:tcW w:w="3163"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客户满意率≥95%</w:t>
                  </w:r>
                </w:p>
              </w:tc>
              <w:tc>
                <w:tcPr>
                  <w:tcW w:w="3163"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综合部</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98</w:t>
                  </w:r>
                  <w:r>
                    <w:rPr>
                      <w:rFonts w:hint="eastAsia" w:ascii="Times New Roman" w:hAnsi="Times New Roman" w:eastAsia="宋体" w:cs="Times New Roman"/>
                      <w:sz w:val="18"/>
                      <w:szCs w:val="18"/>
                      <w:lang w:val="en-US" w:eastAsia="zh-CN"/>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9000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搅拌站、装载机、240混凝土生产线2组、砂石分离机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未提供对产品运输外包方进行评价的证据。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b w:val="0"/>
                      <w:bCs w:val="0"/>
                      <w:sz w:val="20"/>
                    </w:rPr>
                    <w:t>预拌混凝土</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配料</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配合比</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配料、搅拌</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未提供对配料过程进行了确认证据</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2022年1月15日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2022年1月26日</w:t>
            </w:r>
            <w:r>
              <w:rPr>
                <w:rFonts w:hint="eastAsia"/>
              </w:rPr>
              <w:t>对组织的质量管理体系进行了评审，以确保其持续的适宜性、充分性和有效性；管理评审输入、输出均按要求提供。并对提出的改进措施进行了落实。</w:t>
            </w:r>
          </w:p>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lang w:val="en-US" w:eastAsia="zh-CN"/>
              </w:rPr>
            </w:pPr>
            <w:r>
              <w:rPr>
                <w:rFonts w:hint="eastAsia" w:ascii="Times New Roman" w:hAnsi="Times New Roman" w:eastAsia="宋体" w:cs="Times New Roman"/>
                <w:sz w:val="21"/>
                <w:szCs w:val="21"/>
                <w:lang w:val="zh-CN"/>
              </w:rPr>
              <w:t>公司承诺保护环境，持续提高能源利用率，遵纪守法，不断提高预防、减少环境污染</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2021年5月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88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889"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固废处理达标排放</w:t>
                  </w:r>
                </w:p>
              </w:tc>
              <w:tc>
                <w:tcPr>
                  <w:tcW w:w="3889"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噪声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废气</w:t>
                  </w:r>
                  <w:r>
                    <w:rPr>
                      <w:rFonts w:hint="eastAsia" w:ascii="Times New Roman" w:hAnsi="Times New Roman" w:eastAsia="宋体" w:cs="Times New Roman"/>
                      <w:sz w:val="21"/>
                      <w:szCs w:val="21"/>
                    </w:rPr>
                    <w:t>达标排放</w:t>
                  </w:r>
                </w:p>
              </w:tc>
              <w:tc>
                <w:tcPr>
                  <w:tcW w:w="3889"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封闭式生产设备</w:t>
                  </w:r>
                  <w:r>
                    <w:rPr>
                      <w:rFonts w:hint="eastAsia" w:ascii="Times New Roman" w:hAnsi="Times New Roman" w:cs="Times New Roman"/>
                      <w:sz w:val="21"/>
                      <w:szCs w:val="21"/>
                      <w:lang w:eastAsia="zh-CN"/>
                    </w:rPr>
                    <w:t>，</w:t>
                  </w:r>
                  <w:r>
                    <w:rPr>
                      <w:rFonts w:hint="default" w:ascii="Times New Roman" w:hAnsi="Times New Roman" w:eastAsia="宋体" w:cs="Times New Roman"/>
                      <w:kern w:val="0"/>
                      <w:sz w:val="21"/>
                      <w:szCs w:val="21"/>
                    </w:rPr>
                    <w:t>对设备进行全面检修，确保性能良好，减少震动和噪音</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lang w:val="en-US" w:eastAsia="zh-CN"/>
                    </w:rPr>
                    <w:t>维护环保设施</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火灾事故发生率为0</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定期对安防设备进行检测和演练。</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9000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eastAsia="宋体"/>
                <w:u w:val="single"/>
                <w:lang w:val="en-US" w:eastAsia="zh-CN"/>
              </w:rPr>
            </w:pPr>
            <w:r>
              <w:rPr>
                <w:rFonts w:hint="eastAsia"/>
              </w:rPr>
              <w:t>主要设备有：</w:t>
            </w:r>
            <w:r>
              <w:rPr>
                <w:rFonts w:hint="eastAsia" w:ascii="楷体" w:hAnsi="楷体" w:eastAsia="楷体"/>
                <w:color w:val="000000"/>
                <w:szCs w:val="21"/>
                <w:u w:val="none"/>
                <w:lang w:eastAsia="zh-CN"/>
              </w:rPr>
              <w:t>搅拌站、装载机、240混凝土生产线2组、砂石分离机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lang w:val="en-US" w:eastAsia="zh-CN"/>
              </w:rPr>
              <w:t>布袋除尘器、集气罩、喷淋系统、</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在线扬尘噪声监测系统</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未对产品运输外包方施加环境影响。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lang w:val="en-US" w:eastAsia="zh-CN"/>
                    </w:rPr>
                  </w:pPr>
                  <w:r>
                    <w:rPr>
                      <w:rFonts w:hint="eastAsia"/>
                      <w:lang w:val="en-US" w:eastAsia="zh-CN"/>
                    </w:rPr>
                    <w:t>噪声、废气排放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rPr>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default"/>
                <w:lang w:val="en-US"/>
              </w:rPr>
            </w:pPr>
            <w:r>
              <w:rPr>
                <w:rFonts w:hint="eastAsia"/>
              </w:rPr>
              <w:t>《环境</w:t>
            </w:r>
            <w:r>
              <w:rPr>
                <w:rFonts w:hint="eastAsia"/>
                <w:lang w:val="en-US" w:eastAsia="zh-CN"/>
              </w:rPr>
              <w:t>检测</w:t>
            </w:r>
            <w:r>
              <w:rPr>
                <w:rFonts w:hint="eastAsia"/>
              </w:rPr>
              <w:t>报告》编号：</w:t>
            </w:r>
            <w:r>
              <w:rPr>
                <w:rFonts w:hint="eastAsia" w:ascii="Times New Roman" w:hAnsi="Times New Roman" w:eastAsia="宋体" w:cs="Times New Roman"/>
                <w:sz w:val="21"/>
                <w:szCs w:val="21"/>
                <w:lang w:val="zh-CN" w:eastAsia="zh-CN"/>
              </w:rPr>
              <w:t>庚驰环检字（</w:t>
            </w:r>
            <w:r>
              <w:rPr>
                <w:rFonts w:hint="eastAsia" w:ascii="Times New Roman" w:hAnsi="Times New Roman" w:eastAsia="宋体" w:cs="Times New Roman"/>
                <w:sz w:val="21"/>
                <w:szCs w:val="21"/>
                <w:lang w:val="en-US" w:eastAsia="zh-CN"/>
              </w:rPr>
              <w:t>2021</w:t>
            </w:r>
            <w:r>
              <w:rPr>
                <w:rFonts w:hint="eastAsia" w:ascii="Times New Roman" w:hAnsi="Times New Roman" w:eastAsia="宋体" w:cs="Times New Roman"/>
                <w:sz w:val="21"/>
                <w:szCs w:val="21"/>
                <w:lang w:val="zh-CN" w:eastAsia="zh-CN"/>
              </w:rPr>
              <w:t>）第</w:t>
            </w:r>
            <w:r>
              <w:rPr>
                <w:rFonts w:hint="eastAsia" w:ascii="Times New Roman" w:hAnsi="Times New Roman" w:eastAsia="宋体" w:cs="Times New Roman"/>
                <w:sz w:val="21"/>
                <w:szCs w:val="21"/>
                <w:lang w:val="en-US" w:eastAsia="zh-CN"/>
              </w:rPr>
              <w:t>J144号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2022年1月15日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2022年1月26日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24"/>
        <w:ind w:left="0" w:leftChars="0" w:firstLine="0" w:firstLineChars="0"/>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rPr>
                <w:rFonts w:hint="eastAsia" w:eastAsia="宋体"/>
                <w:lang w:eastAsia="zh-CN"/>
              </w:rPr>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杜绝事故，遵纪守法，持续改善生产环境，不断提高职业健康安全意识。公司承诺保护员工、顾客及社区居民的健康和安全</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刘伯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beforeLines="0" w:afterLines="0"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重大安全事故为0</w:t>
                  </w:r>
                </w:p>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Times New Roman" w:hAnsi="Times New Roman" w:cs="Times New Roman"/>
                      <w:sz w:val="18"/>
                      <w:szCs w:val="18"/>
                      <w:lang w:val="en-US" w:eastAsia="zh-CN"/>
                    </w:rPr>
                    <w:t>火灾事故发生率为0</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9000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eastAsia" w:ascii="楷体" w:hAnsi="楷体" w:eastAsia="楷体"/>
                <w:color w:val="000000"/>
                <w:szCs w:val="21"/>
                <w:u w:val="none"/>
                <w:lang w:eastAsia="zh-CN"/>
              </w:rPr>
            </w:pPr>
            <w:r>
              <w:rPr>
                <w:rFonts w:hint="eastAsia"/>
              </w:rPr>
              <w:t>主要设备有：</w:t>
            </w:r>
            <w:r>
              <w:rPr>
                <w:rFonts w:hint="eastAsia" w:ascii="楷体" w:hAnsi="楷体" w:eastAsia="楷体"/>
                <w:color w:val="000000"/>
                <w:szCs w:val="21"/>
                <w:u w:val="none"/>
                <w:lang w:eastAsia="zh-CN"/>
              </w:rPr>
              <w:t>搅拌站、装载机、240混凝土生产线2组、砂石分离机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未对产品运输外包方施加影响。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日进行了</w:t>
            </w:r>
            <w:r>
              <w:rPr>
                <w:rFonts w:hint="eastAsia"/>
                <w:lang w:val="en-US" w:eastAsia="zh-CN"/>
              </w:rPr>
              <w:t>机械伤害事故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《作业场所有害物质监测报告》编号：HBLJ2021WT363。</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pPr>
              <w:rPr>
                <w:rFonts w:hint="default"/>
                <w:lang w:val="en-US"/>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2022年1月15日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rPr>
                <w:rFonts w:hint="eastAsia"/>
              </w:rPr>
            </w:pPr>
            <w:r>
              <w:rPr>
                <w:rFonts w:hint="eastAsia"/>
              </w:rPr>
              <w:t>若是组织多场所/临时场所：（按照组织的实际情况选择）</w:t>
            </w:r>
          </w:p>
          <w:p>
            <w:pPr>
              <w:rPr>
                <w:rFonts w:hint="eastAsia"/>
              </w:rPr>
            </w:pPr>
            <w:r>
              <w:rPr>
                <w:rFonts w:hint="eastAsia"/>
              </w:rPr>
              <w:t>□内审贯穿了多场所/临时现场，内审的验证结论是正面的。管理者代表相应的职权覆盖了所有的场所。）</w:t>
            </w:r>
          </w:p>
          <w:p>
            <w:pPr>
              <w:rPr>
                <w:rFonts w:hint="eastAsia"/>
              </w:rPr>
            </w:pPr>
            <w:r>
              <w:rPr>
                <w:rFonts w:hint="eastAsia"/>
              </w:rPr>
              <w:t>若是多班次操作：（按照组织的实际情况选择）</w:t>
            </w:r>
          </w:p>
          <w:p>
            <w:pPr>
              <w:rPr>
                <w:rFonts w:hint="eastAsia"/>
              </w:rPr>
            </w:pPr>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2022年1月26日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bookmarkStart w:id="25" w:name="_GoBack"/>
      <w:bookmarkEnd w:id="25"/>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D12306C"/>
    <w:rsid w:val="1AF108CC"/>
    <w:rsid w:val="36640D65"/>
    <w:rsid w:val="3D31389A"/>
    <w:rsid w:val="5EC96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2022-04-19T12:47:30Z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