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7" w:rsidRPr="005E03DC" w:rsidRDefault="00901044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5E03DC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BA4EC7" w:rsidRPr="005E03DC">
        <w:trPr>
          <w:trHeight w:val="515"/>
        </w:trPr>
        <w:tc>
          <w:tcPr>
            <w:tcW w:w="1809" w:type="dxa"/>
            <w:vMerge w:val="restart"/>
            <w:vAlign w:val="center"/>
          </w:tcPr>
          <w:p w:rsidR="00BA4EC7" w:rsidRPr="005E03DC" w:rsidRDefault="00901044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BA4EC7" w:rsidRPr="005E03DC" w:rsidRDefault="009010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539" w:type="dxa"/>
            <w:vAlign w:val="center"/>
          </w:tcPr>
          <w:p w:rsidR="00BA4EC7" w:rsidRPr="005E03DC" w:rsidRDefault="00901044" w:rsidP="000448F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9F40E3">
              <w:rPr>
                <w:rFonts w:asciiTheme="minorEastAsia" w:eastAsiaTheme="minorEastAsia" w:hAnsiTheme="minorEastAsia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主管领导：</w:t>
            </w:r>
            <w:r w:rsidR="000448F8">
              <w:rPr>
                <w:rFonts w:asciiTheme="minorEastAsia" w:eastAsiaTheme="minorEastAsia" w:hAnsiTheme="minorEastAsia" w:hint="eastAsia"/>
                <w:sz w:val="24"/>
                <w:szCs w:val="24"/>
              </w:rPr>
              <w:t>王振蕊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陪同人员：</w:t>
            </w:r>
            <w:r w:rsidR="000448F8">
              <w:rPr>
                <w:rFonts w:asciiTheme="minorEastAsia" w:eastAsiaTheme="minorEastAsia" w:hAnsiTheme="minorEastAsia" w:hint="eastAsia"/>
                <w:sz w:val="24"/>
                <w:szCs w:val="24"/>
              </w:rPr>
              <w:t>马明</w:t>
            </w:r>
            <w:r w:rsidR="000448F8" w:rsidRPr="005E03D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BA4EC7" w:rsidRPr="005E03DC">
        <w:trPr>
          <w:trHeight w:val="403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 w:rsidP="000448F8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B22BB7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审核时间：202</w:t>
            </w:r>
            <w:r w:rsidR="000448F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0448F8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9F40E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0448F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  <w:p w:rsidR="00BA4EC7" w:rsidRPr="005E03DC" w:rsidRDefault="00901044" w:rsidP="0062550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 5.3组织的岗位、职责和权限、6.2.1环境/职业健康安全目标、6.2.2实现环境/职业健康安全目标措施的策划</w:t>
            </w:r>
            <w:r w:rsidR="0062550A">
              <w:rPr>
                <w:rFonts w:asciiTheme="minorEastAsia" w:eastAsiaTheme="minorEastAsia" w:hAnsiTheme="minorEastAsia" w:cs="Arial" w:hint="eastAsia"/>
                <w:szCs w:val="21"/>
              </w:rPr>
              <w:t>、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6.1.2环境因素/危险源的辨识与评价、8.1运行策划和控制、8.2应急准备和响应,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 5.3</w:t>
            </w:r>
          </w:p>
        </w:tc>
        <w:tc>
          <w:tcPr>
            <w:tcW w:w="10539" w:type="dxa"/>
          </w:tcPr>
          <w:p w:rsidR="00BA4EC7" w:rsidRPr="005E03DC" w:rsidRDefault="00901044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现场审核了解到</w:t>
            </w:r>
            <w:r w:rsidR="009F40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部门主要负责：</w:t>
            </w:r>
            <w:r w:rsidR="005B5D2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为管理体系的运行提供财务支持，日常财务管理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179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 6.2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</w:t>
            </w:r>
            <w:r w:rsidR="00524F0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目标：  </w:t>
            </w:r>
            <w:r w:rsidR="00B93C2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      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完成情况</w:t>
            </w:r>
          </w:p>
          <w:p w:rsidR="00CD3F33" w:rsidRDefault="00CD3F33" w:rsidP="002F4E3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2F4E3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专项资金及时支出率100%；           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固体废弃物有效处置率100%；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火灾发生率0；                        0</w:t>
            </w:r>
          </w:p>
          <w:p w:rsidR="00BA4EC7" w:rsidRPr="005E03DC" w:rsidRDefault="00901044" w:rsidP="00524F0E">
            <w:pPr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考核人：</w:t>
            </w:r>
            <w:r w:rsidR="000448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王振蕊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0448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高洁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考核日期：</w:t>
            </w:r>
            <w:r w:rsidR="00F83BA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2021.12.31</w:t>
            </w:r>
            <w:r w:rsidR="00A171E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经考核已完成。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90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6.1.2 </w:t>
            </w: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查有：《环境因素识别与评价控制程序</w:t>
            </w:r>
            <w:r w:rsidR="000448F8">
              <w:rPr>
                <w:rFonts w:asciiTheme="minorEastAsia" w:eastAsiaTheme="minorEastAsia" w:hAnsiTheme="minorEastAsia" w:cs="华文楷体" w:hint="eastAsia"/>
                <w:sz w:val="24"/>
              </w:rPr>
              <w:t>HZFH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.CX18-</w:t>
            </w:r>
            <w:r w:rsidR="00B648F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》、《危险源辩识风险评价控制程序</w:t>
            </w:r>
            <w:r w:rsidR="000448F8">
              <w:rPr>
                <w:rFonts w:asciiTheme="minorEastAsia" w:eastAsiaTheme="minorEastAsia" w:hAnsiTheme="minorEastAsia" w:cs="华文楷体" w:hint="eastAsia"/>
                <w:sz w:val="24"/>
              </w:rPr>
              <w:t>HZFH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.CX21-</w:t>
            </w:r>
            <w:r w:rsidR="00B648F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 w:rsidR="00524F0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的环境因素有办公活动中</w:t>
            </w:r>
            <w:r w:rsidR="0085276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水电消耗</w:t>
            </w:r>
            <w:r w:rsidR="002D1B82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、办公纸张消耗</w:t>
            </w:r>
            <w:r w:rsidR="0085276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生活垃圾排放、废旧办公固废排放、</w:t>
            </w:r>
            <w:r w:rsidR="0085276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办公机械噪声排放、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火灾事故发生等。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</w:t>
            </w:r>
            <w:r w:rsidR="00524F0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的重要环境因素为：日常办公过程中固体废弃物排放、火灾事故的发生。</w:t>
            </w:r>
          </w:p>
          <w:p w:rsidR="006A1D0A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危废交耗材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供应公司，垃圾由环卫部门拉走，加强日常培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训，日常检查，配备消防器材等措施。</w:t>
            </w:r>
          </w:p>
          <w:p w:rsidR="00BA4EC7" w:rsidRPr="005E03DC" w:rsidRDefault="006A1D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具体控制措施见EO8.1审核记录.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查“危险源辨识和风险评价一览表”，</w:t>
            </w:r>
            <w:r w:rsidR="003259C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 w:rsidR="00524F0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</w:t>
            </w:r>
            <w:r w:rsidR="003259C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的危险源有办公活动过程中电脑辐射、滑倒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、传染病、火灾、触电等。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</w:t>
            </w:r>
            <w:r w:rsidR="00524F0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的重大危险源：触电事故、火灾事故。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BA4EC7" w:rsidRPr="005E03DC" w:rsidRDefault="00901044" w:rsidP="006A1D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</w:t>
            </w:r>
            <w:r w:rsidR="006A1D0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O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8.1审核记录。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00C2B" w:rsidRPr="005E03DC" w:rsidTr="002F4E3D">
        <w:trPr>
          <w:trHeight w:val="1526"/>
        </w:trPr>
        <w:tc>
          <w:tcPr>
            <w:tcW w:w="1809" w:type="dxa"/>
            <w:vAlign w:val="center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运行策划和控制</w:t>
            </w: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</w:t>
            </w: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  <w:r w:rsidRPr="005E03DC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公司制定并实施了</w:t>
            </w:r>
            <w:r w:rsidR="002D1B82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《消防安全管理程序</w:t>
            </w:r>
            <w:r w:rsidR="002D1B82">
              <w:rPr>
                <w:rFonts w:asciiTheme="minorEastAsia" w:eastAsiaTheme="minorEastAsia" w:hAnsiTheme="minorEastAsia" w:hint="eastAsia"/>
                <w:sz w:val="24"/>
              </w:rPr>
              <w:t>HZFH</w:t>
            </w:r>
            <w:r w:rsidR="002D1B82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.CX12-</w:t>
            </w:r>
            <w:r w:rsidR="00B648F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</w:t>
            </w:r>
            <w:r w:rsidR="002D1B82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《固体废弃物控制程序</w:t>
            </w:r>
            <w:r w:rsidR="000448F8">
              <w:rPr>
                <w:rFonts w:asciiTheme="minorEastAsia" w:eastAsiaTheme="minorEastAsia" w:hAnsiTheme="minorEastAsia" w:hint="eastAsia"/>
                <w:sz w:val="24"/>
              </w:rPr>
              <w:t>HZFH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.CX19-</w:t>
            </w:r>
            <w:r w:rsidR="00B648F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》、《能源资源管理程序</w:t>
            </w:r>
            <w:r w:rsidR="000448F8">
              <w:rPr>
                <w:rFonts w:asciiTheme="minorEastAsia" w:eastAsiaTheme="minorEastAsia" w:hAnsiTheme="minorEastAsia" w:hint="eastAsia"/>
                <w:sz w:val="24"/>
              </w:rPr>
              <w:t>HZFH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.CX20-</w:t>
            </w:r>
            <w:r w:rsidR="00B648F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="00EA57E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《办公活动、生活污水管理规定》、《噪声排放管理规定》、《废弃物处理管理规定》、《用电防护规定》、《卫生管理规定》、《员工健康管理规定》、《应急预案》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等环境与职业健康安全控制程序和管理制度。</w:t>
            </w:r>
          </w:p>
          <w:p w:rsidR="00300C2B" w:rsidRPr="005E03DC" w:rsidRDefault="00524F0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财务部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垃圾主要包含可回收垃圾、硒鼓、废纸。公司配置了垃圾箱，</w:t>
            </w:r>
            <w:r w:rsidR="00EA57E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关灯，</w:t>
            </w:r>
            <w:r w:rsidR="00524F0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财务部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电脑要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后电源切断。</w:t>
            </w:r>
          </w:p>
          <w:p w:rsidR="00EA57ED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</w:t>
            </w:r>
            <w:r w:rsidR="00EA57E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300C2B" w:rsidRDefault="00EA57ED" w:rsidP="00EA57ED">
            <w:pPr>
              <w:spacing w:line="360" w:lineRule="auto"/>
              <w:ind w:firstLineChars="200" w:firstLine="5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查到“环境、安全财务支出明细”，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统计日期：202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2D1B8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="002D1B8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日，运行至今支出约</w:t>
            </w:r>
            <w:r w:rsidR="002D1B8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="00300C2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万余元。</w:t>
            </w:r>
          </w:p>
          <w:p w:rsidR="00A9790B" w:rsidRDefault="00A9790B" w:rsidP="00A9790B">
            <w:pPr>
              <w:pStyle w:val="a0"/>
            </w:pPr>
            <w:r>
              <w:rPr>
                <w:rFonts w:hint="eastAsia"/>
              </w:rPr>
              <w:t>提供了社保交费证明。</w:t>
            </w: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C673E2" wp14:editId="61586DC8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92710</wp:posOffset>
                  </wp:positionV>
                  <wp:extent cx="5475605" cy="3696335"/>
                  <wp:effectExtent l="0" t="0" r="0" b="0"/>
                  <wp:wrapNone/>
                  <wp:docPr id="1" name="图片 1" descr="E:\360安全云盘同步版\国标联合审核\202204\菏泽飞豪电子有限公司\新建文件夹\飞豪社保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4\菏泽飞豪电子有限公司\新建文件夹\飞豪社保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5605" cy="369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Default="00A9790B" w:rsidP="00A9790B">
            <w:pPr>
              <w:pStyle w:val="a0"/>
            </w:pPr>
          </w:p>
          <w:p w:rsidR="00A9790B" w:rsidRPr="00A9790B" w:rsidRDefault="00A9790B" w:rsidP="00A9790B">
            <w:pPr>
              <w:pStyle w:val="a0"/>
            </w:pP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300C2B" w:rsidRPr="005E03DC" w:rsidRDefault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现场巡视办公区域配备了灭火器，状况正常。</w:t>
            </w:r>
          </w:p>
          <w:p w:rsidR="00300C2B" w:rsidRPr="005E03DC" w:rsidRDefault="00300C2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050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00C2B" w:rsidRPr="005E03DC">
        <w:trPr>
          <w:trHeight w:val="984"/>
        </w:trPr>
        <w:tc>
          <w:tcPr>
            <w:tcW w:w="1809" w:type="dxa"/>
            <w:vAlign w:val="center"/>
          </w:tcPr>
          <w:p w:rsidR="00300C2B" w:rsidRPr="005E03DC" w:rsidRDefault="00300C2B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8.2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 xml:space="preserve"> </w:t>
            </w: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</w:tc>
        <w:tc>
          <w:tcPr>
            <w:tcW w:w="10539" w:type="dxa"/>
          </w:tcPr>
          <w:p w:rsidR="00300C2B" w:rsidRPr="005E03DC" w:rsidRDefault="00300C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编制了《应急准备和响应控制程序</w:t>
            </w:r>
            <w:r w:rsidR="000448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HZFH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.CX14-</w:t>
            </w:r>
            <w:r w:rsidR="00B648F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》，确定的紧急情况有：火灾、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触电、人员伤亡</w:t>
            </w:r>
            <w:r w:rsidR="002D1B82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、新冠肺炎疫情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等，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提供了这几种紧急情况的《应急预案》。</w:t>
            </w:r>
          </w:p>
          <w:p w:rsidR="00C552F4" w:rsidRDefault="00FD051C" w:rsidP="00B648F7">
            <w:pPr>
              <w:spacing w:line="360" w:lineRule="auto"/>
              <w:ind w:firstLineChars="250" w:firstLine="60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2022.1.15</w:t>
            </w:r>
            <w:r w:rsidR="00C552F4"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日参加了由</w:t>
            </w:r>
            <w:r w:rsidR="00C552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="00C552F4"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组织的消防演练。</w:t>
            </w:r>
          </w:p>
          <w:p w:rsidR="00C552F4" w:rsidRDefault="00FD051C" w:rsidP="00C552F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2022.3.8</w:t>
            </w:r>
            <w:r w:rsidR="00C552F4" w:rsidRPr="00716D0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="00C552F4"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参加了由</w:t>
            </w:r>
            <w:r w:rsidR="00C552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="00C552F4"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组织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</w:t>
            </w:r>
            <w:r w:rsidR="00C552F4" w:rsidRPr="00716D0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触电和机械伤害应急预案演练</w:t>
            </w:r>
            <w:r w:rsidR="00C552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FD051C" w:rsidRDefault="00FD051C" w:rsidP="00FD051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2022.1.12</w:t>
            </w:r>
            <w:r w:rsidRPr="00716D0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参加了由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组织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的新冠肺炎疫情</w:t>
            </w:r>
            <w:r w:rsidRPr="00716D0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应急预案演练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300C2B" w:rsidRPr="005E03DC" w:rsidRDefault="00300C2B" w:rsidP="00C552F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050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300C2B" w:rsidRPr="005E03DC">
        <w:trPr>
          <w:trHeight w:val="722"/>
        </w:trPr>
        <w:tc>
          <w:tcPr>
            <w:tcW w:w="1809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300C2B" w:rsidRPr="005E03DC" w:rsidRDefault="00300C2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300C2B" w:rsidRPr="005E03DC" w:rsidRDefault="00300C2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BA4EC7" w:rsidRPr="005E03DC" w:rsidRDefault="00901044">
      <w:pPr>
        <w:rPr>
          <w:rFonts w:asciiTheme="minorEastAsia" w:eastAsiaTheme="minorEastAsia" w:hAnsiTheme="minorEastAsia"/>
          <w:color w:val="FF0000"/>
        </w:rPr>
      </w:pPr>
      <w:r w:rsidRPr="005E03DC">
        <w:rPr>
          <w:rFonts w:asciiTheme="minorEastAsia" w:eastAsiaTheme="minorEastAsia" w:hAnsiTheme="minorEastAsia"/>
          <w:color w:val="FF0000"/>
        </w:rPr>
        <w:ptab w:relativeTo="margin" w:alignment="center" w:leader="none"/>
      </w:r>
    </w:p>
    <w:p w:rsidR="00BA4EC7" w:rsidRPr="005E03DC" w:rsidRDefault="00BA4EC7">
      <w:pPr>
        <w:rPr>
          <w:rFonts w:asciiTheme="minorEastAsia" w:eastAsiaTheme="minorEastAsia" w:hAnsiTheme="minorEastAsia"/>
          <w:color w:val="FF0000"/>
        </w:rPr>
      </w:pPr>
    </w:p>
    <w:p w:rsidR="00BA4EC7" w:rsidRPr="002F4E3D" w:rsidRDefault="00901044">
      <w:pPr>
        <w:pStyle w:val="a7"/>
        <w:rPr>
          <w:rFonts w:asciiTheme="minorEastAsia" w:eastAsiaTheme="minorEastAsia" w:hAnsiTheme="minorEastAsia"/>
        </w:rPr>
      </w:pPr>
      <w:r w:rsidRPr="002F4E3D">
        <w:rPr>
          <w:rFonts w:asciiTheme="minorEastAsia" w:eastAsiaTheme="minorEastAsia" w:hAnsiTheme="minorEastAsia" w:hint="eastAsia"/>
        </w:rPr>
        <w:t>说明：不符合标注N</w:t>
      </w:r>
    </w:p>
    <w:p w:rsidR="00BA4EC7" w:rsidRPr="005E03DC" w:rsidRDefault="00BA4EC7">
      <w:pPr>
        <w:pStyle w:val="a7"/>
        <w:rPr>
          <w:rFonts w:asciiTheme="minorEastAsia" w:eastAsiaTheme="minorEastAsia" w:hAnsiTheme="minorEastAsia"/>
          <w:color w:val="FF0000"/>
        </w:rPr>
      </w:pPr>
    </w:p>
    <w:sectPr w:rsidR="00BA4EC7" w:rsidRPr="005E03DC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72" w:rsidRDefault="00D95972">
      <w:r>
        <w:separator/>
      </w:r>
    </w:p>
  </w:endnote>
  <w:endnote w:type="continuationSeparator" w:id="0">
    <w:p w:rsidR="00D95972" w:rsidRDefault="00D9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A4EC7" w:rsidRDefault="0090104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48F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48F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EC7" w:rsidRDefault="00BA4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72" w:rsidRDefault="00D95972">
      <w:r>
        <w:separator/>
      </w:r>
    </w:p>
  </w:footnote>
  <w:footnote w:type="continuationSeparator" w:id="0">
    <w:p w:rsidR="00D95972" w:rsidRDefault="00D95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C7" w:rsidRDefault="006D6E68" w:rsidP="006D6E68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1080"/>
      <w:jc w:val="left"/>
      <w:rPr>
        <w:rStyle w:val="CharChar1"/>
        <w:rFonts w:hint="default"/>
      </w:rPr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18415</wp:posOffset>
          </wp:positionV>
          <wp:extent cx="481965" cy="485140"/>
          <wp:effectExtent l="0" t="0" r="0" b="0"/>
          <wp:wrapTopAndBottom/>
          <wp:docPr id="2" name="图片 2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44">
      <w:rPr>
        <w:rStyle w:val="CharChar1"/>
        <w:rFonts w:hint="default"/>
      </w:rPr>
      <w:t>北京国标联合认证有限公司</w:t>
    </w:r>
    <w:r w:rsidR="00901044">
      <w:rPr>
        <w:rStyle w:val="CharChar1"/>
        <w:rFonts w:hint="default"/>
      </w:rPr>
      <w:tab/>
    </w:r>
    <w:r w:rsidR="00901044">
      <w:rPr>
        <w:rStyle w:val="CharChar1"/>
        <w:rFonts w:hint="default"/>
      </w:rPr>
      <w:tab/>
    </w:r>
    <w:r w:rsidR="00901044">
      <w:rPr>
        <w:rStyle w:val="CharChar1"/>
        <w:rFonts w:hint="default"/>
      </w:rPr>
      <w:tab/>
    </w:r>
  </w:p>
  <w:p w:rsidR="00BA4EC7" w:rsidRDefault="00D95972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6D6E68" w:rsidRDefault="006D6E68" w:rsidP="006D6E6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BA4EC7" w:rsidRDefault="00BA4EC7"/>
            </w:txbxContent>
          </v:textbox>
        </v:shape>
      </w:pict>
    </w:r>
    <w:r w:rsidR="00901044">
      <w:rPr>
        <w:rStyle w:val="CharChar1"/>
        <w:rFonts w:hint="default"/>
      </w:rPr>
      <w:t xml:space="preserve">        </w:t>
    </w:r>
    <w:r w:rsidR="0090104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01044">
      <w:rPr>
        <w:rStyle w:val="CharChar1"/>
        <w:rFonts w:hint="default"/>
        <w:w w:val="90"/>
      </w:rPr>
      <w:t>Co.</w:t>
    </w:r>
    <w:proofErr w:type="gramStart"/>
    <w:r w:rsidR="00901044">
      <w:rPr>
        <w:rStyle w:val="CharChar1"/>
        <w:rFonts w:hint="default"/>
        <w:w w:val="90"/>
      </w:rPr>
      <w:t>,Ltd</w:t>
    </w:r>
    <w:proofErr w:type="spellEnd"/>
    <w:proofErr w:type="gramEnd"/>
    <w:r w:rsidR="00901044">
      <w:rPr>
        <w:rStyle w:val="CharChar1"/>
        <w:rFonts w:hint="default"/>
        <w:w w:val="90"/>
      </w:rPr>
      <w:t>.</w:t>
    </w:r>
    <w:r w:rsidR="00901044">
      <w:rPr>
        <w:rStyle w:val="CharChar1"/>
        <w:rFonts w:hint="default"/>
        <w:w w:val="90"/>
        <w:szCs w:val="21"/>
      </w:rPr>
      <w:t xml:space="preserve">  </w:t>
    </w:r>
    <w:r w:rsidR="00901044">
      <w:rPr>
        <w:rStyle w:val="CharChar1"/>
        <w:rFonts w:hint="default"/>
        <w:w w:val="90"/>
        <w:sz w:val="20"/>
      </w:rPr>
      <w:t xml:space="preserve"> </w:t>
    </w:r>
    <w:r w:rsidR="00901044">
      <w:rPr>
        <w:rStyle w:val="CharChar1"/>
        <w:rFonts w:hint="default"/>
        <w:w w:val="90"/>
      </w:rPr>
      <w:t xml:space="preserve">                   </w:t>
    </w:r>
  </w:p>
  <w:p w:rsidR="00BA4EC7" w:rsidRDefault="00BA4E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290015A"/>
    <w:multiLevelType w:val="multilevel"/>
    <w:tmpl w:val="629001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CA3"/>
    <w:rsid w:val="000204BD"/>
    <w:rsid w:val="00022AE8"/>
    <w:rsid w:val="000237F6"/>
    <w:rsid w:val="000312CE"/>
    <w:rsid w:val="00033289"/>
    <w:rsid w:val="0003373A"/>
    <w:rsid w:val="00037717"/>
    <w:rsid w:val="000448F8"/>
    <w:rsid w:val="000623A0"/>
    <w:rsid w:val="000667BB"/>
    <w:rsid w:val="00082DA4"/>
    <w:rsid w:val="0008302C"/>
    <w:rsid w:val="000934A3"/>
    <w:rsid w:val="000954A0"/>
    <w:rsid w:val="000A22BB"/>
    <w:rsid w:val="000C520C"/>
    <w:rsid w:val="000C6DD5"/>
    <w:rsid w:val="000D1A9B"/>
    <w:rsid w:val="000E59F3"/>
    <w:rsid w:val="000F6037"/>
    <w:rsid w:val="001139C6"/>
    <w:rsid w:val="00147713"/>
    <w:rsid w:val="00152D7C"/>
    <w:rsid w:val="00184136"/>
    <w:rsid w:val="00191322"/>
    <w:rsid w:val="0019287B"/>
    <w:rsid w:val="001A2D7F"/>
    <w:rsid w:val="001A7116"/>
    <w:rsid w:val="001B289F"/>
    <w:rsid w:val="001B2D63"/>
    <w:rsid w:val="001B387B"/>
    <w:rsid w:val="001B3D1B"/>
    <w:rsid w:val="001C5D0F"/>
    <w:rsid w:val="001D742A"/>
    <w:rsid w:val="001F1985"/>
    <w:rsid w:val="0021308D"/>
    <w:rsid w:val="0021604A"/>
    <w:rsid w:val="00226F2A"/>
    <w:rsid w:val="00232AB1"/>
    <w:rsid w:val="002458E8"/>
    <w:rsid w:val="00257733"/>
    <w:rsid w:val="00261459"/>
    <w:rsid w:val="002756BF"/>
    <w:rsid w:val="002B354C"/>
    <w:rsid w:val="002D1B82"/>
    <w:rsid w:val="002D716B"/>
    <w:rsid w:val="002E7829"/>
    <w:rsid w:val="002F4962"/>
    <w:rsid w:val="002F4E3D"/>
    <w:rsid w:val="00300C2B"/>
    <w:rsid w:val="00301F7C"/>
    <w:rsid w:val="0030626C"/>
    <w:rsid w:val="003259C4"/>
    <w:rsid w:val="00330F54"/>
    <w:rsid w:val="00334142"/>
    <w:rsid w:val="00334358"/>
    <w:rsid w:val="00337922"/>
    <w:rsid w:val="00340867"/>
    <w:rsid w:val="003428E7"/>
    <w:rsid w:val="0035772B"/>
    <w:rsid w:val="00361FE0"/>
    <w:rsid w:val="00362980"/>
    <w:rsid w:val="00380837"/>
    <w:rsid w:val="003A085E"/>
    <w:rsid w:val="003A198A"/>
    <w:rsid w:val="003D31EA"/>
    <w:rsid w:val="003F2D46"/>
    <w:rsid w:val="00410914"/>
    <w:rsid w:val="004310FD"/>
    <w:rsid w:val="00433551"/>
    <w:rsid w:val="00436693"/>
    <w:rsid w:val="00436831"/>
    <w:rsid w:val="004C094F"/>
    <w:rsid w:val="004C4BFB"/>
    <w:rsid w:val="004C5009"/>
    <w:rsid w:val="004F0252"/>
    <w:rsid w:val="004F3FCD"/>
    <w:rsid w:val="004F4F4E"/>
    <w:rsid w:val="0050069D"/>
    <w:rsid w:val="00501C7B"/>
    <w:rsid w:val="005045E0"/>
    <w:rsid w:val="00513AAF"/>
    <w:rsid w:val="0051644A"/>
    <w:rsid w:val="005205B9"/>
    <w:rsid w:val="00524F0E"/>
    <w:rsid w:val="00536930"/>
    <w:rsid w:val="00545695"/>
    <w:rsid w:val="005524D9"/>
    <w:rsid w:val="00564E53"/>
    <w:rsid w:val="00570B50"/>
    <w:rsid w:val="0057311D"/>
    <w:rsid w:val="00576181"/>
    <w:rsid w:val="00576A41"/>
    <w:rsid w:val="005A266F"/>
    <w:rsid w:val="005B15E3"/>
    <w:rsid w:val="005B5D2A"/>
    <w:rsid w:val="005B6B87"/>
    <w:rsid w:val="005C423B"/>
    <w:rsid w:val="005D1A4B"/>
    <w:rsid w:val="005E03DC"/>
    <w:rsid w:val="005F1566"/>
    <w:rsid w:val="005F4A2B"/>
    <w:rsid w:val="00604130"/>
    <w:rsid w:val="006045A7"/>
    <w:rsid w:val="00614964"/>
    <w:rsid w:val="0062550A"/>
    <w:rsid w:val="00636EE2"/>
    <w:rsid w:val="00644FE2"/>
    <w:rsid w:val="00655B86"/>
    <w:rsid w:val="00661E7F"/>
    <w:rsid w:val="00664263"/>
    <w:rsid w:val="0067640C"/>
    <w:rsid w:val="006928D1"/>
    <w:rsid w:val="006A1D0A"/>
    <w:rsid w:val="006A2473"/>
    <w:rsid w:val="006A386E"/>
    <w:rsid w:val="006C70FD"/>
    <w:rsid w:val="006D046D"/>
    <w:rsid w:val="006D44BF"/>
    <w:rsid w:val="006D6E68"/>
    <w:rsid w:val="006E408B"/>
    <w:rsid w:val="006E678B"/>
    <w:rsid w:val="00702221"/>
    <w:rsid w:val="0070257C"/>
    <w:rsid w:val="00705D9A"/>
    <w:rsid w:val="0071303F"/>
    <w:rsid w:val="007173B7"/>
    <w:rsid w:val="00751363"/>
    <w:rsid w:val="00757BAE"/>
    <w:rsid w:val="00763813"/>
    <w:rsid w:val="00764208"/>
    <w:rsid w:val="00765CAB"/>
    <w:rsid w:val="007742A2"/>
    <w:rsid w:val="00774A0E"/>
    <w:rsid w:val="007757F3"/>
    <w:rsid w:val="0077650F"/>
    <w:rsid w:val="0078463E"/>
    <w:rsid w:val="00791ECE"/>
    <w:rsid w:val="007D4961"/>
    <w:rsid w:val="007D7953"/>
    <w:rsid w:val="007E3722"/>
    <w:rsid w:val="007E450A"/>
    <w:rsid w:val="007E450D"/>
    <w:rsid w:val="007E6AEB"/>
    <w:rsid w:val="007F6D43"/>
    <w:rsid w:val="00800460"/>
    <w:rsid w:val="00812D03"/>
    <w:rsid w:val="00821892"/>
    <w:rsid w:val="00830B1E"/>
    <w:rsid w:val="00852760"/>
    <w:rsid w:val="0087291F"/>
    <w:rsid w:val="0088298C"/>
    <w:rsid w:val="008860A1"/>
    <w:rsid w:val="008868FF"/>
    <w:rsid w:val="00896F02"/>
    <w:rsid w:val="008973EE"/>
    <w:rsid w:val="008B0FBB"/>
    <w:rsid w:val="008C54C9"/>
    <w:rsid w:val="00901044"/>
    <w:rsid w:val="00902422"/>
    <w:rsid w:val="00914EF5"/>
    <w:rsid w:val="00920DF5"/>
    <w:rsid w:val="0092163D"/>
    <w:rsid w:val="00941436"/>
    <w:rsid w:val="00943833"/>
    <w:rsid w:val="009556B6"/>
    <w:rsid w:val="00971600"/>
    <w:rsid w:val="009848AC"/>
    <w:rsid w:val="009973B4"/>
    <w:rsid w:val="009A2DE9"/>
    <w:rsid w:val="009A6C25"/>
    <w:rsid w:val="009C28C1"/>
    <w:rsid w:val="009D2575"/>
    <w:rsid w:val="009F40E3"/>
    <w:rsid w:val="009F7EED"/>
    <w:rsid w:val="00A04856"/>
    <w:rsid w:val="00A171ED"/>
    <w:rsid w:val="00A34FB9"/>
    <w:rsid w:val="00A513C4"/>
    <w:rsid w:val="00A62A7C"/>
    <w:rsid w:val="00A6388E"/>
    <w:rsid w:val="00A641A7"/>
    <w:rsid w:val="00A70DDE"/>
    <w:rsid w:val="00A719FE"/>
    <w:rsid w:val="00A849DB"/>
    <w:rsid w:val="00A85975"/>
    <w:rsid w:val="00A916AE"/>
    <w:rsid w:val="00A961DC"/>
    <w:rsid w:val="00A9790B"/>
    <w:rsid w:val="00AA3677"/>
    <w:rsid w:val="00AB216E"/>
    <w:rsid w:val="00AB53CE"/>
    <w:rsid w:val="00AC5004"/>
    <w:rsid w:val="00AD5678"/>
    <w:rsid w:val="00AE30C9"/>
    <w:rsid w:val="00AE51DA"/>
    <w:rsid w:val="00AF0AAB"/>
    <w:rsid w:val="00AF6D4E"/>
    <w:rsid w:val="00B22BB7"/>
    <w:rsid w:val="00B23785"/>
    <w:rsid w:val="00B24DBB"/>
    <w:rsid w:val="00B24DE9"/>
    <w:rsid w:val="00B342D7"/>
    <w:rsid w:val="00B35E9F"/>
    <w:rsid w:val="00B648F7"/>
    <w:rsid w:val="00B92F44"/>
    <w:rsid w:val="00B93C20"/>
    <w:rsid w:val="00B95A21"/>
    <w:rsid w:val="00BA4EC7"/>
    <w:rsid w:val="00BB3A65"/>
    <w:rsid w:val="00BC7F68"/>
    <w:rsid w:val="00BF4DD3"/>
    <w:rsid w:val="00BF597E"/>
    <w:rsid w:val="00C05173"/>
    <w:rsid w:val="00C11A6C"/>
    <w:rsid w:val="00C1716F"/>
    <w:rsid w:val="00C25449"/>
    <w:rsid w:val="00C31F42"/>
    <w:rsid w:val="00C32191"/>
    <w:rsid w:val="00C37024"/>
    <w:rsid w:val="00C447B9"/>
    <w:rsid w:val="00C50774"/>
    <w:rsid w:val="00C51A36"/>
    <w:rsid w:val="00C55228"/>
    <w:rsid w:val="00C552F4"/>
    <w:rsid w:val="00C57501"/>
    <w:rsid w:val="00C7150D"/>
    <w:rsid w:val="00C73CBB"/>
    <w:rsid w:val="00CC0B3C"/>
    <w:rsid w:val="00CC6D4A"/>
    <w:rsid w:val="00CD3F33"/>
    <w:rsid w:val="00CE315A"/>
    <w:rsid w:val="00CE4B52"/>
    <w:rsid w:val="00D06F59"/>
    <w:rsid w:val="00D07BA6"/>
    <w:rsid w:val="00D367C5"/>
    <w:rsid w:val="00D77C53"/>
    <w:rsid w:val="00D8388C"/>
    <w:rsid w:val="00D92952"/>
    <w:rsid w:val="00D95972"/>
    <w:rsid w:val="00DA2F95"/>
    <w:rsid w:val="00DB128A"/>
    <w:rsid w:val="00DC5B16"/>
    <w:rsid w:val="00DD5C14"/>
    <w:rsid w:val="00DE0BAF"/>
    <w:rsid w:val="00DE534E"/>
    <w:rsid w:val="00E27CD5"/>
    <w:rsid w:val="00E36B87"/>
    <w:rsid w:val="00E5485A"/>
    <w:rsid w:val="00E724A3"/>
    <w:rsid w:val="00E7501F"/>
    <w:rsid w:val="00E82283"/>
    <w:rsid w:val="00E82679"/>
    <w:rsid w:val="00E91838"/>
    <w:rsid w:val="00EA1974"/>
    <w:rsid w:val="00EA57ED"/>
    <w:rsid w:val="00EA63A3"/>
    <w:rsid w:val="00EB0164"/>
    <w:rsid w:val="00ED0F62"/>
    <w:rsid w:val="00EE4ECC"/>
    <w:rsid w:val="00EF7976"/>
    <w:rsid w:val="00F006EF"/>
    <w:rsid w:val="00F10880"/>
    <w:rsid w:val="00F25851"/>
    <w:rsid w:val="00F547FE"/>
    <w:rsid w:val="00F83BA2"/>
    <w:rsid w:val="00FC354E"/>
    <w:rsid w:val="00FD051C"/>
    <w:rsid w:val="00FD25D4"/>
    <w:rsid w:val="00FD76A3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6D37332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C3D41F3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B2058B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4A1DDF"/>
    <w:rsid w:val="1EA12B27"/>
    <w:rsid w:val="1EBF7DFB"/>
    <w:rsid w:val="1EFF54FB"/>
    <w:rsid w:val="1F517785"/>
    <w:rsid w:val="1FCB2501"/>
    <w:rsid w:val="1FD6378B"/>
    <w:rsid w:val="2098573E"/>
    <w:rsid w:val="20987265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51015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2AE462C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BD3773E"/>
    <w:rsid w:val="4CDA0C7F"/>
    <w:rsid w:val="4D034732"/>
    <w:rsid w:val="4D226AAC"/>
    <w:rsid w:val="4DA45115"/>
    <w:rsid w:val="4EA743E6"/>
    <w:rsid w:val="4F4E25BE"/>
    <w:rsid w:val="50184AEF"/>
    <w:rsid w:val="505E674E"/>
    <w:rsid w:val="50D81641"/>
    <w:rsid w:val="50DE4DBD"/>
    <w:rsid w:val="515C0E86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714EB7"/>
    <w:rsid w:val="5FD0322B"/>
    <w:rsid w:val="61495338"/>
    <w:rsid w:val="61A11EA0"/>
    <w:rsid w:val="62CB5E8E"/>
    <w:rsid w:val="62F25759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2"/>
    <w:qFormat/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284</cp:revision>
  <dcterms:created xsi:type="dcterms:W3CDTF">2015-06-17T12:51:00Z</dcterms:created>
  <dcterms:modified xsi:type="dcterms:W3CDTF">2022-04-18T01:11:00Z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9DC7D72061FF4784A7C73E39CA82D2B0</vt:lpwstr>
  </property>
</Properties>
</file>