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韶关市卓一办公家具有限责任公司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韶关市浈江区金汇大道88号鑫金汇建材家居广场条铺20栋229号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谭江洪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18826336082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459965998.qq.com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Q：办公家具的销售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远程审核于2022年04月10日 上午至2022年04月12日 下午(共3.0天)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2022.4.7</w:t>
            </w:r>
          </w:p>
        </w:tc>
      </w:tr>
    </w:tbl>
    <w:p/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01"/>
        <w:gridCol w:w="992"/>
        <w:gridCol w:w="567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.4.1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.4.1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（午餐12: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0～1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sz w:val="21"/>
                <w:szCs w:val="21"/>
              </w:rPr>
              <w:t>0）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9.3管理评审、10.1改进、10.3持续改进，</w:t>
            </w:r>
          </w:p>
          <w:p>
            <w:pPr>
              <w:pStyle w:val="11"/>
              <w:spacing w:line="240" w:lineRule="exact"/>
              <w:ind w:firstLine="0" w:firstLineChars="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.4.1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（午餐12: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0～1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sz w:val="21"/>
                <w:szCs w:val="21"/>
              </w:rPr>
              <w:t>0）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</w:t>
            </w:r>
            <w:bookmarkStart w:id="31" w:name="_GoBack"/>
            <w:bookmarkEnd w:id="31"/>
            <w:r>
              <w:rPr>
                <w:rFonts w:hint="eastAsia" w:ascii="宋体" w:hAnsi="宋体" w:cs="Arial"/>
                <w:sz w:val="21"/>
                <w:szCs w:val="21"/>
              </w:rPr>
              <w:t>9.1.1监视、测量、分析和评价总则、9.1.3分析与评价、9.2 内部审核、10.2不合格和纠正措施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5.3组织的岗位、职责和权限、6.2.1环境/职业健康安全目标、6.2.2实现环境/职业健康安全目标措施的策划、9.2 内部审核、10.2不符合/事件和纠正措施、6.1.2环境因素/危险源的识别与评价、8.1运行策划和控制、8.2应急准备和响应，6.1.3合规义务、6.1.4措施的策划、9.1监视测分析和评价（9.1.1总则、9.1.2合规性评价）EMS/OHSMS运行控制相关财务支出证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.4.1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（午餐12: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0～1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sz w:val="21"/>
                <w:szCs w:val="21"/>
              </w:rPr>
              <w:t>0）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、8.2产品和服务的要求、8.3产品和服务的设计和开发不适用确认、8.4外部提供过程、产品和服务的控制、8.5.1销售和服务提供的控制、8.5.2产品标识和可追朔性、8.5.3顾客或外部供方的财产、8.5.4产品防护、8.5.5交付后的活动、8.5.6销售和服务提供的更改控制9.1.2顾客满意、8.6产品和服务的放行、8.7不合格输出的控制</w:t>
            </w:r>
          </w:p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5.3组织的岗位、职责和权限、6.2环境/职业健康安全目标、6.1.2环境因素/危险源的识别与评价、8.1运行策划和控制、8.2应急准备和响应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40" w:lineRule="exact"/>
              <w:ind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C53E0"/>
    <w:rsid w:val="2E7F7613"/>
    <w:rsid w:val="7DD66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1945</Words>
  <Characters>2806</Characters>
  <Lines>37</Lines>
  <Paragraphs>10</Paragraphs>
  <TotalTime>19</TotalTime>
  <ScaleCrop>false</ScaleCrop>
  <LinksUpToDate>false</LinksUpToDate>
  <CharactersWithSpaces>2868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2022-04-11T08:57:07Z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