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rFonts w:hint="eastAsia" w:eastAsia="宋体"/>
                <w:sz w:val="21"/>
                <w:szCs w:val="21"/>
                <w:lang w:val="en-US" w:eastAsia="zh-CN"/>
              </w:rPr>
            </w:pPr>
            <w:r>
              <w:rPr>
                <w:rFonts w:hint="eastAsia"/>
                <w:sz w:val="21"/>
                <w:szCs w:val="21"/>
              </w:rPr>
              <w:t>受审核部门：</w:t>
            </w:r>
            <w:r>
              <w:rPr>
                <w:rFonts w:hint="eastAsia"/>
                <w:sz w:val="21"/>
                <w:szCs w:val="21"/>
                <w:lang w:val="en-US" w:eastAsia="zh-CN"/>
              </w:rPr>
              <w:t>综合部；</w:t>
            </w:r>
            <w:r>
              <w:rPr>
                <w:rFonts w:hint="eastAsia"/>
                <w:sz w:val="21"/>
                <w:szCs w:val="21"/>
              </w:rPr>
              <w:t>主管领导</w:t>
            </w:r>
            <w:r>
              <w:rPr>
                <w:rFonts w:hint="eastAsia"/>
                <w:sz w:val="21"/>
                <w:szCs w:val="21"/>
                <w:lang w:val="en-US" w:eastAsia="zh-CN"/>
              </w:rPr>
              <w:t>/</w:t>
            </w:r>
            <w:r>
              <w:rPr>
                <w:rFonts w:hint="eastAsia"/>
                <w:sz w:val="21"/>
                <w:szCs w:val="21"/>
              </w:rPr>
              <w:t>陪同人员：</w:t>
            </w:r>
            <w:bookmarkStart w:id="0" w:name="OLE_LINK1"/>
            <w:r>
              <w:rPr>
                <w:rFonts w:hint="eastAsia"/>
                <w:sz w:val="21"/>
                <w:szCs w:val="21"/>
                <w:lang w:val="en-US" w:eastAsia="zh-CN"/>
              </w:rPr>
              <w:t>安杰</w:t>
            </w:r>
            <w:bookmarkEnd w:id="0"/>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sz w:val="21"/>
                <w:szCs w:val="21"/>
              </w:rPr>
            </w:pPr>
            <w:r>
              <w:rPr>
                <w:rFonts w:hint="eastAsia"/>
                <w:sz w:val="21"/>
                <w:szCs w:val="21"/>
              </w:rPr>
              <w:t>审核员：</w:t>
            </w:r>
            <w:r>
              <w:rPr>
                <w:rFonts w:hint="eastAsia"/>
                <w:sz w:val="21"/>
                <w:szCs w:val="21"/>
                <w:lang w:val="en-US" w:eastAsia="zh-CN"/>
              </w:rPr>
              <w:t>周文；</w:t>
            </w:r>
            <w:r>
              <w:rPr>
                <w:rFonts w:hint="eastAsia"/>
                <w:sz w:val="21"/>
                <w:szCs w:val="21"/>
              </w:rPr>
              <w:t>审核时间：</w:t>
            </w:r>
            <w:bookmarkStart w:id="1" w:name="审核日期"/>
            <w:r>
              <w:rPr>
                <w:sz w:val="21"/>
                <w:szCs w:val="21"/>
              </w:rPr>
              <w:t>2022年04月18日 上午至2022年04月18日 下午</w:t>
            </w:r>
            <w:bookmarkEnd w:id="1"/>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rPr>
                <w:rFonts w:hint="eastAsia"/>
                <w:sz w:val="21"/>
                <w:szCs w:val="21"/>
              </w:rPr>
            </w:pPr>
            <w:r>
              <w:rPr>
                <w:rFonts w:hint="eastAsia"/>
                <w:sz w:val="21"/>
                <w:szCs w:val="21"/>
              </w:rPr>
              <w:t>审核条款：</w:t>
            </w:r>
          </w:p>
          <w:p>
            <w:pPr>
              <w:adjustRightInd w:val="0"/>
              <w:snapToGrid w:val="0"/>
              <w:ind w:right="105" w:rightChars="50"/>
              <w:textAlignment w:val="baseline"/>
              <w:rPr>
                <w:rFonts w:hint="eastAsia" w:ascii="宋体" w:hAnsi="宋体" w:eastAsia="宋体" w:cs="Arial"/>
                <w:sz w:val="21"/>
                <w:szCs w:val="21"/>
                <w:lang w:eastAsia="zh-CN"/>
              </w:rPr>
            </w:pPr>
            <w:r>
              <w:rPr>
                <w:rFonts w:hint="eastAsia" w:ascii="宋体" w:hAnsi="宋体" w:eastAsia="宋体" w:cs="Arial"/>
                <w:sz w:val="21"/>
                <w:szCs w:val="21"/>
              </w:rPr>
              <w:t>A审核</w:t>
            </w:r>
            <w:r>
              <w:rPr>
                <w:rFonts w:hint="eastAsia" w:ascii="宋体" w:hAnsi="宋体" w:eastAsia="宋体" w:cs="Arial"/>
                <w:sz w:val="21"/>
                <w:szCs w:val="21"/>
                <w:lang w:eastAsia="zh-CN"/>
              </w:rPr>
              <w:t>：</w:t>
            </w:r>
            <w:r>
              <w:rPr>
                <w:rFonts w:hint="eastAsia" w:ascii="宋体" w:hAnsi="宋体" w:eastAsia="宋体" w:cs="Arial"/>
                <w:sz w:val="21"/>
                <w:szCs w:val="21"/>
              </w:rPr>
              <w:t>QMS: 5.3组织的岗位、职责和权限、6.2质量目标、7.2能力、</w:t>
            </w:r>
            <w:r>
              <w:rPr>
                <w:rFonts w:hint="eastAsia" w:ascii="宋体" w:hAnsi="宋体" w:eastAsia="宋体" w:cs="Arial"/>
                <w:sz w:val="21"/>
                <w:szCs w:val="21"/>
                <w:lang w:val="en-US" w:eastAsia="zh-CN"/>
              </w:rPr>
              <w:t>8.4</w:t>
            </w:r>
            <w:r>
              <w:rPr>
                <w:rFonts w:hint="eastAsia" w:ascii="宋体" w:hAnsi="宋体" w:eastAsia="宋体" w:cs="Arial"/>
                <w:sz w:val="21"/>
                <w:szCs w:val="21"/>
              </w:rPr>
              <w:t>外部提供过程产品服务控制</w:t>
            </w:r>
            <w:r>
              <w:rPr>
                <w:rFonts w:hint="eastAsia" w:ascii="宋体" w:hAnsi="宋体" w:eastAsia="宋体" w:cs="Arial"/>
                <w:sz w:val="21"/>
                <w:szCs w:val="21"/>
                <w:lang w:eastAsia="zh-CN"/>
              </w:rPr>
              <w:t>、</w:t>
            </w:r>
            <w:r>
              <w:rPr>
                <w:rFonts w:hint="eastAsia" w:ascii="宋体" w:hAnsi="宋体" w:eastAsia="宋体" w:cs="Arial"/>
                <w:sz w:val="21"/>
                <w:szCs w:val="21"/>
              </w:rPr>
              <w:t>9.2 内部审核</w:t>
            </w:r>
            <w:r>
              <w:rPr>
                <w:rFonts w:hint="eastAsia" w:ascii="宋体" w:hAnsi="宋体" w:eastAsia="宋体" w:cs="Arial"/>
                <w:sz w:val="21"/>
                <w:szCs w:val="21"/>
                <w:lang w:eastAsia="zh-CN"/>
              </w:rPr>
              <w:t>；</w:t>
            </w:r>
          </w:p>
          <w:p>
            <w:pPr>
              <w:adjustRightInd w:val="0"/>
              <w:snapToGrid w:val="0"/>
              <w:ind w:right="105" w:rightChars="50"/>
              <w:textAlignment w:val="baseline"/>
              <w:rPr>
                <w:rFonts w:hint="eastAsia" w:ascii="宋体" w:hAnsi="宋体" w:eastAsia="宋体" w:cs="Arial"/>
                <w:sz w:val="21"/>
                <w:szCs w:val="21"/>
              </w:rPr>
            </w:pPr>
            <w:r>
              <w:rPr>
                <w:rFonts w:hint="eastAsia" w:ascii="宋体" w:hAnsi="宋体" w:eastAsia="宋体" w:cs="Arial"/>
                <w:sz w:val="21"/>
                <w:szCs w:val="21"/>
              </w:rPr>
              <w:t>E/OHMS: 5.3组织的岗位、职责和权限、 6.1.2环境因素/</w:t>
            </w:r>
            <w:r>
              <w:rPr>
                <w:rFonts w:hint="eastAsia" w:ascii="宋体" w:hAnsi="宋体" w:eastAsia="宋体" w:cs="Arial"/>
                <w:sz w:val="21"/>
                <w:szCs w:val="21"/>
                <w:lang w:val="en-US" w:eastAsia="zh-CN"/>
              </w:rPr>
              <w:t>危险源辨识及风险和机遇的评价、</w:t>
            </w:r>
            <w:r>
              <w:rPr>
                <w:rFonts w:hint="eastAsia" w:ascii="宋体" w:hAnsi="宋体" w:eastAsia="宋体" w:cs="Arial"/>
                <w:sz w:val="21"/>
                <w:szCs w:val="21"/>
              </w:rPr>
              <w:t>6.2.1环境/职业健康安全目标、6.2.2实现环境/职业健康安全目标措施的策划、</w:t>
            </w:r>
            <w:r>
              <w:rPr>
                <w:rFonts w:hint="eastAsia" w:ascii="宋体" w:hAnsi="宋体" w:eastAsia="宋体" w:cs="Arial"/>
                <w:sz w:val="21"/>
                <w:szCs w:val="21"/>
                <w:lang w:val="en-US" w:eastAsia="zh-CN"/>
              </w:rPr>
              <w:t>7.1资源、</w:t>
            </w:r>
            <w:r>
              <w:rPr>
                <w:rFonts w:hint="eastAsia" w:ascii="宋体" w:hAnsi="宋体" w:eastAsia="宋体" w:cs="Arial"/>
                <w:sz w:val="21"/>
                <w:szCs w:val="21"/>
              </w:rPr>
              <w:t>7.2能力</w:t>
            </w:r>
            <w:r>
              <w:rPr>
                <w:rFonts w:hint="eastAsia" w:ascii="宋体" w:hAnsi="宋体" w:eastAsia="宋体" w:cs="Arial"/>
                <w:sz w:val="21"/>
                <w:szCs w:val="21"/>
                <w:lang w:eastAsia="zh-CN"/>
              </w:rPr>
              <w:t>、</w:t>
            </w:r>
            <w:r>
              <w:rPr>
                <w:rFonts w:hint="eastAsia" w:ascii="宋体" w:hAnsi="宋体" w:eastAsia="宋体" w:cs="Arial"/>
                <w:sz w:val="21"/>
                <w:szCs w:val="21"/>
                <w:lang w:val="en-US" w:eastAsia="zh-CN"/>
              </w:rPr>
              <w:t>8.1</w:t>
            </w:r>
            <w:r>
              <w:rPr>
                <w:rFonts w:hint="eastAsia" w:ascii="宋体" w:hAnsi="宋体" w:eastAsia="宋体" w:cs="Arial"/>
                <w:sz w:val="21"/>
                <w:szCs w:val="21"/>
              </w:rPr>
              <w:t>运行策划和控制、8.2应急准备和响应</w:t>
            </w:r>
            <w:r>
              <w:rPr>
                <w:rFonts w:hint="eastAsia" w:ascii="宋体" w:hAnsi="宋体" w:eastAsia="宋体" w:cs="Arial"/>
                <w:sz w:val="21"/>
                <w:szCs w:val="21"/>
                <w:lang w:eastAsia="zh-CN"/>
              </w:rPr>
              <w:t>、</w:t>
            </w:r>
            <w:r>
              <w:rPr>
                <w:rFonts w:hint="eastAsia" w:ascii="宋体" w:hAnsi="宋体" w:eastAsia="宋体" w:cs="Arial"/>
                <w:sz w:val="21"/>
                <w:szCs w:val="21"/>
              </w:rPr>
              <w:t>9.2 内部审核</w:t>
            </w:r>
          </w:p>
          <w:p>
            <w:pPr>
              <w:rPr>
                <w:rFonts w:hint="eastAsia"/>
                <w:sz w:val="21"/>
                <w:szCs w:val="21"/>
              </w:rPr>
            </w:pP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1"/>
                <w:szCs w:val="21"/>
              </w:rPr>
            </w:pPr>
            <w:r>
              <w:rPr>
                <w:rFonts w:hint="eastAsia"/>
                <w:sz w:val="21"/>
                <w:szCs w:val="21"/>
              </w:rPr>
              <w:t>部门职能分配、</w:t>
            </w:r>
            <w:r>
              <w:rPr>
                <w:rFonts w:hint="eastAsia"/>
                <w:sz w:val="21"/>
                <w:szCs w:val="21"/>
                <w:lang w:val="en-US" w:eastAsia="zh-CN"/>
              </w:rPr>
              <w:t>公司及本部门</w:t>
            </w:r>
            <w:r>
              <w:rPr>
                <w:rFonts w:hint="eastAsia"/>
                <w:sz w:val="21"/>
                <w:szCs w:val="21"/>
              </w:rPr>
              <w:t>目标实现；</w:t>
            </w:r>
          </w:p>
        </w:tc>
        <w:tc>
          <w:tcPr>
            <w:tcW w:w="960" w:type="dxa"/>
          </w:tcPr>
          <w:p>
            <w:pPr>
              <w:rPr>
                <w:rFonts w:hint="default" w:eastAsia="宋体"/>
                <w:sz w:val="21"/>
                <w:szCs w:val="21"/>
                <w:lang w:val="en-US" w:eastAsia="zh-CN"/>
              </w:rPr>
            </w:pPr>
            <w:r>
              <w:rPr>
                <w:rFonts w:hint="eastAsia"/>
                <w:sz w:val="21"/>
                <w:szCs w:val="21"/>
                <w:lang w:val="en-US" w:eastAsia="zh-CN"/>
              </w:rPr>
              <w:t>QEO5.3、6.2</w:t>
            </w:r>
          </w:p>
        </w:tc>
        <w:tc>
          <w:tcPr>
            <w:tcW w:w="10004" w:type="dxa"/>
          </w:tcPr>
          <w:p>
            <w:pPr>
              <w:pStyle w:val="13"/>
              <w:rPr>
                <w:sz w:val="21"/>
                <w:szCs w:val="21"/>
              </w:rPr>
            </w:pPr>
            <w:r>
              <w:rPr>
                <w:rFonts w:hint="eastAsia"/>
                <w:sz w:val="21"/>
                <w:szCs w:val="21"/>
              </w:rPr>
              <w:t>部门负责人</w:t>
            </w:r>
            <w:r>
              <w:rPr>
                <w:rFonts w:hint="eastAsia"/>
                <w:sz w:val="21"/>
                <w:szCs w:val="21"/>
                <w:lang w:val="en-US" w:eastAsia="zh-CN"/>
              </w:rPr>
              <w:t>安杰</w:t>
            </w:r>
            <w:r>
              <w:rPr>
                <w:rFonts w:hint="eastAsia"/>
                <w:sz w:val="21"/>
                <w:szCs w:val="21"/>
              </w:rPr>
              <w:t>介绍，本部门岗位配置：</w:t>
            </w:r>
            <w:r>
              <w:rPr>
                <w:rFonts w:hint="eastAsia"/>
                <w:sz w:val="21"/>
                <w:szCs w:val="21"/>
                <w:lang w:val="en-US" w:eastAsia="zh-CN"/>
              </w:rPr>
              <w:t>经理</w:t>
            </w:r>
            <w:r>
              <w:rPr>
                <w:rFonts w:hint="eastAsia"/>
                <w:sz w:val="21"/>
                <w:szCs w:val="21"/>
              </w:rPr>
              <w:t>1人</w:t>
            </w:r>
            <w:r>
              <w:rPr>
                <w:rFonts w:hint="eastAsia"/>
                <w:sz w:val="21"/>
                <w:szCs w:val="21"/>
                <w:lang w:eastAsia="zh-CN"/>
              </w:rPr>
              <w:t>，</w:t>
            </w:r>
            <w:r>
              <w:rPr>
                <w:rFonts w:hint="eastAsia"/>
                <w:sz w:val="21"/>
                <w:szCs w:val="21"/>
                <w:lang w:val="en-US" w:eastAsia="zh-CN"/>
              </w:rPr>
              <w:t>其余为普通员工</w:t>
            </w:r>
            <w:r>
              <w:rPr>
                <w:rFonts w:hint="eastAsia"/>
                <w:sz w:val="21"/>
                <w:szCs w:val="21"/>
              </w:rPr>
              <w:t>；</w:t>
            </w:r>
          </w:p>
          <w:p>
            <w:pPr>
              <w:pStyle w:val="13"/>
              <w:rPr>
                <w:sz w:val="21"/>
                <w:szCs w:val="21"/>
              </w:rPr>
            </w:pPr>
            <w:r>
              <w:rPr>
                <w:rFonts w:hint="eastAsia"/>
                <w:sz w:val="21"/>
                <w:szCs w:val="21"/>
              </w:rPr>
              <w:t>班次：一班</w:t>
            </w:r>
          </w:p>
          <w:p>
            <w:pPr>
              <w:pStyle w:val="13"/>
              <w:rPr>
                <w:rFonts w:hint="eastAsia" w:eastAsia="宋体"/>
                <w:sz w:val="21"/>
                <w:szCs w:val="21"/>
              </w:rPr>
            </w:pPr>
            <w:r>
              <w:rPr>
                <w:rFonts w:hint="eastAsia"/>
                <w:sz w:val="21"/>
                <w:szCs w:val="21"/>
                <w:lang w:val="en-US" w:eastAsia="zh-CN"/>
              </w:rPr>
              <w:t>---</w:t>
            </w:r>
            <w:r>
              <w:rPr>
                <w:rFonts w:hint="eastAsia" w:eastAsia="宋体"/>
                <w:sz w:val="21"/>
                <w:szCs w:val="21"/>
              </w:rPr>
              <w:t>查阅</w:t>
            </w:r>
            <w:r>
              <w:rPr>
                <w:rFonts w:hint="eastAsia" w:eastAsia="宋体"/>
                <w:sz w:val="21"/>
                <w:szCs w:val="21"/>
                <w:lang w:eastAsia="zh-CN"/>
              </w:rPr>
              <w:t>“</w:t>
            </w:r>
            <w:r>
              <w:rPr>
                <w:rFonts w:hint="eastAsia"/>
                <w:sz w:val="21"/>
                <w:szCs w:val="21"/>
                <w:lang w:val="en-US" w:eastAsia="zh-CN"/>
              </w:rPr>
              <w:t>管理手册</w:t>
            </w:r>
            <w:r>
              <w:rPr>
                <w:rFonts w:hint="eastAsia" w:eastAsia="宋体"/>
                <w:sz w:val="21"/>
                <w:szCs w:val="21"/>
                <w:lang w:eastAsia="zh-CN"/>
              </w:rPr>
              <w:t>”</w:t>
            </w:r>
            <w:r>
              <w:rPr>
                <w:rFonts w:hint="eastAsia" w:eastAsia="宋体"/>
                <w:sz w:val="21"/>
                <w:szCs w:val="21"/>
              </w:rPr>
              <w:t>文件</w:t>
            </w:r>
            <w:r>
              <w:rPr>
                <w:rFonts w:hint="eastAsia"/>
                <w:sz w:val="21"/>
                <w:szCs w:val="21"/>
                <w:lang w:val="en-US" w:eastAsia="zh-CN"/>
              </w:rPr>
              <w:t>5.3条款</w:t>
            </w:r>
            <w:r>
              <w:rPr>
                <w:rFonts w:hint="eastAsia" w:eastAsia="宋体"/>
                <w:sz w:val="21"/>
                <w:szCs w:val="21"/>
                <w:lang w:eastAsia="zh-CN"/>
              </w:rPr>
              <w:t>，</w:t>
            </w:r>
            <w:r>
              <w:rPr>
                <w:rFonts w:hint="eastAsia" w:eastAsia="宋体"/>
                <w:sz w:val="21"/>
                <w:szCs w:val="21"/>
              </w:rPr>
              <w:t>本部门主要负责管理的过程包括：</w:t>
            </w:r>
          </w:p>
          <w:p>
            <w:pPr>
              <w:spacing w:line="440" w:lineRule="exact"/>
              <w:ind w:left="525" w:leftChars="25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公司编制公司质量环境职业健康安全管理体系文件；负责质量环境职业健康安全管理文件和记录的控制管理，编制并运行《文件控制程序》和《记录控制程序》；负责质量、环境、职业健康安全管理体系文件归档管理；</w:t>
            </w:r>
          </w:p>
          <w:p>
            <w:pPr>
              <w:spacing w:line="440" w:lineRule="exact"/>
              <w:ind w:left="525" w:leftChars="25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—负责与公司质量环境职业健康安全管理活动有关的外来文件和内部行政公文的控制管理；</w:t>
            </w:r>
          </w:p>
          <w:p>
            <w:pPr>
              <w:spacing w:line="440" w:lineRule="exact"/>
              <w:ind w:left="525" w:leftChars="25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—负责公司质量环境职业健康安全管理体系的内审、管理评审和认证审核的联系和协调工作，编制《内部审核程序》、《管理评审控制程序》；</w:t>
            </w:r>
          </w:p>
          <w:p>
            <w:pPr>
              <w:spacing w:line="440" w:lineRule="exact"/>
              <w:ind w:left="525" w:leftChars="250"/>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—负责公司质量环境职业健康安全管理体系的内、外部信息交流，编制并运行《信息沟通控制程序》；</w:t>
            </w:r>
          </w:p>
          <w:p>
            <w:pPr>
              <w:pStyle w:val="13"/>
              <w:rPr>
                <w:rFonts w:hint="eastAsia" w:eastAsia="宋体"/>
                <w:sz w:val="21"/>
                <w:szCs w:val="21"/>
              </w:rPr>
            </w:pPr>
            <w:r>
              <w:rPr>
                <w:rFonts w:hint="eastAsia" w:eastAsia="宋体"/>
                <w:sz w:val="21"/>
                <w:szCs w:val="21"/>
                <w:lang w:val="en-US" w:eastAsia="zh-CN"/>
              </w:rPr>
              <w:t>等等...</w:t>
            </w:r>
          </w:p>
          <w:p>
            <w:pPr>
              <w:pStyle w:val="13"/>
              <w:rPr>
                <w:rFonts w:hint="eastAsia"/>
                <w:sz w:val="21"/>
                <w:szCs w:val="21"/>
              </w:rPr>
            </w:pPr>
            <w:r>
              <w:rPr>
                <w:rFonts w:hint="eastAsia"/>
                <w:sz w:val="21"/>
                <w:szCs w:val="21"/>
              </w:rPr>
              <w:t>——经过与部门负责人沟通，其表述与文件规定基本一致，符合要求。</w:t>
            </w:r>
          </w:p>
          <w:p>
            <w:pPr>
              <w:pStyle w:val="13"/>
              <w:rPr>
                <w:rFonts w:hint="eastAsia"/>
                <w:sz w:val="21"/>
                <w:szCs w:val="21"/>
              </w:rPr>
            </w:pPr>
          </w:p>
          <w:p>
            <w:pPr>
              <w:pStyle w:val="13"/>
              <w:rPr>
                <w:rFonts w:hint="eastAsia"/>
                <w:sz w:val="21"/>
                <w:szCs w:val="21"/>
                <w:lang w:val="en-US" w:eastAsia="zh-CN"/>
              </w:rPr>
            </w:pPr>
            <w:r>
              <w:rPr>
                <w:rFonts w:hint="eastAsia"/>
                <w:sz w:val="21"/>
                <w:szCs w:val="21"/>
              </w:rPr>
              <w:t>----</w:t>
            </w:r>
            <w:r>
              <w:rPr>
                <w:rFonts w:hint="eastAsia"/>
                <w:sz w:val="21"/>
                <w:szCs w:val="21"/>
                <w:lang w:val="en-US" w:eastAsia="zh-CN"/>
              </w:rPr>
              <w:t>查质量/环境/安全目标分解规定：</w:t>
            </w:r>
          </w:p>
          <w:p>
            <w:pPr>
              <w:pStyle w:val="13"/>
              <w:rPr>
                <w:rFonts w:hint="eastAsia"/>
                <w:sz w:val="21"/>
                <w:szCs w:val="21"/>
                <w:lang w:val="en-US" w:eastAsia="zh-CN"/>
              </w:rPr>
            </w:pPr>
            <w:r>
              <w:rPr>
                <w:rFonts w:hint="eastAsia"/>
                <w:sz w:val="21"/>
                <w:szCs w:val="21"/>
                <w:lang w:val="en-US" w:eastAsia="zh-CN"/>
              </w:rPr>
              <w:t>公司质量、环境、职业健康安全目标:</w:t>
            </w:r>
          </w:p>
          <w:p>
            <w:pPr>
              <w:pStyle w:val="13"/>
              <w:rPr>
                <w:rFonts w:hint="eastAsia"/>
                <w:sz w:val="21"/>
                <w:szCs w:val="21"/>
                <w:lang w:val="en-US" w:eastAsia="zh-CN"/>
              </w:rPr>
            </w:pPr>
            <w:r>
              <w:rPr>
                <w:rFonts w:hint="eastAsia"/>
                <w:sz w:val="21"/>
                <w:szCs w:val="21"/>
                <w:lang w:val="en-US" w:eastAsia="zh-CN"/>
              </w:rPr>
              <w:t>1）项目质量合格率：98%以上；</w:t>
            </w:r>
          </w:p>
          <w:p>
            <w:pPr>
              <w:pStyle w:val="13"/>
              <w:rPr>
                <w:rFonts w:hint="eastAsia"/>
                <w:sz w:val="21"/>
                <w:szCs w:val="21"/>
                <w:lang w:val="en-US" w:eastAsia="zh-CN"/>
              </w:rPr>
            </w:pPr>
            <w:r>
              <w:rPr>
                <w:rFonts w:hint="eastAsia"/>
                <w:sz w:val="21"/>
                <w:szCs w:val="21"/>
                <w:lang w:val="en-US" w:eastAsia="zh-CN"/>
              </w:rPr>
              <w:t>2）顾客满意程度：95%以上；</w:t>
            </w:r>
          </w:p>
          <w:p>
            <w:pPr>
              <w:pStyle w:val="13"/>
              <w:rPr>
                <w:rFonts w:hint="eastAsia"/>
                <w:sz w:val="21"/>
                <w:szCs w:val="21"/>
                <w:lang w:val="en-US" w:eastAsia="zh-CN"/>
              </w:rPr>
            </w:pPr>
            <w:r>
              <w:rPr>
                <w:rFonts w:hint="eastAsia"/>
                <w:sz w:val="21"/>
                <w:szCs w:val="21"/>
                <w:lang w:val="en-US" w:eastAsia="zh-CN"/>
              </w:rPr>
              <w:t>3）固体废弃物：分类收集回收率100%；</w:t>
            </w:r>
          </w:p>
          <w:p>
            <w:pPr>
              <w:pStyle w:val="13"/>
              <w:rPr>
                <w:rFonts w:hint="eastAsia"/>
                <w:sz w:val="21"/>
                <w:szCs w:val="21"/>
                <w:lang w:val="en-US" w:eastAsia="zh-CN"/>
              </w:rPr>
            </w:pPr>
            <w:r>
              <w:rPr>
                <w:rFonts w:hint="eastAsia"/>
                <w:sz w:val="21"/>
                <w:szCs w:val="21"/>
                <w:lang w:val="en-US" w:eastAsia="zh-CN"/>
              </w:rPr>
              <w:t>4）环境污染事故发生率为0；</w:t>
            </w:r>
          </w:p>
          <w:p>
            <w:pPr>
              <w:pStyle w:val="13"/>
              <w:rPr>
                <w:rFonts w:hint="eastAsia"/>
                <w:sz w:val="21"/>
                <w:szCs w:val="21"/>
                <w:lang w:val="en-US" w:eastAsia="zh-CN"/>
              </w:rPr>
            </w:pPr>
            <w:r>
              <w:rPr>
                <w:rFonts w:hint="eastAsia"/>
                <w:sz w:val="21"/>
                <w:szCs w:val="21"/>
                <w:lang w:val="en-US" w:eastAsia="zh-CN"/>
              </w:rPr>
              <w:t>5）火灾发生率0 ；</w:t>
            </w:r>
          </w:p>
          <w:p>
            <w:pPr>
              <w:pStyle w:val="13"/>
              <w:rPr>
                <w:rFonts w:hint="eastAsia"/>
                <w:sz w:val="21"/>
                <w:szCs w:val="21"/>
                <w:lang w:val="en-US" w:eastAsia="zh-CN"/>
              </w:rPr>
            </w:pPr>
            <w:r>
              <w:rPr>
                <w:rFonts w:hint="eastAsia"/>
                <w:sz w:val="21"/>
                <w:szCs w:val="21"/>
                <w:lang w:val="en-US" w:eastAsia="zh-CN"/>
              </w:rPr>
              <w:t>6）无重大安全事件发生</w:t>
            </w:r>
          </w:p>
          <w:p>
            <w:pPr>
              <w:pStyle w:val="13"/>
              <w:rPr>
                <w:rFonts w:hint="eastAsia"/>
                <w:sz w:val="21"/>
                <w:szCs w:val="21"/>
                <w:lang w:val="en-US" w:eastAsia="zh-CN"/>
              </w:rPr>
            </w:pPr>
            <w:r>
              <w:rPr>
                <w:rFonts w:hint="eastAsia"/>
                <w:sz w:val="21"/>
                <w:szCs w:val="21"/>
                <w:lang w:val="en-US" w:eastAsia="zh-CN"/>
              </w:rPr>
              <w:t>部门目标分解:</w:t>
            </w:r>
          </w:p>
          <w:p>
            <w:pPr>
              <w:pStyle w:val="13"/>
              <w:rPr>
                <w:rFonts w:hint="eastAsia"/>
                <w:sz w:val="21"/>
                <w:szCs w:val="21"/>
                <w:lang w:val="en-US" w:eastAsia="zh-CN"/>
              </w:rPr>
            </w:pPr>
            <w:r>
              <w:rPr>
                <w:rFonts w:hint="eastAsia"/>
                <w:sz w:val="21"/>
                <w:szCs w:val="21"/>
                <w:lang w:val="en-US" w:eastAsia="zh-CN"/>
              </w:rPr>
              <w:t xml:space="preserve">综合部:    </w:t>
            </w:r>
          </w:p>
          <w:p>
            <w:pPr>
              <w:pStyle w:val="13"/>
              <w:rPr>
                <w:rFonts w:hint="eastAsia"/>
                <w:sz w:val="21"/>
                <w:szCs w:val="21"/>
                <w:lang w:val="en-US" w:eastAsia="zh-CN"/>
              </w:rPr>
            </w:pPr>
            <w:r>
              <w:rPr>
                <w:rFonts w:hint="eastAsia"/>
                <w:sz w:val="21"/>
                <w:szCs w:val="21"/>
                <w:lang w:val="en-US" w:eastAsia="zh-CN"/>
              </w:rPr>
              <w:t>培训计划达成率100%；</w:t>
            </w:r>
          </w:p>
          <w:p>
            <w:pPr>
              <w:pStyle w:val="13"/>
              <w:rPr>
                <w:rFonts w:hint="eastAsia"/>
                <w:sz w:val="21"/>
                <w:szCs w:val="21"/>
                <w:lang w:val="en-US" w:eastAsia="zh-CN"/>
              </w:rPr>
            </w:pPr>
            <w:r>
              <w:rPr>
                <w:rFonts w:hint="eastAsia"/>
                <w:sz w:val="21"/>
                <w:szCs w:val="21"/>
                <w:lang w:val="en-US" w:eastAsia="zh-CN"/>
              </w:rPr>
              <w:t>合同评审率100%。</w:t>
            </w:r>
          </w:p>
          <w:p>
            <w:pPr>
              <w:pStyle w:val="13"/>
              <w:rPr>
                <w:rFonts w:hint="eastAsia"/>
                <w:sz w:val="21"/>
                <w:szCs w:val="21"/>
                <w:lang w:val="en-US" w:eastAsia="zh-CN"/>
              </w:rPr>
            </w:pPr>
            <w:r>
              <w:rPr>
                <w:rFonts w:hint="eastAsia"/>
                <w:sz w:val="21"/>
                <w:szCs w:val="21"/>
                <w:lang w:val="en-US" w:eastAsia="zh-CN"/>
              </w:rPr>
              <w:t xml:space="preserve">顾客满意率达到≥95% </w:t>
            </w:r>
          </w:p>
          <w:p>
            <w:pPr>
              <w:pStyle w:val="13"/>
              <w:rPr>
                <w:rFonts w:hint="eastAsia"/>
                <w:sz w:val="21"/>
                <w:szCs w:val="21"/>
                <w:lang w:val="en-US" w:eastAsia="zh-CN"/>
              </w:rPr>
            </w:pPr>
            <w:r>
              <w:rPr>
                <w:rFonts w:hint="eastAsia"/>
                <w:sz w:val="21"/>
                <w:szCs w:val="21"/>
                <w:lang w:val="en-US" w:eastAsia="zh-CN"/>
              </w:rPr>
              <w:t>火灾事故发生次数为0；</w:t>
            </w:r>
          </w:p>
          <w:p>
            <w:pPr>
              <w:pStyle w:val="13"/>
              <w:rPr>
                <w:rFonts w:hint="eastAsia"/>
                <w:sz w:val="21"/>
                <w:szCs w:val="21"/>
                <w:lang w:val="en-US" w:eastAsia="zh-CN"/>
              </w:rPr>
            </w:pPr>
            <w:r>
              <w:rPr>
                <w:rFonts w:hint="eastAsia"/>
                <w:sz w:val="21"/>
                <w:szCs w:val="21"/>
                <w:lang w:val="en-US" w:eastAsia="zh-CN"/>
              </w:rPr>
              <w:t>固废100％分类处置；</w:t>
            </w:r>
          </w:p>
          <w:p>
            <w:pPr>
              <w:pStyle w:val="13"/>
              <w:rPr>
                <w:rFonts w:hint="eastAsia"/>
                <w:sz w:val="21"/>
                <w:szCs w:val="21"/>
                <w:lang w:val="en-US" w:eastAsia="zh-CN"/>
              </w:rPr>
            </w:pPr>
          </w:p>
          <w:p>
            <w:pPr>
              <w:pStyle w:val="13"/>
              <w:rPr>
                <w:rFonts w:hint="default"/>
                <w:sz w:val="21"/>
                <w:szCs w:val="21"/>
                <w:lang w:val="en-US" w:eastAsia="zh-CN"/>
              </w:rPr>
            </w:pPr>
            <w:r>
              <w:rPr>
                <w:rFonts w:hint="eastAsia"/>
                <w:sz w:val="21"/>
                <w:szCs w:val="21"/>
                <w:lang w:val="en-US" w:eastAsia="zh-CN"/>
              </w:rPr>
              <w:t>跟踪核查目标完成情况，2021.7月-2022.3月公司及本部门目标均已达成。抽查如下</w:t>
            </w:r>
          </w:p>
          <w:tbl>
            <w:tblPr>
              <w:tblStyle w:val="7"/>
              <w:tblpPr w:leftFromText="180" w:rightFromText="180" w:vertAnchor="text" w:horzAnchor="page" w:tblpX="328" w:tblpY="5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5"/>
              <w:gridCol w:w="831"/>
              <w:gridCol w:w="3711"/>
              <w:gridCol w:w="645"/>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7" w:hRule="atLeast"/>
              </w:trPr>
              <w:tc>
                <w:tcPr>
                  <w:tcW w:w="3375" w:type="dxa"/>
                  <w:noWrap w:val="0"/>
                  <w:vAlign w:val="top"/>
                </w:tcPr>
                <w:p>
                  <w:pPr>
                    <w:pStyle w:val="3"/>
                    <w:spacing w:line="500" w:lineRule="exact"/>
                    <w:jc w:val="center"/>
                    <w:rPr>
                      <w:rFonts w:hint="eastAsia" w:ascii="宋体" w:hAnsi="宋体" w:eastAsia="宋体"/>
                      <w:b w:val="0"/>
                      <w:bCs/>
                      <w:sz w:val="21"/>
                      <w:szCs w:val="21"/>
                    </w:rPr>
                  </w:pPr>
                  <w:r>
                    <w:rPr>
                      <w:rFonts w:hint="eastAsia" w:ascii="宋体" w:hAnsi="宋体" w:eastAsia="宋体"/>
                      <w:b w:val="0"/>
                      <w:bCs/>
                      <w:sz w:val="21"/>
                      <w:szCs w:val="21"/>
                    </w:rPr>
                    <w:t>质量/环境/安全目标</w:t>
                  </w:r>
                </w:p>
              </w:tc>
              <w:tc>
                <w:tcPr>
                  <w:tcW w:w="831" w:type="dxa"/>
                  <w:noWrap w:val="0"/>
                  <w:vAlign w:val="top"/>
                </w:tcPr>
                <w:p>
                  <w:pPr>
                    <w:pStyle w:val="3"/>
                    <w:spacing w:line="500" w:lineRule="exact"/>
                    <w:jc w:val="center"/>
                    <w:rPr>
                      <w:rFonts w:hint="eastAsia" w:ascii="宋体" w:hAnsi="宋体" w:eastAsia="宋体"/>
                      <w:b w:val="0"/>
                      <w:bCs/>
                      <w:sz w:val="21"/>
                      <w:szCs w:val="21"/>
                    </w:rPr>
                  </w:pPr>
                  <w:r>
                    <w:rPr>
                      <w:rFonts w:hint="eastAsia" w:ascii="宋体" w:hAnsi="宋体" w:eastAsia="宋体"/>
                      <w:b w:val="0"/>
                      <w:bCs/>
                      <w:sz w:val="21"/>
                      <w:szCs w:val="21"/>
                    </w:rPr>
                    <w:t>统计部门</w:t>
                  </w:r>
                </w:p>
              </w:tc>
              <w:tc>
                <w:tcPr>
                  <w:tcW w:w="3711" w:type="dxa"/>
                  <w:noWrap w:val="0"/>
                  <w:vAlign w:val="top"/>
                </w:tcPr>
                <w:p>
                  <w:pPr>
                    <w:pStyle w:val="3"/>
                    <w:spacing w:line="500" w:lineRule="exact"/>
                    <w:jc w:val="center"/>
                    <w:rPr>
                      <w:rFonts w:hint="eastAsia" w:ascii="宋体" w:hAnsi="宋体" w:eastAsia="宋体"/>
                      <w:b w:val="0"/>
                      <w:bCs/>
                      <w:sz w:val="21"/>
                      <w:szCs w:val="21"/>
                    </w:rPr>
                  </w:pPr>
                  <w:r>
                    <w:rPr>
                      <w:rFonts w:hint="eastAsia" w:ascii="宋体" w:hAnsi="宋体" w:eastAsia="宋体"/>
                      <w:b w:val="0"/>
                      <w:bCs/>
                      <w:sz w:val="21"/>
                      <w:szCs w:val="21"/>
                    </w:rPr>
                    <w:t>统计方法</w:t>
                  </w:r>
                </w:p>
              </w:tc>
              <w:tc>
                <w:tcPr>
                  <w:tcW w:w="645" w:type="dxa"/>
                  <w:noWrap w:val="0"/>
                  <w:vAlign w:val="top"/>
                </w:tcPr>
                <w:p>
                  <w:pPr>
                    <w:pStyle w:val="3"/>
                    <w:spacing w:line="500" w:lineRule="exact"/>
                    <w:jc w:val="center"/>
                    <w:rPr>
                      <w:rFonts w:hint="eastAsia" w:ascii="宋体" w:hAnsi="宋体" w:eastAsia="宋体"/>
                      <w:b w:val="0"/>
                      <w:bCs/>
                      <w:sz w:val="21"/>
                      <w:szCs w:val="21"/>
                    </w:rPr>
                  </w:pPr>
                  <w:r>
                    <w:rPr>
                      <w:rFonts w:hint="eastAsia" w:ascii="宋体" w:hAnsi="宋体" w:eastAsia="宋体"/>
                      <w:b w:val="0"/>
                      <w:bCs/>
                      <w:sz w:val="21"/>
                      <w:szCs w:val="21"/>
                    </w:rPr>
                    <w:t>统计频次</w:t>
                  </w:r>
                </w:p>
              </w:tc>
              <w:tc>
                <w:tcPr>
                  <w:tcW w:w="915" w:type="dxa"/>
                  <w:noWrap w:val="0"/>
                  <w:vAlign w:val="top"/>
                </w:tcPr>
                <w:p>
                  <w:pPr>
                    <w:pStyle w:val="3"/>
                    <w:spacing w:line="500" w:lineRule="exact"/>
                    <w:jc w:val="center"/>
                    <w:rPr>
                      <w:rFonts w:hint="eastAsia" w:ascii="宋体" w:hAnsi="宋体" w:eastAsia="宋体"/>
                      <w:b w:val="0"/>
                      <w:bCs/>
                      <w:sz w:val="21"/>
                      <w:szCs w:val="21"/>
                    </w:rPr>
                  </w:pPr>
                  <w:r>
                    <w:rPr>
                      <w:rFonts w:hint="eastAsia" w:ascii="宋体" w:hAnsi="宋体" w:eastAsia="宋体"/>
                      <w:b w:val="0"/>
                      <w:bCs/>
                      <w:sz w:val="21"/>
                      <w:szCs w:val="21"/>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3375" w:type="dxa"/>
                  <w:noWrap w:val="0"/>
                  <w:vAlign w:val="top"/>
                </w:tcPr>
                <w:p>
                  <w:pPr>
                    <w:pStyle w:val="14"/>
                    <w:jc w:val="left"/>
                    <w:rPr>
                      <w:rFonts w:hint="eastAsia"/>
                      <w:b w:val="0"/>
                      <w:bCs/>
                      <w:sz w:val="21"/>
                      <w:szCs w:val="21"/>
                    </w:rPr>
                  </w:pPr>
                  <w:r>
                    <w:rPr>
                      <w:rFonts w:hint="eastAsia"/>
                      <w:b w:val="0"/>
                      <w:bCs/>
                      <w:sz w:val="21"/>
                      <w:szCs w:val="21"/>
                      <w:lang w:val="en-US" w:eastAsia="zh-CN"/>
                    </w:rPr>
                    <w:t>1、</w:t>
                  </w:r>
                  <w:r>
                    <w:rPr>
                      <w:rFonts w:hint="eastAsia"/>
                      <w:b w:val="0"/>
                      <w:bCs/>
                      <w:sz w:val="21"/>
                      <w:szCs w:val="21"/>
                    </w:rPr>
                    <w:t>培训计划达成率100%；</w:t>
                  </w:r>
                </w:p>
                <w:p>
                  <w:pPr>
                    <w:pStyle w:val="14"/>
                    <w:jc w:val="left"/>
                    <w:rPr>
                      <w:rFonts w:hint="eastAsia"/>
                      <w:b w:val="0"/>
                      <w:bCs/>
                      <w:sz w:val="21"/>
                      <w:szCs w:val="21"/>
                      <w:lang w:eastAsia="zh-CN"/>
                    </w:rPr>
                  </w:pPr>
                  <w:r>
                    <w:rPr>
                      <w:rFonts w:hint="eastAsia"/>
                      <w:b w:val="0"/>
                      <w:bCs/>
                      <w:sz w:val="21"/>
                      <w:szCs w:val="21"/>
                      <w:lang w:val="en-US" w:eastAsia="zh-CN"/>
                    </w:rPr>
                    <w:t>2、</w:t>
                  </w:r>
                  <w:r>
                    <w:rPr>
                      <w:rFonts w:hint="eastAsia"/>
                      <w:b w:val="0"/>
                      <w:bCs/>
                      <w:sz w:val="21"/>
                      <w:szCs w:val="21"/>
                    </w:rPr>
                    <w:t>合同评审率100%</w:t>
                  </w:r>
                  <w:r>
                    <w:rPr>
                      <w:rFonts w:hint="eastAsia"/>
                      <w:b w:val="0"/>
                      <w:bCs/>
                      <w:sz w:val="21"/>
                      <w:szCs w:val="21"/>
                      <w:lang w:eastAsia="zh-CN"/>
                    </w:rPr>
                    <w:t>。</w:t>
                  </w:r>
                </w:p>
                <w:p>
                  <w:pPr>
                    <w:pStyle w:val="14"/>
                    <w:jc w:val="left"/>
                    <w:rPr>
                      <w:rFonts w:hint="eastAsia"/>
                      <w:b w:val="0"/>
                      <w:bCs/>
                      <w:sz w:val="21"/>
                      <w:szCs w:val="21"/>
                      <w:lang w:val="en-US" w:eastAsia="zh-CN"/>
                    </w:rPr>
                  </w:pPr>
                  <w:r>
                    <w:rPr>
                      <w:rFonts w:hint="eastAsia"/>
                      <w:b w:val="0"/>
                      <w:bCs/>
                      <w:sz w:val="21"/>
                      <w:szCs w:val="21"/>
                      <w:lang w:val="en-US" w:eastAsia="zh-CN"/>
                    </w:rPr>
                    <w:t>3、</w:t>
                  </w:r>
                  <w:r>
                    <w:rPr>
                      <w:rFonts w:hint="eastAsia"/>
                      <w:b w:val="0"/>
                      <w:bCs/>
                      <w:sz w:val="21"/>
                      <w:szCs w:val="21"/>
                    </w:rPr>
                    <w:t>顾客满意率达到≥9</w:t>
                  </w:r>
                  <w:r>
                    <w:rPr>
                      <w:rFonts w:hint="eastAsia"/>
                      <w:b w:val="0"/>
                      <w:bCs/>
                      <w:sz w:val="21"/>
                      <w:szCs w:val="21"/>
                      <w:lang w:val="en-US" w:eastAsia="zh-CN"/>
                    </w:rPr>
                    <w:t>5</w:t>
                  </w:r>
                  <w:r>
                    <w:rPr>
                      <w:rFonts w:hint="eastAsia"/>
                      <w:b w:val="0"/>
                      <w:bCs/>
                      <w:sz w:val="21"/>
                      <w:szCs w:val="21"/>
                    </w:rPr>
                    <w:t xml:space="preserve">% </w:t>
                  </w:r>
                </w:p>
                <w:p>
                  <w:pPr>
                    <w:pStyle w:val="14"/>
                    <w:jc w:val="left"/>
                    <w:rPr>
                      <w:rFonts w:hint="eastAsia"/>
                      <w:b w:val="0"/>
                      <w:bCs/>
                      <w:sz w:val="21"/>
                      <w:szCs w:val="21"/>
                    </w:rPr>
                  </w:pPr>
                  <w:r>
                    <w:rPr>
                      <w:rFonts w:hint="eastAsia"/>
                      <w:b w:val="0"/>
                      <w:bCs/>
                      <w:sz w:val="21"/>
                      <w:szCs w:val="21"/>
                      <w:lang w:val="en-US" w:eastAsia="zh-CN"/>
                    </w:rPr>
                    <w:t>4、</w:t>
                  </w:r>
                  <w:r>
                    <w:rPr>
                      <w:rFonts w:hint="eastAsia"/>
                      <w:b w:val="0"/>
                      <w:bCs/>
                      <w:sz w:val="21"/>
                      <w:szCs w:val="21"/>
                    </w:rPr>
                    <w:t>火灾事故发生次数为0；</w:t>
                  </w:r>
                </w:p>
                <w:p>
                  <w:pPr>
                    <w:pStyle w:val="14"/>
                    <w:jc w:val="left"/>
                    <w:rPr>
                      <w:rFonts w:hint="eastAsia"/>
                      <w:b w:val="0"/>
                      <w:bCs/>
                      <w:sz w:val="21"/>
                      <w:szCs w:val="21"/>
                      <w:lang w:eastAsia="zh-CN"/>
                    </w:rPr>
                  </w:pPr>
                  <w:r>
                    <w:rPr>
                      <w:rFonts w:hint="eastAsia"/>
                      <w:b w:val="0"/>
                      <w:bCs/>
                      <w:sz w:val="21"/>
                      <w:szCs w:val="21"/>
                      <w:lang w:val="en-US" w:eastAsia="zh-CN"/>
                    </w:rPr>
                    <w:t>5、</w:t>
                  </w:r>
                  <w:r>
                    <w:rPr>
                      <w:rFonts w:hint="eastAsia"/>
                      <w:b w:val="0"/>
                      <w:bCs/>
                      <w:sz w:val="21"/>
                      <w:szCs w:val="21"/>
                    </w:rPr>
                    <w:t>固废100％分类</w:t>
                  </w:r>
                  <w:r>
                    <w:rPr>
                      <w:rFonts w:hint="eastAsia"/>
                      <w:b w:val="0"/>
                      <w:bCs/>
                      <w:sz w:val="21"/>
                      <w:szCs w:val="21"/>
                      <w:lang w:val="en-US" w:eastAsia="zh-CN"/>
                    </w:rPr>
                    <w:t>处置</w:t>
                  </w:r>
                  <w:r>
                    <w:rPr>
                      <w:rFonts w:hint="eastAsia"/>
                      <w:b w:val="0"/>
                      <w:bCs/>
                      <w:sz w:val="21"/>
                      <w:szCs w:val="21"/>
                      <w:lang w:eastAsia="zh-CN"/>
                    </w:rPr>
                    <w:t>；</w:t>
                  </w:r>
                </w:p>
                <w:p>
                  <w:pPr>
                    <w:pStyle w:val="14"/>
                    <w:numPr>
                      <w:ilvl w:val="0"/>
                      <w:numId w:val="0"/>
                    </w:numPr>
                    <w:ind w:leftChars="0"/>
                    <w:jc w:val="left"/>
                    <w:rPr>
                      <w:rFonts w:hint="eastAsia"/>
                      <w:b w:val="0"/>
                      <w:bCs/>
                      <w:sz w:val="21"/>
                      <w:szCs w:val="21"/>
                    </w:rPr>
                  </w:pPr>
                </w:p>
              </w:tc>
              <w:tc>
                <w:tcPr>
                  <w:tcW w:w="831" w:type="dxa"/>
                  <w:noWrap w:val="0"/>
                  <w:vAlign w:val="center"/>
                </w:tcPr>
                <w:p>
                  <w:pPr>
                    <w:pStyle w:val="3"/>
                    <w:spacing w:line="500" w:lineRule="exact"/>
                    <w:jc w:val="center"/>
                    <w:rPr>
                      <w:rFonts w:hint="eastAsia" w:ascii="宋体" w:hAnsi="宋体" w:eastAsia="宋体"/>
                      <w:b w:val="0"/>
                      <w:bCs/>
                      <w:sz w:val="21"/>
                      <w:szCs w:val="21"/>
                    </w:rPr>
                  </w:pPr>
                  <w:r>
                    <w:rPr>
                      <w:rFonts w:hint="eastAsia" w:ascii="宋体" w:hAnsi="宋体" w:eastAsia="宋体"/>
                      <w:b w:val="0"/>
                      <w:bCs/>
                      <w:sz w:val="21"/>
                      <w:szCs w:val="21"/>
                    </w:rPr>
                    <w:t>综合部</w:t>
                  </w:r>
                </w:p>
              </w:tc>
              <w:tc>
                <w:tcPr>
                  <w:tcW w:w="3711" w:type="dxa"/>
                  <w:noWrap w:val="0"/>
                  <w:vAlign w:val="center"/>
                </w:tcPr>
                <w:p>
                  <w:pPr>
                    <w:pStyle w:val="14"/>
                    <w:jc w:val="left"/>
                    <w:rPr>
                      <w:rFonts w:hint="eastAsia"/>
                      <w:b w:val="0"/>
                      <w:bCs/>
                      <w:sz w:val="21"/>
                      <w:szCs w:val="21"/>
                    </w:rPr>
                  </w:pPr>
                  <w:r>
                    <w:rPr>
                      <w:rFonts w:hint="eastAsia"/>
                      <w:b w:val="0"/>
                      <w:bCs/>
                      <w:sz w:val="21"/>
                      <w:szCs w:val="21"/>
                    </w:rPr>
                    <w:t>1、培训完成次数÷培训计划总数x100%</w:t>
                  </w:r>
                </w:p>
                <w:p>
                  <w:pPr>
                    <w:pStyle w:val="14"/>
                    <w:numPr>
                      <w:ilvl w:val="0"/>
                      <w:numId w:val="0"/>
                    </w:numPr>
                    <w:ind w:leftChars="0"/>
                    <w:jc w:val="left"/>
                    <w:rPr>
                      <w:rFonts w:hint="eastAsia" w:ascii="宋体" w:hAnsi="宋体" w:cs="宋体"/>
                      <w:b w:val="0"/>
                      <w:bCs/>
                      <w:color w:val="000000"/>
                      <w:kern w:val="0"/>
                      <w:sz w:val="21"/>
                      <w:szCs w:val="21"/>
                    </w:rPr>
                  </w:pPr>
                  <w:r>
                    <w:rPr>
                      <w:rFonts w:hint="eastAsia"/>
                      <w:b w:val="0"/>
                      <w:bCs/>
                      <w:sz w:val="21"/>
                      <w:szCs w:val="21"/>
                    </w:rPr>
                    <w:t>2、评审合同数÷签订合同总数x100%</w:t>
                  </w:r>
                </w:p>
                <w:p>
                  <w:pPr>
                    <w:pStyle w:val="14"/>
                    <w:numPr>
                      <w:ilvl w:val="0"/>
                      <w:numId w:val="0"/>
                    </w:numPr>
                    <w:ind w:leftChars="0"/>
                    <w:jc w:val="left"/>
                    <w:rPr>
                      <w:rFonts w:hint="eastAsia"/>
                      <w:b w:val="0"/>
                      <w:bCs/>
                      <w:sz w:val="21"/>
                      <w:szCs w:val="21"/>
                    </w:rPr>
                  </w:pPr>
                  <w:r>
                    <w:rPr>
                      <w:rFonts w:hint="eastAsia"/>
                      <w:b w:val="0"/>
                      <w:bCs/>
                      <w:sz w:val="21"/>
                      <w:szCs w:val="21"/>
                      <w:lang w:val="en-US" w:eastAsia="zh-CN"/>
                    </w:rPr>
                    <w:t>3、</w:t>
                  </w:r>
                  <w:r>
                    <w:rPr>
                      <w:rFonts w:hint="eastAsia"/>
                      <w:b w:val="0"/>
                      <w:bCs/>
                      <w:sz w:val="21"/>
                      <w:szCs w:val="21"/>
                    </w:rPr>
                    <w:t>顾客满意度总分÷调查顾客数x100%</w:t>
                  </w:r>
                </w:p>
                <w:p>
                  <w:pPr>
                    <w:pStyle w:val="14"/>
                    <w:numPr>
                      <w:ilvl w:val="0"/>
                      <w:numId w:val="0"/>
                    </w:numPr>
                    <w:ind w:leftChars="0"/>
                    <w:jc w:val="left"/>
                    <w:rPr>
                      <w:rFonts w:hint="eastAsia"/>
                      <w:b w:val="0"/>
                      <w:bCs/>
                      <w:sz w:val="21"/>
                      <w:szCs w:val="21"/>
                    </w:rPr>
                  </w:pPr>
                  <w:r>
                    <w:rPr>
                      <w:rFonts w:hint="eastAsia"/>
                      <w:b w:val="0"/>
                      <w:bCs/>
                      <w:sz w:val="21"/>
                      <w:szCs w:val="21"/>
                      <w:lang w:val="en-US" w:eastAsia="zh-CN"/>
                    </w:rPr>
                    <w:t>4、</w:t>
                  </w:r>
                  <w:r>
                    <w:rPr>
                      <w:rFonts w:hint="eastAsia"/>
                      <w:b w:val="0"/>
                      <w:bCs/>
                      <w:sz w:val="21"/>
                      <w:szCs w:val="21"/>
                    </w:rPr>
                    <w:t>火灾事故发生次数</w:t>
                  </w:r>
                </w:p>
                <w:p>
                  <w:pPr>
                    <w:pStyle w:val="14"/>
                    <w:numPr>
                      <w:ilvl w:val="0"/>
                      <w:numId w:val="0"/>
                    </w:numPr>
                    <w:ind w:leftChars="0"/>
                    <w:jc w:val="left"/>
                    <w:rPr>
                      <w:rFonts w:hint="eastAsia"/>
                      <w:b w:val="0"/>
                      <w:bCs/>
                      <w:sz w:val="21"/>
                      <w:szCs w:val="21"/>
                    </w:rPr>
                  </w:pPr>
                  <w:r>
                    <w:rPr>
                      <w:rFonts w:hint="eastAsia"/>
                      <w:b w:val="0"/>
                      <w:bCs/>
                      <w:sz w:val="21"/>
                      <w:szCs w:val="21"/>
                      <w:lang w:val="en-US" w:eastAsia="zh-CN"/>
                    </w:rPr>
                    <w:t>5、</w:t>
                  </w:r>
                  <w:r>
                    <w:rPr>
                      <w:rFonts w:hint="eastAsia" w:ascii="宋体" w:hAnsi="宋体" w:cs="宋体"/>
                      <w:b w:val="0"/>
                      <w:bCs/>
                      <w:color w:val="000000"/>
                      <w:kern w:val="0"/>
                      <w:sz w:val="21"/>
                      <w:szCs w:val="21"/>
                    </w:rPr>
                    <w:t>已分类固废</w:t>
                  </w:r>
                  <w:r>
                    <w:rPr>
                      <w:rFonts w:hint="eastAsia"/>
                      <w:b w:val="0"/>
                      <w:bCs/>
                      <w:sz w:val="21"/>
                      <w:szCs w:val="21"/>
                    </w:rPr>
                    <w:t>÷需分类</w:t>
                  </w:r>
                  <w:r>
                    <w:rPr>
                      <w:rFonts w:hint="eastAsia" w:ascii="宋体" w:hAnsi="宋体" w:cs="宋体"/>
                      <w:b w:val="0"/>
                      <w:bCs/>
                      <w:color w:val="000000"/>
                      <w:kern w:val="0"/>
                      <w:sz w:val="21"/>
                      <w:szCs w:val="21"/>
                    </w:rPr>
                    <w:t>固废总</w:t>
                  </w:r>
                  <w:r>
                    <w:rPr>
                      <w:rFonts w:hint="eastAsia"/>
                      <w:b w:val="0"/>
                      <w:bCs/>
                      <w:sz w:val="21"/>
                      <w:szCs w:val="21"/>
                    </w:rPr>
                    <w:t>数x100%</w:t>
                  </w:r>
                </w:p>
                <w:p>
                  <w:pPr>
                    <w:pStyle w:val="14"/>
                    <w:numPr>
                      <w:ilvl w:val="0"/>
                      <w:numId w:val="0"/>
                    </w:numPr>
                    <w:ind w:leftChars="0"/>
                    <w:jc w:val="left"/>
                    <w:rPr>
                      <w:rFonts w:hint="eastAsia"/>
                      <w:b w:val="0"/>
                      <w:bCs/>
                      <w:sz w:val="21"/>
                      <w:szCs w:val="21"/>
                    </w:rPr>
                  </w:pPr>
                </w:p>
                <w:p>
                  <w:pPr>
                    <w:pStyle w:val="14"/>
                    <w:jc w:val="left"/>
                    <w:rPr>
                      <w:rFonts w:hint="eastAsia"/>
                      <w:b w:val="0"/>
                      <w:bCs/>
                      <w:sz w:val="21"/>
                      <w:szCs w:val="21"/>
                    </w:rPr>
                  </w:pPr>
                </w:p>
              </w:tc>
              <w:tc>
                <w:tcPr>
                  <w:tcW w:w="645" w:type="dxa"/>
                  <w:noWrap w:val="0"/>
                  <w:vAlign w:val="center"/>
                </w:tcPr>
                <w:p>
                  <w:pPr>
                    <w:jc w:val="center"/>
                    <w:rPr>
                      <w:rFonts w:hint="eastAsia"/>
                      <w:b w:val="0"/>
                      <w:bCs/>
                      <w:sz w:val="21"/>
                      <w:szCs w:val="21"/>
                    </w:rPr>
                  </w:pPr>
                  <w:r>
                    <w:rPr>
                      <w:rFonts w:hint="eastAsia"/>
                      <w:b w:val="0"/>
                      <w:bCs/>
                      <w:sz w:val="21"/>
                      <w:szCs w:val="21"/>
                    </w:rPr>
                    <w:t>每</w:t>
                  </w:r>
                  <w:r>
                    <w:rPr>
                      <w:rFonts w:hint="eastAsia"/>
                      <w:b w:val="0"/>
                      <w:bCs/>
                      <w:sz w:val="21"/>
                      <w:szCs w:val="21"/>
                      <w:lang w:eastAsia="zh-CN"/>
                    </w:rPr>
                    <w:t>季</w:t>
                  </w:r>
                  <w:r>
                    <w:rPr>
                      <w:rFonts w:hint="eastAsia"/>
                      <w:b w:val="0"/>
                      <w:bCs/>
                      <w:sz w:val="21"/>
                      <w:szCs w:val="21"/>
                    </w:rPr>
                    <w:t>统计</w:t>
                  </w:r>
                </w:p>
              </w:tc>
              <w:tc>
                <w:tcPr>
                  <w:tcW w:w="915" w:type="dxa"/>
                  <w:noWrap w:val="0"/>
                  <w:vAlign w:val="center"/>
                </w:tcPr>
                <w:p>
                  <w:pPr>
                    <w:pStyle w:val="14"/>
                    <w:jc w:val="left"/>
                    <w:rPr>
                      <w:rFonts w:hint="eastAsia"/>
                      <w:b w:val="0"/>
                      <w:bCs/>
                      <w:sz w:val="21"/>
                      <w:szCs w:val="21"/>
                    </w:rPr>
                  </w:pPr>
                  <w:r>
                    <w:rPr>
                      <w:rFonts w:hint="eastAsia"/>
                      <w:b w:val="0"/>
                      <w:bCs/>
                      <w:sz w:val="21"/>
                      <w:szCs w:val="21"/>
                    </w:rPr>
                    <w:t>1、100%</w:t>
                  </w:r>
                </w:p>
                <w:p>
                  <w:pPr>
                    <w:pStyle w:val="14"/>
                    <w:jc w:val="left"/>
                    <w:rPr>
                      <w:rFonts w:hint="eastAsia" w:eastAsia="宋体"/>
                      <w:b w:val="0"/>
                      <w:bCs/>
                      <w:sz w:val="21"/>
                      <w:szCs w:val="21"/>
                      <w:lang w:val="en-US" w:eastAsia="zh-CN"/>
                    </w:rPr>
                  </w:pPr>
                  <w:r>
                    <w:rPr>
                      <w:rFonts w:hint="eastAsia"/>
                      <w:b w:val="0"/>
                      <w:bCs/>
                      <w:sz w:val="21"/>
                      <w:szCs w:val="21"/>
                    </w:rPr>
                    <w:t>2、</w:t>
                  </w:r>
                  <w:r>
                    <w:rPr>
                      <w:rFonts w:hint="eastAsia"/>
                      <w:b w:val="0"/>
                      <w:bCs/>
                      <w:sz w:val="21"/>
                      <w:szCs w:val="21"/>
                      <w:lang w:val="en-US" w:eastAsia="zh-CN"/>
                    </w:rPr>
                    <w:t>100%</w:t>
                  </w:r>
                </w:p>
                <w:p>
                  <w:pPr>
                    <w:pStyle w:val="14"/>
                    <w:jc w:val="left"/>
                    <w:rPr>
                      <w:rFonts w:hint="eastAsia"/>
                      <w:b w:val="0"/>
                      <w:bCs/>
                      <w:sz w:val="21"/>
                      <w:szCs w:val="21"/>
                    </w:rPr>
                  </w:pPr>
                  <w:r>
                    <w:rPr>
                      <w:rFonts w:hint="eastAsia"/>
                      <w:b w:val="0"/>
                      <w:bCs/>
                      <w:sz w:val="21"/>
                      <w:szCs w:val="21"/>
                    </w:rPr>
                    <w:t>3、</w:t>
                  </w:r>
                  <w:r>
                    <w:rPr>
                      <w:rFonts w:hint="eastAsia"/>
                      <w:b w:val="0"/>
                      <w:bCs/>
                      <w:sz w:val="21"/>
                      <w:szCs w:val="21"/>
                      <w:lang w:val="en-US" w:eastAsia="zh-CN"/>
                    </w:rPr>
                    <w:t>96</w:t>
                  </w:r>
                  <w:r>
                    <w:rPr>
                      <w:rFonts w:hint="eastAsia"/>
                      <w:b w:val="0"/>
                      <w:bCs/>
                      <w:sz w:val="21"/>
                      <w:szCs w:val="21"/>
                    </w:rPr>
                    <w:t>%</w:t>
                  </w:r>
                </w:p>
                <w:p>
                  <w:pPr>
                    <w:pStyle w:val="14"/>
                    <w:jc w:val="left"/>
                    <w:rPr>
                      <w:rFonts w:hint="eastAsia" w:eastAsia="宋体"/>
                      <w:b w:val="0"/>
                      <w:bCs/>
                      <w:sz w:val="21"/>
                      <w:szCs w:val="21"/>
                      <w:lang w:eastAsia="zh-CN"/>
                    </w:rPr>
                  </w:pPr>
                  <w:r>
                    <w:rPr>
                      <w:rFonts w:hint="eastAsia"/>
                      <w:b w:val="0"/>
                      <w:bCs/>
                      <w:sz w:val="21"/>
                      <w:szCs w:val="21"/>
                    </w:rPr>
                    <w:t>4、</w:t>
                  </w:r>
                  <w:r>
                    <w:rPr>
                      <w:rFonts w:hint="eastAsia"/>
                      <w:b w:val="0"/>
                      <w:bCs/>
                      <w:sz w:val="21"/>
                      <w:szCs w:val="21"/>
                      <w:lang w:val="en-US" w:eastAsia="zh-CN"/>
                    </w:rPr>
                    <w:t>0</w:t>
                  </w:r>
                </w:p>
                <w:p>
                  <w:pPr>
                    <w:pStyle w:val="14"/>
                    <w:jc w:val="left"/>
                    <w:rPr>
                      <w:rFonts w:hint="eastAsia"/>
                      <w:b w:val="0"/>
                      <w:bCs/>
                      <w:sz w:val="21"/>
                      <w:szCs w:val="21"/>
                    </w:rPr>
                  </w:pPr>
                  <w:r>
                    <w:rPr>
                      <w:rFonts w:hint="eastAsia"/>
                      <w:b w:val="0"/>
                      <w:bCs/>
                      <w:sz w:val="21"/>
                      <w:szCs w:val="21"/>
                    </w:rPr>
                    <w:t>5、100%</w:t>
                  </w:r>
                </w:p>
                <w:p>
                  <w:pPr>
                    <w:pStyle w:val="14"/>
                    <w:jc w:val="left"/>
                    <w:rPr>
                      <w:rFonts w:hint="eastAsia"/>
                      <w:b w:val="0"/>
                      <w:bCs/>
                      <w:sz w:val="21"/>
                      <w:szCs w:val="21"/>
                    </w:rPr>
                  </w:pPr>
                </w:p>
              </w:tc>
            </w:tr>
          </w:tbl>
          <w:p>
            <w:pPr>
              <w:pStyle w:val="13"/>
              <w:rPr>
                <w:sz w:val="21"/>
                <w:szCs w:val="21"/>
              </w:rPr>
            </w:pPr>
            <w:r>
              <w:rPr>
                <w:rFonts w:hint="eastAsia"/>
                <w:sz w:val="21"/>
                <w:szCs w:val="21"/>
              </w:rPr>
              <w:t xml:space="preserve">           </w:t>
            </w:r>
          </w:p>
          <w:p>
            <w:pPr>
              <w:rPr>
                <w:rFonts w:hint="eastAsia"/>
                <w:color w:val="000000" w:themeColor="text1"/>
                <w:sz w:val="21"/>
                <w:szCs w:val="21"/>
                <w:lang w:val="en-US" w:eastAsia="zh-CN"/>
              </w:rPr>
            </w:pPr>
            <w:r>
              <w:rPr>
                <w:rFonts w:hint="eastAsia"/>
                <w:sz w:val="21"/>
                <w:szCs w:val="21"/>
                <w:lang w:val="en-US" w:eastAsia="zh-CN"/>
              </w:rPr>
              <w:t>---提供有“环境管理方案”，</w:t>
            </w:r>
            <w:r>
              <w:rPr>
                <w:rFonts w:hint="eastAsia"/>
                <w:color w:val="000000" w:themeColor="text1"/>
                <w:sz w:val="21"/>
                <w:szCs w:val="21"/>
              </w:rPr>
              <w:t>编制：</w:t>
            </w:r>
            <w:r>
              <w:rPr>
                <w:rFonts w:hint="eastAsia" w:ascii="Arial" w:hAnsi="Arial" w:cs="Arial"/>
                <w:color w:val="000000"/>
                <w:kern w:val="0"/>
                <w:sz w:val="21"/>
                <w:szCs w:val="21"/>
                <w:lang w:eastAsia="zh-CN"/>
              </w:rPr>
              <w:t>李蔚彧；</w:t>
            </w:r>
            <w:r>
              <w:rPr>
                <w:rFonts w:hint="eastAsia"/>
                <w:color w:val="000000" w:themeColor="text1"/>
                <w:sz w:val="21"/>
                <w:szCs w:val="21"/>
              </w:rPr>
              <w:t xml:space="preserve"> 批准：</w:t>
            </w:r>
            <w:r>
              <w:rPr>
                <w:rFonts w:hint="eastAsia" w:ascii="Arial" w:hAnsi="Arial" w:cs="Arial"/>
                <w:color w:val="000000"/>
                <w:kern w:val="0"/>
                <w:sz w:val="21"/>
                <w:szCs w:val="21"/>
                <w:lang w:eastAsia="zh-CN"/>
              </w:rPr>
              <w:t>周枫；</w:t>
            </w:r>
            <w:r>
              <w:rPr>
                <w:rFonts w:hint="eastAsia"/>
                <w:color w:val="000000" w:themeColor="text1"/>
                <w:sz w:val="21"/>
                <w:szCs w:val="21"/>
              </w:rPr>
              <w:t xml:space="preserve"> </w:t>
            </w:r>
            <w:r>
              <w:rPr>
                <w:rFonts w:hint="eastAsia"/>
                <w:color w:val="000000" w:themeColor="text1"/>
                <w:sz w:val="21"/>
                <w:szCs w:val="21"/>
                <w:lang w:eastAsia="zh-CN"/>
              </w:rPr>
              <w:t>2021</w:t>
            </w:r>
            <w:r>
              <w:rPr>
                <w:rFonts w:hint="eastAsia"/>
                <w:color w:val="000000" w:themeColor="text1"/>
                <w:sz w:val="21"/>
                <w:szCs w:val="21"/>
                <w:lang w:val="en-US" w:eastAsia="zh-CN"/>
              </w:rPr>
              <w:t>.9</w:t>
            </w:r>
            <w:r>
              <w:rPr>
                <w:rFonts w:hint="eastAsia"/>
                <w:color w:val="000000" w:themeColor="text1"/>
                <w:sz w:val="21"/>
                <w:szCs w:val="21"/>
              </w:rPr>
              <w:t>.10</w:t>
            </w:r>
            <w:r>
              <w:rPr>
                <w:rFonts w:hint="eastAsia"/>
                <w:color w:val="000000" w:themeColor="text1"/>
                <w:sz w:val="21"/>
                <w:szCs w:val="21"/>
                <w:lang w:val="en-US" w:eastAsia="zh-CN"/>
              </w:rPr>
              <w:t>.；内容包含</w:t>
            </w:r>
            <w:r>
              <w:rPr>
                <w:rFonts w:hint="eastAsia" w:ascii="宋体" w:hAnsi="宋体" w:eastAsia="宋体" w:cs="宋体"/>
                <w:color w:val="000000" w:themeColor="text1"/>
                <w:kern w:val="0"/>
                <w:sz w:val="21"/>
                <w:szCs w:val="21"/>
              </w:rPr>
              <w:t>固废排放</w:t>
            </w:r>
            <w:r>
              <w:rPr>
                <w:rFonts w:hint="eastAsia" w:ascii="宋体" w:hAnsi="宋体" w:eastAsia="宋体" w:cs="宋体"/>
                <w:color w:val="000000" w:themeColor="text1"/>
                <w:kern w:val="0"/>
                <w:sz w:val="21"/>
                <w:szCs w:val="21"/>
                <w:lang w:eastAsia="zh-CN"/>
              </w:rPr>
              <w:t>、</w:t>
            </w:r>
            <w:r>
              <w:rPr>
                <w:rFonts w:hint="eastAsia"/>
                <w:color w:val="000000" w:themeColor="text1"/>
                <w:sz w:val="21"/>
                <w:szCs w:val="21"/>
              </w:rPr>
              <w:t>火灾事故</w:t>
            </w:r>
            <w:r>
              <w:rPr>
                <w:rFonts w:hint="eastAsia"/>
                <w:color w:val="000000" w:themeColor="text1"/>
                <w:sz w:val="21"/>
                <w:szCs w:val="21"/>
                <w:lang w:eastAsia="zh-CN"/>
              </w:rPr>
              <w:t>、</w:t>
            </w:r>
            <w:r>
              <w:rPr>
                <w:rFonts w:hint="eastAsia" w:eastAsia="宋体"/>
                <w:color w:val="000000" w:themeColor="text1"/>
                <w:sz w:val="21"/>
                <w:szCs w:val="21"/>
              </w:rPr>
              <w:t>噪声</w:t>
            </w:r>
            <w:r>
              <w:rPr>
                <w:rFonts w:hint="eastAsia" w:eastAsia="宋体"/>
                <w:color w:val="000000" w:themeColor="text1"/>
                <w:sz w:val="21"/>
                <w:szCs w:val="21"/>
                <w:lang w:eastAsia="zh-CN"/>
              </w:rPr>
              <w:t>、</w:t>
            </w:r>
            <w:r>
              <w:rPr>
                <w:rFonts w:hint="eastAsia"/>
                <w:color w:val="000000" w:themeColor="text1"/>
                <w:sz w:val="21"/>
                <w:szCs w:val="21"/>
              </w:rPr>
              <w:t>扬尘</w:t>
            </w:r>
            <w:r>
              <w:rPr>
                <w:rFonts w:hint="eastAsia"/>
                <w:color w:val="000000" w:themeColor="text1"/>
                <w:sz w:val="21"/>
                <w:szCs w:val="21"/>
                <w:lang w:val="en-US" w:eastAsia="zh-CN"/>
              </w:rPr>
              <w:t>的</w:t>
            </w:r>
            <w:r>
              <w:rPr>
                <w:rFonts w:hint="eastAsia" w:ascii="宋体" w:hAnsi="宋体" w:eastAsia="宋体" w:cs="宋体"/>
                <w:color w:val="000000" w:themeColor="text1"/>
                <w:kern w:val="0"/>
                <w:sz w:val="21"/>
                <w:szCs w:val="21"/>
              </w:rPr>
              <w:t>管理方案及措施</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lang w:val="en-US" w:eastAsia="zh-CN"/>
              </w:rPr>
              <w:t>落实到责任部门，有管理时间及预算。</w:t>
            </w:r>
          </w:p>
          <w:p>
            <w:pPr>
              <w:rPr>
                <w:rFonts w:hint="eastAsia" w:ascii="宋体" w:hAnsi="宋体" w:eastAsia="宋体" w:cs="宋体"/>
                <w:color w:val="000000" w:themeColor="text1"/>
                <w:kern w:val="0"/>
                <w:sz w:val="21"/>
                <w:szCs w:val="21"/>
                <w:lang w:val="en-US" w:eastAsia="zh-CN"/>
              </w:rPr>
            </w:pPr>
            <w:r>
              <w:rPr>
                <w:rFonts w:hint="eastAsia"/>
                <w:color w:val="000000" w:themeColor="text1"/>
                <w:sz w:val="21"/>
                <w:szCs w:val="21"/>
                <w:lang w:val="en-US" w:eastAsia="zh-CN"/>
              </w:rPr>
              <w:t>---提供有“职业健康安全管理方案”，编制：李蔚彧； 批准：周枫； 2021.9.10.；内容包含潜在火灾</w:t>
            </w:r>
            <w:r>
              <w:rPr>
                <w:rFonts w:hint="eastAsia" w:ascii="宋体" w:hAnsi="宋体" w:eastAsia="宋体" w:cs="宋体"/>
                <w:color w:val="000000" w:themeColor="text1"/>
                <w:kern w:val="0"/>
                <w:sz w:val="21"/>
                <w:szCs w:val="21"/>
                <w:lang w:eastAsia="zh-CN"/>
              </w:rPr>
              <w:t>、</w:t>
            </w:r>
            <w:r>
              <w:rPr>
                <w:rFonts w:hint="eastAsia" w:ascii="宋体" w:hAnsi="宋体" w:cs="宋体"/>
                <w:kern w:val="0"/>
                <w:sz w:val="21"/>
                <w:szCs w:val="21"/>
              </w:rPr>
              <w:t>机械伤害</w:t>
            </w:r>
            <w:r>
              <w:rPr>
                <w:rFonts w:hint="eastAsia"/>
                <w:color w:val="000000" w:themeColor="text1"/>
                <w:sz w:val="21"/>
                <w:szCs w:val="21"/>
              </w:rPr>
              <w:t>事故</w:t>
            </w:r>
            <w:r>
              <w:rPr>
                <w:rFonts w:hint="eastAsia"/>
                <w:color w:val="000000" w:themeColor="text1"/>
                <w:sz w:val="21"/>
                <w:szCs w:val="21"/>
                <w:lang w:eastAsia="zh-CN"/>
              </w:rPr>
              <w:t>、</w:t>
            </w:r>
            <w:r>
              <w:rPr>
                <w:rFonts w:hint="eastAsia" w:ascii="宋体" w:hAnsi="宋体" w:cs="宋体"/>
                <w:kern w:val="0"/>
                <w:sz w:val="21"/>
                <w:szCs w:val="21"/>
              </w:rPr>
              <w:t>绝触电事故</w:t>
            </w:r>
            <w:r>
              <w:rPr>
                <w:rFonts w:hint="eastAsia" w:eastAsia="宋体"/>
                <w:color w:val="000000" w:themeColor="text1"/>
                <w:sz w:val="21"/>
                <w:szCs w:val="21"/>
                <w:lang w:eastAsia="zh-CN"/>
              </w:rPr>
              <w:t>、</w:t>
            </w:r>
            <w:r>
              <w:rPr>
                <w:rFonts w:hint="eastAsia"/>
                <w:color w:val="000000" w:themeColor="text1"/>
                <w:sz w:val="21"/>
                <w:szCs w:val="21"/>
                <w:lang w:val="en-US" w:eastAsia="zh-CN"/>
              </w:rPr>
              <w:t>物体打击、车辆伤害的</w:t>
            </w:r>
            <w:r>
              <w:rPr>
                <w:rFonts w:hint="eastAsia" w:ascii="宋体" w:hAnsi="宋体" w:eastAsia="宋体" w:cs="宋体"/>
                <w:color w:val="000000" w:themeColor="text1"/>
                <w:kern w:val="0"/>
                <w:sz w:val="21"/>
                <w:szCs w:val="21"/>
              </w:rPr>
              <w:t>管理方案及措施</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lang w:val="en-US" w:eastAsia="zh-CN"/>
              </w:rPr>
              <w:t>落实到责任部门，有管理时间及预算。</w:t>
            </w:r>
          </w:p>
          <w:p>
            <w:pPr>
              <w:rPr>
                <w:rFonts w:hint="eastAsia"/>
                <w:sz w:val="21"/>
                <w:szCs w:val="21"/>
                <w:lang w:eastAsia="zh-CN"/>
              </w:rPr>
            </w:pPr>
          </w:p>
          <w:p>
            <w:pPr>
              <w:rPr>
                <w:sz w:val="21"/>
                <w:szCs w:val="21"/>
              </w:rPr>
            </w:pPr>
            <w:bookmarkStart w:id="2" w:name="OLE_LINK2"/>
            <w:r>
              <w:rPr>
                <w:rFonts w:hint="eastAsia"/>
                <w:sz w:val="21"/>
                <w:szCs w:val="21"/>
                <w:lang w:eastAsia="zh-CN"/>
              </w:rPr>
              <w:t>——</w:t>
            </w:r>
            <w:r>
              <w:rPr>
                <w:rFonts w:hint="eastAsia"/>
                <w:sz w:val="21"/>
                <w:szCs w:val="21"/>
                <w:lang w:val="en-US" w:eastAsia="zh-CN"/>
              </w:rPr>
              <w:t>年度保持基本符合。</w:t>
            </w:r>
            <w:bookmarkEnd w:id="2"/>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eastAsia="宋体"/>
                <w:sz w:val="21"/>
                <w:szCs w:val="21"/>
                <w:lang w:val="en-US" w:eastAsia="zh-CN"/>
              </w:rPr>
            </w:pPr>
            <w:r>
              <w:rPr>
                <w:rFonts w:hint="eastAsia" w:ascii="宋体" w:hAnsi="宋体" w:cs="Arial"/>
                <w:sz w:val="21"/>
                <w:szCs w:val="21"/>
                <w:lang w:val="en-US" w:eastAsia="zh-CN"/>
              </w:rPr>
              <w:t>部门风险策划</w:t>
            </w:r>
          </w:p>
        </w:tc>
        <w:tc>
          <w:tcPr>
            <w:tcW w:w="960" w:type="dxa"/>
          </w:tcPr>
          <w:p>
            <w:pPr>
              <w:rPr>
                <w:rFonts w:hint="default" w:eastAsia="宋体"/>
                <w:sz w:val="21"/>
                <w:szCs w:val="21"/>
                <w:lang w:val="en-US" w:eastAsia="zh-CN"/>
              </w:rPr>
            </w:pPr>
            <w:r>
              <w:rPr>
                <w:rFonts w:hint="eastAsia"/>
                <w:sz w:val="21"/>
                <w:szCs w:val="21"/>
                <w:lang w:val="en-US" w:eastAsia="zh-CN"/>
              </w:rPr>
              <w:t>ES6.1.2.</w:t>
            </w:r>
          </w:p>
        </w:tc>
        <w:tc>
          <w:tcPr>
            <w:tcW w:w="10004" w:type="dxa"/>
          </w:tcPr>
          <w:p>
            <w:pPr>
              <w:rPr>
                <w:rFonts w:hint="eastAsia"/>
                <w:sz w:val="21"/>
                <w:szCs w:val="21"/>
                <w:lang w:val="en-US" w:eastAsia="zh-CN"/>
              </w:rPr>
            </w:pPr>
            <w:r>
              <w:rPr>
                <w:rFonts w:hint="eastAsia"/>
                <w:sz w:val="21"/>
                <w:szCs w:val="21"/>
                <w:lang w:val="en-US" w:eastAsia="zh-CN"/>
              </w:rPr>
              <w:t>---策划有“环境因素识别与评价控制程序”、“危险源辨识与风险评价控制程序”，对风险识别、评价及控制的策划过程准则作出了明确规定。</w:t>
            </w:r>
          </w:p>
          <w:p>
            <w:pPr>
              <w:rPr>
                <w:rFonts w:hint="eastAsia"/>
                <w:sz w:val="21"/>
                <w:szCs w:val="21"/>
                <w:lang w:val="en-US" w:eastAsia="zh-CN"/>
              </w:rPr>
            </w:pPr>
            <w:r>
              <w:rPr>
                <w:rFonts w:hint="eastAsia"/>
                <w:sz w:val="21"/>
                <w:szCs w:val="21"/>
                <w:lang w:val="en-US" w:eastAsia="zh-CN"/>
              </w:rPr>
              <w:t>---查“办公场所环境因素识别及影响评价表”，按经验评价法共识别水、气、声、光、废等环境因素共27项。</w:t>
            </w:r>
          </w:p>
          <w:p>
            <w:pPr>
              <w:bidi w:val="0"/>
              <w:rPr>
                <w:rFonts w:hint="eastAsia"/>
                <w:bCs/>
                <w:sz w:val="21"/>
                <w:szCs w:val="21"/>
                <w:lang w:eastAsia="zh-CN"/>
              </w:rPr>
            </w:pPr>
            <w:r>
              <w:rPr>
                <w:rFonts w:hint="eastAsia"/>
                <w:sz w:val="21"/>
                <w:szCs w:val="21"/>
                <w:lang w:val="en-US" w:eastAsia="zh-CN"/>
              </w:rPr>
              <w:t>---查“</w:t>
            </w:r>
            <w:r>
              <w:rPr>
                <w:rFonts w:hint="eastAsia" w:ascii="宋体" w:hAnsi="宋体"/>
                <w:sz w:val="21"/>
                <w:szCs w:val="21"/>
              </w:rPr>
              <w:t>重要环境因素清单</w:t>
            </w:r>
            <w:r>
              <w:rPr>
                <w:rFonts w:hint="eastAsia" w:ascii="宋体" w:hAnsi="宋体"/>
                <w:sz w:val="21"/>
                <w:szCs w:val="21"/>
                <w:lang w:eastAsia="zh-CN"/>
              </w:rPr>
              <w:t>”，</w:t>
            </w:r>
            <w:r>
              <w:rPr>
                <w:rFonts w:hint="eastAsia" w:ascii="宋体" w:hAnsi="宋体"/>
                <w:sz w:val="21"/>
                <w:szCs w:val="21"/>
                <w:lang w:val="en-US" w:eastAsia="zh-CN"/>
              </w:rPr>
              <w:t>涉及到本部门的重要环境因素为</w:t>
            </w:r>
            <w:r>
              <w:rPr>
                <w:rFonts w:hint="eastAsia"/>
                <w:bCs/>
                <w:sz w:val="21"/>
                <w:szCs w:val="21"/>
              </w:rPr>
              <w:t>意外火灾</w:t>
            </w:r>
            <w:r>
              <w:rPr>
                <w:rFonts w:hint="eastAsia"/>
                <w:bCs/>
                <w:sz w:val="21"/>
                <w:szCs w:val="21"/>
                <w:lang w:val="en-US" w:eastAsia="zh-CN"/>
              </w:rPr>
              <w:t>及</w:t>
            </w:r>
            <w:r>
              <w:rPr>
                <w:rFonts w:hint="eastAsia"/>
                <w:bCs/>
                <w:sz w:val="21"/>
                <w:szCs w:val="21"/>
              </w:rPr>
              <w:t>固体废弃物的丢弃</w:t>
            </w:r>
            <w:r>
              <w:rPr>
                <w:rFonts w:hint="eastAsia"/>
                <w:bCs/>
                <w:sz w:val="21"/>
                <w:szCs w:val="21"/>
                <w:lang w:eastAsia="zh-CN"/>
              </w:rPr>
              <w:t>，</w:t>
            </w:r>
            <w:r>
              <w:rPr>
                <w:rFonts w:hint="eastAsia"/>
                <w:sz w:val="21"/>
                <w:szCs w:val="21"/>
              </w:rPr>
              <w:t>控制方式</w:t>
            </w:r>
            <w:r>
              <w:rPr>
                <w:rFonts w:hint="eastAsia"/>
                <w:sz w:val="21"/>
                <w:szCs w:val="21"/>
                <w:lang w:val="en-US" w:eastAsia="zh-CN"/>
              </w:rPr>
              <w:t>为</w:t>
            </w:r>
            <w:r>
              <w:rPr>
                <w:rFonts w:hint="eastAsia"/>
                <w:bCs/>
                <w:sz w:val="21"/>
                <w:szCs w:val="21"/>
              </w:rPr>
              <w:t>目标、指标和管理方案</w:t>
            </w:r>
            <w:r>
              <w:rPr>
                <w:rFonts w:hint="eastAsia"/>
                <w:bCs/>
                <w:sz w:val="21"/>
                <w:szCs w:val="21"/>
                <w:lang w:val="en-US" w:eastAsia="zh-CN"/>
              </w:rPr>
              <w:t>和</w:t>
            </w:r>
            <w:r>
              <w:rPr>
                <w:rFonts w:hint="eastAsia"/>
                <w:bCs/>
                <w:sz w:val="21"/>
                <w:szCs w:val="21"/>
              </w:rPr>
              <w:t>火灾应急预案</w:t>
            </w:r>
            <w:r>
              <w:rPr>
                <w:rFonts w:hint="eastAsia"/>
                <w:bCs/>
                <w:sz w:val="21"/>
                <w:szCs w:val="21"/>
                <w:lang w:eastAsia="zh-CN"/>
              </w:rPr>
              <w:t>。</w:t>
            </w:r>
          </w:p>
          <w:p>
            <w:pPr>
              <w:bidi w:val="0"/>
              <w:rPr>
                <w:rFonts w:hint="eastAsia" w:ascii="宋体" w:hAnsi="宋体"/>
                <w:sz w:val="21"/>
                <w:szCs w:val="21"/>
                <w:lang w:val="en-US" w:eastAsia="zh-CN"/>
              </w:rPr>
            </w:pPr>
            <w:r>
              <w:rPr>
                <w:rFonts w:hint="eastAsia"/>
                <w:bCs/>
                <w:sz w:val="21"/>
                <w:szCs w:val="21"/>
                <w:lang w:val="en-US" w:eastAsia="zh-CN"/>
              </w:rPr>
              <w:t>---查“危险源辨识与风险评价表”共识别</w:t>
            </w:r>
            <w:r>
              <w:rPr>
                <w:rFonts w:hint="eastAsia" w:ascii="宋体" w:hAnsi="宋体"/>
                <w:sz w:val="21"/>
                <w:szCs w:val="21"/>
              </w:rPr>
              <w:t>潜在危害因素</w:t>
            </w:r>
            <w:r>
              <w:rPr>
                <w:rFonts w:hint="eastAsia" w:ascii="宋体" w:hAnsi="宋体"/>
                <w:sz w:val="21"/>
                <w:szCs w:val="21"/>
                <w:lang w:val="en-US" w:eastAsia="zh-CN"/>
              </w:rPr>
              <w:t>28项，制定有相应的控制措施。</w:t>
            </w:r>
          </w:p>
          <w:p>
            <w:pPr>
              <w:bidi w:val="0"/>
              <w:rPr>
                <w:rFonts w:hint="eastAsia" w:ascii="宋体" w:hAnsi="宋体"/>
                <w:sz w:val="21"/>
                <w:szCs w:val="21"/>
                <w:lang w:val="en-US" w:eastAsia="zh-CN"/>
              </w:rPr>
            </w:pPr>
            <w:r>
              <w:rPr>
                <w:rFonts w:hint="eastAsia" w:ascii="宋体" w:hAnsi="宋体"/>
                <w:sz w:val="21"/>
                <w:szCs w:val="21"/>
                <w:lang w:val="en-US" w:eastAsia="zh-CN"/>
              </w:rPr>
              <w:t>--查“不可接受风险清单”，内容不涉及本部门。</w:t>
            </w:r>
          </w:p>
          <w:p>
            <w:pPr>
              <w:bidi w:val="0"/>
              <w:rPr>
                <w:rFonts w:hint="eastAsia" w:ascii="宋体" w:hAnsi="宋体"/>
                <w:sz w:val="21"/>
                <w:szCs w:val="21"/>
                <w:lang w:val="en-US" w:eastAsia="zh-CN"/>
              </w:rPr>
            </w:pPr>
            <w:r>
              <w:rPr>
                <w:rFonts w:hint="eastAsia" w:ascii="宋体" w:hAnsi="宋体"/>
                <w:sz w:val="21"/>
                <w:szCs w:val="21"/>
                <w:lang w:val="en-US" w:eastAsia="zh-CN"/>
              </w:rPr>
              <w:t>——风险策划的充分、有效性再管理评审里进行了评价。</w:t>
            </w:r>
          </w:p>
          <w:p>
            <w:pPr>
              <w:bidi w:val="0"/>
              <w:rPr>
                <w:rFonts w:hint="default" w:ascii="宋体" w:hAnsi="宋体"/>
                <w:sz w:val="21"/>
                <w:szCs w:val="21"/>
                <w:lang w:val="en-US" w:eastAsia="zh-CN"/>
              </w:rPr>
            </w:pPr>
            <w:r>
              <w:rPr>
                <w:rFonts w:hint="eastAsia"/>
                <w:sz w:val="21"/>
                <w:szCs w:val="21"/>
                <w:lang w:eastAsia="zh-CN"/>
              </w:rPr>
              <w:t>——</w:t>
            </w:r>
            <w:r>
              <w:rPr>
                <w:rFonts w:hint="eastAsia"/>
                <w:sz w:val="21"/>
                <w:szCs w:val="21"/>
                <w:lang w:val="en-US" w:eastAsia="zh-CN"/>
              </w:rPr>
              <w:t>年度保持基本符合。</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sz w:val="21"/>
                <w:szCs w:val="21"/>
                <w:lang w:val="en-US" w:eastAsia="zh-CN"/>
              </w:rPr>
            </w:pPr>
            <w:r>
              <w:rPr>
                <w:rFonts w:hint="eastAsia"/>
                <w:sz w:val="21"/>
                <w:szCs w:val="21"/>
                <w:lang w:val="en-US" w:eastAsia="zh-CN"/>
              </w:rPr>
              <w:t>ES资源保障</w:t>
            </w:r>
          </w:p>
        </w:tc>
        <w:tc>
          <w:tcPr>
            <w:tcW w:w="960" w:type="dxa"/>
          </w:tcPr>
          <w:p>
            <w:pPr>
              <w:rPr>
                <w:rFonts w:hint="default" w:eastAsia="宋体"/>
                <w:sz w:val="21"/>
                <w:szCs w:val="21"/>
                <w:lang w:val="en-US" w:eastAsia="zh-CN"/>
              </w:rPr>
            </w:pPr>
            <w:r>
              <w:rPr>
                <w:rFonts w:hint="eastAsia"/>
                <w:sz w:val="21"/>
                <w:szCs w:val="21"/>
                <w:lang w:val="en-US" w:eastAsia="zh-CN"/>
              </w:rPr>
              <w:t>ES7.1</w:t>
            </w:r>
          </w:p>
        </w:tc>
        <w:tc>
          <w:tcPr>
            <w:tcW w:w="10004" w:type="dxa"/>
          </w:tcPr>
          <w:p>
            <w:pPr>
              <w:rPr>
                <w:rFonts w:hint="eastAsia"/>
                <w:sz w:val="21"/>
                <w:szCs w:val="21"/>
                <w:lang w:val="en-US" w:eastAsia="zh-CN"/>
              </w:rPr>
            </w:pPr>
            <w:r>
              <w:rPr>
                <w:rFonts w:hint="eastAsia"/>
                <w:sz w:val="21"/>
                <w:szCs w:val="21"/>
                <w:lang w:val="en-US" w:eastAsia="zh-CN"/>
              </w:rPr>
              <w:t>ES资源主要包括：垃圾筐、垃圾桶、垃圾袋、扫把等卫生工具；消防灭火器、标识牌、口罩、消毒液、人员的体检费用、人员社保投入、员工福利等职业健康安全资源保障。</w:t>
            </w:r>
          </w:p>
          <w:p>
            <w:pPr>
              <w:rPr>
                <w:rFonts w:hint="eastAsia"/>
                <w:sz w:val="21"/>
                <w:szCs w:val="21"/>
                <w:lang w:val="en-US" w:eastAsia="zh-CN"/>
              </w:rPr>
            </w:pPr>
          </w:p>
          <w:p>
            <w:pPr>
              <w:rPr>
                <w:rFonts w:hint="default"/>
                <w:sz w:val="21"/>
                <w:szCs w:val="21"/>
                <w:lang w:val="en-US" w:eastAsia="zh-CN"/>
              </w:rPr>
            </w:pPr>
            <w:r>
              <w:rPr>
                <w:rFonts w:hint="eastAsia"/>
                <w:sz w:val="21"/>
                <w:szCs w:val="21"/>
                <w:lang w:val="en-US" w:eastAsia="zh-CN"/>
              </w:rPr>
              <w:t>——经技术专家确认，ES资源保障符合行业通用控制标准。</w:t>
            </w:r>
          </w:p>
        </w:tc>
        <w:tc>
          <w:tcPr>
            <w:tcW w:w="1585" w:type="dxa"/>
          </w:tcPr>
          <w:p>
            <w:pPr>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sz w:val="21"/>
                <w:szCs w:val="21"/>
                <w:lang w:val="en-US" w:eastAsia="zh-CN"/>
              </w:rPr>
            </w:pPr>
            <w:r>
              <w:rPr>
                <w:rFonts w:hint="eastAsia"/>
                <w:sz w:val="21"/>
                <w:szCs w:val="21"/>
                <w:lang w:val="en-US" w:eastAsia="zh-CN"/>
              </w:rPr>
              <w:t>能力</w:t>
            </w:r>
          </w:p>
        </w:tc>
        <w:tc>
          <w:tcPr>
            <w:tcW w:w="960" w:type="dxa"/>
          </w:tcPr>
          <w:p>
            <w:pPr>
              <w:rPr>
                <w:rFonts w:hint="default"/>
                <w:sz w:val="21"/>
                <w:szCs w:val="21"/>
                <w:lang w:val="en-US" w:eastAsia="zh-CN"/>
              </w:rPr>
            </w:pPr>
            <w:r>
              <w:rPr>
                <w:rFonts w:hint="eastAsia"/>
                <w:sz w:val="21"/>
                <w:szCs w:val="21"/>
                <w:lang w:val="en-US" w:eastAsia="zh-CN"/>
              </w:rPr>
              <w:t>QES7.2</w:t>
            </w:r>
          </w:p>
        </w:tc>
        <w:tc>
          <w:tcPr>
            <w:tcW w:w="10004" w:type="dxa"/>
          </w:tcPr>
          <w:p>
            <w:pPr>
              <w:ind w:right="-107" w:rightChars="-51"/>
              <w:jc w:val="both"/>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---策划了</w:t>
            </w:r>
            <w:r>
              <w:rPr>
                <w:rFonts w:hint="eastAsia" w:ascii="Times New Roman" w:hAnsi="Times New Roman" w:eastAsia="宋体"/>
                <w:sz w:val="21"/>
                <w:szCs w:val="21"/>
              </w:rPr>
              <w:t>《人力资源管理管理程序》</w:t>
            </w:r>
            <w:r>
              <w:rPr>
                <w:rFonts w:hint="eastAsia" w:ascii="Times New Roman" w:hAnsi="Times New Roman" w:eastAsia="宋体"/>
                <w:sz w:val="21"/>
                <w:szCs w:val="21"/>
                <w:lang w:eastAsia="zh-CN"/>
              </w:rPr>
              <w:t>、“各部门经理招聘任职资格”</w:t>
            </w:r>
            <w:r>
              <w:rPr>
                <w:rFonts w:hint="eastAsia" w:ascii="Times New Roman" w:hAnsi="Times New Roman" w:eastAsia="宋体"/>
                <w:sz w:val="21"/>
                <w:szCs w:val="21"/>
                <w:lang w:val="en-US" w:eastAsia="zh-CN"/>
              </w:rPr>
              <w:t>等2-3级文件</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对人力资源支持过程规定了</w:t>
            </w:r>
            <w:r>
              <w:rPr>
                <w:rFonts w:hint="eastAsia" w:ascii="Times New Roman" w:hAnsi="Times New Roman" w:eastAsia="宋体"/>
                <w:sz w:val="21"/>
                <w:szCs w:val="21"/>
              </w:rPr>
              <w:t>控制</w:t>
            </w:r>
            <w:r>
              <w:rPr>
                <w:rFonts w:hint="eastAsia" w:ascii="Times New Roman" w:hAnsi="Times New Roman" w:eastAsia="宋体"/>
                <w:sz w:val="21"/>
                <w:szCs w:val="21"/>
                <w:lang w:val="en-US" w:eastAsia="zh-CN"/>
              </w:rPr>
              <w:t>准则。</w:t>
            </w:r>
          </w:p>
          <w:p>
            <w:pPr>
              <w:ind w:right="-107" w:rightChars="-51"/>
              <w:jc w:val="both"/>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---提供了“</w:t>
            </w:r>
            <w:r>
              <w:rPr>
                <w:rFonts w:hint="eastAsia" w:ascii="Times New Roman" w:hAnsi="Times New Roman" w:eastAsia="宋体"/>
                <w:sz w:val="21"/>
                <w:szCs w:val="21"/>
              </w:rPr>
              <w:t>员工绩效评价表</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培训计划”、“培训记录”等实施记录。</w:t>
            </w:r>
          </w:p>
          <w:p>
            <w:pPr>
              <w:ind w:right="-107" w:rightChars="-51"/>
              <w:jc w:val="both"/>
              <w:rPr>
                <w:rFonts w:hint="eastAsia"/>
                <w:sz w:val="21"/>
                <w:szCs w:val="21"/>
                <w:highlight w:val="none"/>
                <w:lang w:val="en-US" w:eastAsia="zh-CN"/>
              </w:rPr>
            </w:pPr>
            <w:r>
              <w:rPr>
                <w:rFonts w:hint="eastAsia" w:ascii="Times New Roman" w:hAnsi="Times New Roman" w:eastAsia="宋体"/>
                <w:sz w:val="21"/>
                <w:szCs w:val="21"/>
                <w:highlight w:val="none"/>
                <w:lang w:val="en-US" w:eastAsia="zh-CN"/>
              </w:rPr>
              <w:t>---查持证人员</w:t>
            </w:r>
            <w:r>
              <w:rPr>
                <w:rFonts w:hint="eastAsia"/>
                <w:sz w:val="21"/>
                <w:szCs w:val="21"/>
                <w:highlight w:val="none"/>
                <w:lang w:val="en-US" w:eastAsia="zh-CN"/>
              </w:rPr>
              <w:t>：因2017年出台的“关于做好取消城市园林绿化企业资质核准行政许可事项相关工作的通知”，，经核实企业人员无特定资质要求。</w:t>
            </w:r>
          </w:p>
          <w:p>
            <w:pPr>
              <w:ind w:right="-107" w:rightChars="-51"/>
              <w:jc w:val="both"/>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---查“</w:t>
            </w:r>
            <w:r>
              <w:rPr>
                <w:rFonts w:hint="eastAsia" w:ascii="Times New Roman" w:hAnsi="Times New Roman" w:eastAsia="宋体"/>
                <w:sz w:val="21"/>
                <w:szCs w:val="21"/>
              </w:rPr>
              <w:t>员工绩效评价表</w:t>
            </w:r>
            <w:r>
              <w:rPr>
                <w:rFonts w:hint="eastAsia" w:ascii="Times New Roman" w:hAnsi="Times New Roman" w:eastAsia="宋体"/>
                <w:sz w:val="21"/>
                <w:szCs w:val="21"/>
                <w:lang w:eastAsia="zh-CN"/>
              </w:rPr>
              <w:t>”，</w:t>
            </w:r>
            <w:r>
              <w:rPr>
                <w:rFonts w:hint="eastAsia" w:ascii="Times New Roman" w:hAnsi="Times New Roman" w:eastAsia="宋体"/>
                <w:sz w:val="21"/>
                <w:szCs w:val="21"/>
              </w:rPr>
              <w:t>工作质量与认真程度</w:t>
            </w:r>
            <w:r>
              <w:rPr>
                <w:rFonts w:hint="eastAsia" w:ascii="Times New Roman" w:hAnsi="Times New Roman" w:eastAsia="宋体"/>
                <w:sz w:val="21"/>
                <w:szCs w:val="21"/>
                <w:lang w:eastAsia="zh-CN"/>
              </w:rPr>
              <w:t>、</w:t>
            </w:r>
            <w:r>
              <w:rPr>
                <w:rFonts w:hint="eastAsia" w:ascii="Times New Roman" w:hAnsi="Times New Roman" w:eastAsia="宋体"/>
                <w:sz w:val="21"/>
                <w:szCs w:val="21"/>
              </w:rPr>
              <w:t>工作效率与工作量</w:t>
            </w:r>
            <w:r>
              <w:rPr>
                <w:rFonts w:hint="eastAsia" w:ascii="Times New Roman" w:hAnsi="Times New Roman" w:eastAsia="宋体"/>
                <w:sz w:val="21"/>
                <w:szCs w:val="21"/>
                <w:lang w:eastAsia="zh-CN"/>
              </w:rPr>
              <w:t>、</w:t>
            </w:r>
            <w:r>
              <w:rPr>
                <w:rFonts w:hint="eastAsia" w:ascii="Times New Roman" w:hAnsi="Times New Roman" w:eastAsia="宋体"/>
                <w:sz w:val="21"/>
                <w:szCs w:val="21"/>
              </w:rPr>
              <w:t>专业知识与综合能力</w:t>
            </w:r>
            <w:r>
              <w:rPr>
                <w:rFonts w:hint="eastAsia" w:ascii="Times New Roman" w:hAnsi="Times New Roman" w:eastAsia="宋体"/>
                <w:sz w:val="21"/>
                <w:szCs w:val="21"/>
                <w:lang w:val="en-US" w:eastAsia="zh-CN"/>
              </w:rPr>
              <w:t>等8个方面对员工进行了评价。抽张志忠、</w:t>
            </w:r>
            <w:r>
              <w:rPr>
                <w:rFonts w:hint="default" w:ascii="Times New Roman" w:hAnsi="Times New Roman" w:eastAsia="宋体"/>
                <w:sz w:val="21"/>
                <w:szCs w:val="21"/>
                <w:lang w:val="en-US" w:eastAsia="zh-CN"/>
              </w:rPr>
              <w:t>安杰</w:t>
            </w:r>
            <w:r>
              <w:rPr>
                <w:rFonts w:hint="eastAsia" w:ascii="Times New Roman" w:hAnsi="Times New Roman" w:eastAsia="宋体"/>
                <w:sz w:val="21"/>
                <w:szCs w:val="21"/>
                <w:lang w:val="en-US" w:eastAsia="zh-CN"/>
              </w:rPr>
              <w:t>的评价结果均为合格。</w:t>
            </w:r>
          </w:p>
          <w:p>
            <w:pPr>
              <w:ind w:right="-107" w:rightChars="-51"/>
              <w:jc w:val="both"/>
              <w:rPr>
                <w:rFonts w:hint="eastAsia" w:ascii="宋体" w:hAnsi="宋体"/>
                <w:sz w:val="21"/>
                <w:szCs w:val="21"/>
                <w:lang w:val="en-US" w:eastAsia="zh-CN"/>
              </w:rPr>
            </w:pPr>
            <w:r>
              <w:rPr>
                <w:rFonts w:hint="eastAsia" w:ascii="Times New Roman" w:hAnsi="Times New Roman" w:eastAsia="宋体"/>
                <w:sz w:val="21"/>
                <w:szCs w:val="21"/>
                <w:lang w:val="en-US" w:eastAsia="zh-CN"/>
              </w:rPr>
              <w:t>---查</w:t>
            </w:r>
            <w:r>
              <w:rPr>
                <w:rFonts w:hint="eastAsia" w:ascii="Times New Roman" w:hAnsi="Times New Roman" w:eastAsia="宋体"/>
                <w:sz w:val="21"/>
                <w:szCs w:val="21"/>
                <w:highlight w:val="none"/>
                <w:lang w:val="en-US" w:eastAsia="zh-CN"/>
              </w:rPr>
              <w:t>“2021培训计划”及“2022培训计划”，包括</w:t>
            </w:r>
            <w:r>
              <w:rPr>
                <w:rFonts w:hint="eastAsia" w:ascii="宋体" w:hAnsi="宋体"/>
                <w:sz w:val="21"/>
                <w:szCs w:val="21"/>
              </w:rPr>
              <w:t>QES管理体系贯标培训</w:t>
            </w:r>
            <w:r>
              <w:rPr>
                <w:rFonts w:hint="eastAsia" w:ascii="宋体" w:hAnsi="宋体"/>
                <w:sz w:val="21"/>
                <w:szCs w:val="21"/>
                <w:lang w:eastAsia="zh-CN"/>
              </w:rPr>
              <w:t>、</w:t>
            </w:r>
            <w:r>
              <w:rPr>
                <w:rFonts w:hint="eastAsia" w:ascii="宋体" w:hAnsi="宋体"/>
                <w:sz w:val="21"/>
                <w:szCs w:val="21"/>
              </w:rPr>
              <w:t>内审员培训</w:t>
            </w:r>
            <w:r>
              <w:rPr>
                <w:rFonts w:hint="eastAsia" w:ascii="宋体" w:hAnsi="宋体"/>
                <w:sz w:val="21"/>
                <w:szCs w:val="21"/>
                <w:lang w:eastAsia="zh-CN"/>
              </w:rPr>
              <w:t>、</w:t>
            </w:r>
            <w:r>
              <w:rPr>
                <w:rFonts w:hint="eastAsia" w:ascii="宋体" w:hAnsi="宋体"/>
                <w:sz w:val="21"/>
                <w:szCs w:val="21"/>
              </w:rPr>
              <w:t>法律法规培训</w:t>
            </w:r>
            <w:r>
              <w:rPr>
                <w:rFonts w:hint="eastAsia" w:ascii="宋体" w:hAnsi="宋体"/>
                <w:sz w:val="21"/>
                <w:szCs w:val="21"/>
                <w:lang w:eastAsia="zh-CN"/>
              </w:rPr>
              <w:t>、</w:t>
            </w:r>
            <w:r>
              <w:rPr>
                <w:rFonts w:hint="eastAsia" w:ascii="宋体" w:hAnsi="宋体"/>
                <w:sz w:val="21"/>
                <w:szCs w:val="21"/>
              </w:rPr>
              <w:t>环境、危险源识别培训</w:t>
            </w:r>
            <w:r>
              <w:rPr>
                <w:rFonts w:hint="eastAsia" w:ascii="宋体" w:hAnsi="宋体"/>
                <w:sz w:val="21"/>
                <w:szCs w:val="21"/>
                <w:lang w:eastAsia="zh-CN"/>
              </w:rPr>
              <w:t>、</w:t>
            </w:r>
            <w:r>
              <w:rPr>
                <w:rFonts w:hint="eastAsia" w:ascii="宋体" w:hAnsi="宋体"/>
                <w:sz w:val="21"/>
                <w:szCs w:val="21"/>
              </w:rPr>
              <w:t>消防知识培训</w:t>
            </w:r>
            <w:r>
              <w:rPr>
                <w:rFonts w:hint="eastAsia" w:ascii="宋体" w:hAnsi="宋体"/>
                <w:sz w:val="21"/>
                <w:szCs w:val="21"/>
                <w:lang w:val="en-US" w:eastAsia="zh-CN"/>
              </w:rPr>
              <w:t>等共14项。</w:t>
            </w:r>
          </w:p>
          <w:p>
            <w:pPr>
              <w:ind w:right="-107" w:rightChars="-51"/>
              <w:jc w:val="both"/>
              <w:rPr>
                <w:rFonts w:hint="eastAsia" w:ascii="宋体" w:hAnsi="宋体"/>
                <w:sz w:val="21"/>
                <w:szCs w:val="21"/>
                <w:lang w:val="en-US" w:eastAsia="zh-CN"/>
              </w:rPr>
            </w:pPr>
            <w:r>
              <w:rPr>
                <w:rFonts w:hint="eastAsia" w:ascii="宋体" w:hAnsi="宋体"/>
                <w:sz w:val="21"/>
                <w:szCs w:val="21"/>
                <w:lang w:val="en-US" w:eastAsia="zh-CN"/>
              </w:rPr>
              <w:t>跟踪抽查相对应的培训记录：</w:t>
            </w:r>
          </w:p>
          <w:p>
            <w:pPr>
              <w:rPr>
                <w:rFonts w:hint="eastAsia" w:ascii="宋体" w:hAnsi="宋体"/>
                <w:sz w:val="21"/>
                <w:szCs w:val="21"/>
              </w:rPr>
            </w:pPr>
            <w:r>
              <w:rPr>
                <w:rFonts w:hint="eastAsia" w:ascii="宋体" w:hAnsi="宋体"/>
                <w:sz w:val="21"/>
                <w:szCs w:val="21"/>
                <w:lang w:val="en-US" w:eastAsia="zh-CN"/>
              </w:rPr>
              <w:t>1、2021.6.25.</w:t>
            </w:r>
            <w:r>
              <w:rPr>
                <w:rFonts w:hint="eastAsia" w:ascii="宋体" w:hAnsi="宋体"/>
                <w:sz w:val="21"/>
                <w:szCs w:val="21"/>
              </w:rPr>
              <w:t>体系文件培训</w:t>
            </w:r>
            <w:r>
              <w:rPr>
                <w:rFonts w:hint="eastAsia" w:ascii="宋体" w:hAnsi="宋体"/>
                <w:sz w:val="21"/>
                <w:szCs w:val="21"/>
                <w:lang w:eastAsia="zh-CN"/>
              </w:rPr>
              <w:t>；</w:t>
            </w:r>
            <w:r>
              <w:rPr>
                <w:rFonts w:hint="eastAsia" w:ascii="宋体" w:hAnsi="宋体"/>
                <w:sz w:val="21"/>
                <w:szCs w:val="21"/>
              </w:rPr>
              <w:t>参加培训人员：</w:t>
            </w:r>
            <w:r>
              <w:rPr>
                <w:rFonts w:hint="eastAsia" w:ascii="宋体" w:hAnsi="宋体"/>
                <w:sz w:val="21"/>
                <w:szCs w:val="21"/>
                <w:lang w:eastAsia="zh-CN"/>
              </w:rPr>
              <w:t>周枫</w:t>
            </w:r>
            <w:r>
              <w:rPr>
                <w:rFonts w:hint="eastAsia" w:ascii="宋体" w:hAnsi="宋体"/>
                <w:sz w:val="21"/>
                <w:szCs w:val="21"/>
                <w:lang w:val="en-US" w:eastAsia="zh-CN"/>
              </w:rPr>
              <w:t>、</w:t>
            </w:r>
            <w:r>
              <w:rPr>
                <w:rFonts w:hint="eastAsia" w:ascii="宋体" w:hAnsi="宋体"/>
                <w:sz w:val="21"/>
                <w:szCs w:val="21"/>
                <w:lang w:eastAsia="zh-CN"/>
              </w:rPr>
              <w:t>李蔚彧、王上劲</w:t>
            </w:r>
            <w:r>
              <w:rPr>
                <w:rFonts w:hint="eastAsia" w:ascii="宋体" w:hAnsi="宋体"/>
                <w:sz w:val="21"/>
                <w:szCs w:val="21"/>
              </w:rPr>
              <w:t xml:space="preserve"> </w:t>
            </w:r>
            <w:r>
              <w:rPr>
                <w:rFonts w:hint="eastAsia" w:ascii="宋体" w:hAnsi="宋体" w:eastAsia="宋体" w:cs="Times New Roman"/>
                <w:sz w:val="21"/>
                <w:szCs w:val="21"/>
                <w:lang w:eastAsia="zh-CN"/>
              </w:rPr>
              <w:t xml:space="preserve">、张志忠  </w:t>
            </w:r>
            <w:r>
              <w:rPr>
                <w:rFonts w:hint="eastAsia" w:ascii="宋体" w:hAnsi="宋体" w:eastAsia="宋体" w:cs="Times New Roman"/>
                <w:sz w:val="21"/>
                <w:szCs w:val="21"/>
                <w:lang w:val="en-US" w:eastAsia="zh-CN"/>
              </w:rPr>
              <w:t>苏信；</w:t>
            </w:r>
          </w:p>
          <w:p>
            <w:pPr>
              <w:ind w:right="-107" w:rightChars="-51"/>
              <w:jc w:val="both"/>
              <w:rPr>
                <w:rFonts w:hint="eastAsia" w:ascii="宋体" w:hAnsi="宋体"/>
                <w:sz w:val="21"/>
                <w:szCs w:val="21"/>
                <w:lang w:eastAsia="zh-CN"/>
              </w:rPr>
            </w:pPr>
            <w:r>
              <w:rPr>
                <w:rFonts w:hint="eastAsia" w:ascii="宋体" w:hAnsi="宋体"/>
                <w:sz w:val="21"/>
                <w:szCs w:val="21"/>
                <w:lang w:val="en-US" w:eastAsia="zh-CN"/>
              </w:rPr>
              <w:t>2、2021.7.10.内审员培训；</w:t>
            </w:r>
            <w:r>
              <w:rPr>
                <w:rFonts w:hint="eastAsia" w:ascii="宋体" w:hAnsi="宋体"/>
                <w:sz w:val="21"/>
                <w:szCs w:val="21"/>
              </w:rPr>
              <w:t>参加培训人员：</w:t>
            </w:r>
            <w:r>
              <w:rPr>
                <w:rFonts w:hint="eastAsia" w:ascii="宋体" w:hAnsi="宋体"/>
                <w:sz w:val="21"/>
                <w:szCs w:val="21"/>
                <w:lang w:eastAsia="zh-CN"/>
              </w:rPr>
              <w:t>李蔚彧、王上劲；</w:t>
            </w:r>
          </w:p>
          <w:p>
            <w:pPr>
              <w:ind w:right="-107" w:rightChars="-51"/>
              <w:jc w:val="both"/>
              <w:rPr>
                <w:rFonts w:hint="eastAsia" w:ascii="宋体" w:hAnsi="宋体" w:eastAsia="宋体" w:cs="Times New Roman"/>
                <w:sz w:val="21"/>
                <w:szCs w:val="21"/>
                <w:lang w:val="en-US" w:eastAsia="zh-CN"/>
              </w:rPr>
            </w:pPr>
            <w:r>
              <w:rPr>
                <w:rFonts w:hint="eastAsia" w:ascii="宋体" w:hAnsi="宋体"/>
                <w:sz w:val="21"/>
                <w:szCs w:val="21"/>
                <w:lang w:val="en-US" w:eastAsia="zh-CN"/>
              </w:rPr>
              <w:t>3、2021.11.15.质量、环境、职业健康安全法律法规、规章制度培训；</w:t>
            </w:r>
            <w:r>
              <w:rPr>
                <w:rFonts w:hint="eastAsia" w:ascii="宋体" w:hAnsi="宋体"/>
                <w:sz w:val="21"/>
                <w:szCs w:val="21"/>
              </w:rPr>
              <w:t>参加培训人员：</w:t>
            </w:r>
            <w:r>
              <w:rPr>
                <w:rFonts w:hint="eastAsia" w:ascii="宋体" w:hAnsi="宋体"/>
                <w:sz w:val="21"/>
                <w:szCs w:val="21"/>
                <w:lang w:eastAsia="zh-CN"/>
              </w:rPr>
              <w:t>周枫</w:t>
            </w:r>
            <w:r>
              <w:rPr>
                <w:rFonts w:hint="eastAsia" w:ascii="宋体" w:hAnsi="宋体"/>
                <w:sz w:val="21"/>
                <w:szCs w:val="21"/>
                <w:lang w:val="en-US" w:eastAsia="zh-CN"/>
              </w:rPr>
              <w:t>、</w:t>
            </w:r>
            <w:r>
              <w:rPr>
                <w:rFonts w:hint="eastAsia" w:ascii="宋体" w:hAnsi="宋体"/>
                <w:sz w:val="21"/>
                <w:szCs w:val="21"/>
                <w:lang w:eastAsia="zh-CN"/>
              </w:rPr>
              <w:t>李蔚彧、王上劲</w:t>
            </w:r>
            <w:r>
              <w:rPr>
                <w:rFonts w:hint="eastAsia" w:ascii="宋体" w:hAnsi="宋体"/>
                <w:sz w:val="21"/>
                <w:szCs w:val="21"/>
              </w:rPr>
              <w:t xml:space="preserve"> </w:t>
            </w:r>
            <w:r>
              <w:rPr>
                <w:rFonts w:hint="eastAsia" w:ascii="宋体" w:hAnsi="宋体" w:eastAsia="宋体" w:cs="Times New Roman"/>
                <w:sz w:val="21"/>
                <w:szCs w:val="21"/>
                <w:lang w:eastAsia="zh-CN"/>
              </w:rPr>
              <w:t xml:space="preserve">、张志忠  </w:t>
            </w:r>
            <w:r>
              <w:rPr>
                <w:rFonts w:hint="eastAsia" w:ascii="宋体" w:hAnsi="宋体" w:eastAsia="宋体" w:cs="Times New Roman"/>
                <w:sz w:val="21"/>
                <w:szCs w:val="21"/>
                <w:lang w:val="en-US" w:eastAsia="zh-CN"/>
              </w:rPr>
              <w:t>苏信；</w:t>
            </w:r>
          </w:p>
          <w:p>
            <w:pPr>
              <w:ind w:right="-107" w:rightChars="-51"/>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——以上培训均有效果评价。</w:t>
            </w:r>
          </w:p>
          <w:p>
            <w:pPr>
              <w:ind w:right="-107" w:rightChars="-51"/>
              <w:jc w:val="both"/>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--抽查三级安全教育记录：2021.7.29.三级安全教育培训；</w:t>
            </w:r>
            <w:r>
              <w:rPr>
                <w:rFonts w:hint="default" w:ascii="宋体" w:hAnsi="宋体" w:eastAsia="宋体" w:cs="Times New Roman"/>
                <w:sz w:val="21"/>
                <w:szCs w:val="21"/>
                <w:lang w:val="en-US" w:eastAsia="zh-CN"/>
              </w:rPr>
              <w:t>教育人</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李蔚彧</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受教育人</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田志伟</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 xml:space="preserve"> 王之云</w:t>
            </w:r>
            <w:r>
              <w:rPr>
                <w:rFonts w:hint="eastAsia" w:ascii="宋体" w:hAnsi="宋体" w:cs="Times New Roman"/>
                <w:sz w:val="21"/>
                <w:szCs w:val="21"/>
                <w:lang w:val="en-US" w:eastAsia="zh-CN"/>
              </w:rPr>
              <w:t>、</w:t>
            </w:r>
          </w:p>
          <w:p>
            <w:pPr>
              <w:ind w:right="-107" w:rightChars="-51"/>
              <w:jc w:val="both"/>
              <w:rPr>
                <w:rFonts w:hint="default" w:ascii="宋体" w:hAnsi="宋体" w:eastAsia="宋体" w:cs="Times New Roman"/>
                <w:sz w:val="21"/>
                <w:szCs w:val="21"/>
                <w:lang w:val="en-US" w:eastAsia="zh-CN"/>
              </w:rPr>
            </w:pPr>
            <w:r>
              <w:rPr>
                <w:rFonts w:hint="default" w:ascii="宋体" w:hAnsi="宋体" w:eastAsia="宋体" w:cs="Times New Roman"/>
                <w:sz w:val="21"/>
                <w:szCs w:val="21"/>
                <w:lang w:val="en-US" w:eastAsia="zh-CN"/>
              </w:rPr>
              <w:t>任振清</w:t>
            </w:r>
            <w:r>
              <w:rPr>
                <w:rFonts w:hint="eastAsia" w:ascii="宋体" w:hAnsi="宋体" w:cs="Times New Roman"/>
                <w:sz w:val="21"/>
                <w:szCs w:val="21"/>
                <w:lang w:val="en-US" w:eastAsia="zh-CN"/>
              </w:rPr>
              <w:t>、</w:t>
            </w:r>
            <w:r>
              <w:rPr>
                <w:rFonts w:hint="default" w:ascii="宋体" w:hAnsi="宋体" w:eastAsia="宋体" w:cs="Times New Roman"/>
                <w:sz w:val="21"/>
                <w:szCs w:val="21"/>
                <w:lang w:val="en-US" w:eastAsia="zh-CN"/>
              </w:rPr>
              <w:t xml:space="preserve"> 王泽兵</w:t>
            </w:r>
            <w:r>
              <w:rPr>
                <w:rFonts w:hint="eastAsia" w:ascii="宋体" w:hAnsi="宋体" w:cs="Times New Roman"/>
                <w:sz w:val="21"/>
                <w:szCs w:val="21"/>
                <w:lang w:val="en-US" w:eastAsia="zh-CN"/>
              </w:rPr>
              <w:t>。</w:t>
            </w:r>
          </w:p>
          <w:p>
            <w:pPr>
              <w:ind w:right="-107" w:rightChars="-51"/>
              <w:jc w:val="both"/>
              <w:rPr>
                <w:rFonts w:hint="default" w:ascii="宋体" w:hAnsi="宋体" w:eastAsia="宋体" w:cs="Times New Roman"/>
                <w:sz w:val="21"/>
                <w:szCs w:val="21"/>
                <w:lang w:val="en-US" w:eastAsia="zh-CN"/>
              </w:rPr>
            </w:pPr>
            <w:r>
              <w:rPr>
                <w:rFonts w:hint="eastAsia"/>
                <w:sz w:val="21"/>
                <w:szCs w:val="21"/>
                <w:lang w:eastAsia="zh-CN"/>
              </w:rPr>
              <w:t>——</w:t>
            </w:r>
            <w:r>
              <w:rPr>
                <w:rFonts w:hint="eastAsia"/>
                <w:sz w:val="21"/>
                <w:szCs w:val="21"/>
                <w:lang w:val="en-US" w:eastAsia="zh-CN"/>
              </w:rPr>
              <w:t>年度保持基本符合。</w:t>
            </w:r>
          </w:p>
        </w:tc>
        <w:tc>
          <w:tcPr>
            <w:tcW w:w="1585" w:type="dxa"/>
          </w:tcPr>
          <w:p>
            <w:pPr>
              <w:ind w:right="-107" w:rightChars="-51"/>
              <w:jc w:val="both"/>
              <w:rPr>
                <w:rFonts w:hint="eastAsia" w:ascii="Times New Roman" w:hAnsi="Times New Roman"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 w:val="21"/>
                <w:szCs w:val="21"/>
                <w:lang w:val="en-US" w:eastAsia="zh-CN"/>
              </w:rPr>
            </w:pPr>
            <w:r>
              <w:rPr>
                <w:rFonts w:hint="eastAsia" w:ascii="宋体" w:hAnsi="宋体" w:eastAsia="宋体" w:cs="Arial"/>
                <w:sz w:val="21"/>
                <w:szCs w:val="21"/>
              </w:rPr>
              <w:t>运行策划和控制</w:t>
            </w:r>
          </w:p>
        </w:tc>
        <w:tc>
          <w:tcPr>
            <w:tcW w:w="960" w:type="dxa"/>
          </w:tcPr>
          <w:p>
            <w:pPr>
              <w:rPr>
                <w:rFonts w:hint="default"/>
                <w:sz w:val="21"/>
                <w:szCs w:val="21"/>
                <w:lang w:val="en-US" w:eastAsia="zh-CN"/>
              </w:rPr>
            </w:pPr>
            <w:r>
              <w:rPr>
                <w:rFonts w:hint="eastAsia"/>
                <w:sz w:val="21"/>
                <w:szCs w:val="21"/>
                <w:lang w:val="en-US" w:eastAsia="zh-CN"/>
              </w:rPr>
              <w:t>ES8.1</w:t>
            </w:r>
          </w:p>
        </w:tc>
        <w:tc>
          <w:tcPr>
            <w:tcW w:w="10004" w:type="dxa"/>
          </w:tcPr>
          <w:p>
            <w:pPr>
              <w:ind w:right="-107" w:rightChars="-51"/>
              <w:jc w:val="both"/>
              <w:rPr>
                <w:rFonts w:hint="eastAsia"/>
                <w:szCs w:val="21"/>
                <w:lang w:val="en-US" w:eastAsia="zh-CN"/>
              </w:rPr>
            </w:pPr>
            <w:r>
              <w:rPr>
                <w:rFonts w:hint="eastAsia"/>
                <w:szCs w:val="21"/>
                <w:lang w:val="en-US" w:eastAsia="zh-CN"/>
              </w:rPr>
              <w:t>---负责人表述，</w:t>
            </w:r>
            <w:r>
              <w:rPr>
                <w:rFonts w:hint="eastAsia"/>
                <w:szCs w:val="21"/>
              </w:rPr>
              <w:t>本部门</w:t>
            </w:r>
            <w:r>
              <w:rPr>
                <w:rFonts w:hint="eastAsia"/>
                <w:szCs w:val="21"/>
                <w:lang w:val="en-US" w:eastAsia="zh-CN"/>
              </w:rPr>
              <w:t>按照主控部门策划的“环境管理方案”及“安全管理方案”</w:t>
            </w:r>
            <w:r>
              <w:rPr>
                <w:rFonts w:hint="eastAsia"/>
                <w:szCs w:val="21"/>
              </w:rPr>
              <w:t>执行</w:t>
            </w:r>
            <w:r>
              <w:rPr>
                <w:rFonts w:hint="eastAsia"/>
                <w:szCs w:val="21"/>
                <w:lang w:eastAsia="zh-CN"/>
              </w:rPr>
              <w:t>。</w:t>
            </w:r>
            <w:r>
              <w:rPr>
                <w:rFonts w:hint="eastAsia"/>
                <w:szCs w:val="21"/>
                <w:lang w:val="en-US" w:eastAsia="zh-CN"/>
              </w:rPr>
              <w:t>不提倡员工加班或带病上班，员工均接受过环境、安全相关制度和知识的培训考核，基本具备环境和职业健康安全意识；疫情期间相关管理制度及应急准备均通知到员工本人，公司领导负责监督员工执行；电器设备均符合安全标准，办公场所配备有字纸篓和灭火器；办公场所基本无噪声、光污染、无工业废水/废气及危险品；废弃灯管、墨盒有销售方回收，生活污水通过市政管道排放。</w:t>
            </w:r>
          </w:p>
          <w:p>
            <w:pPr>
              <w:pStyle w:val="2"/>
              <w:rPr>
                <w:rFonts w:hint="default"/>
                <w:lang w:val="en-US" w:eastAsia="zh-CN"/>
              </w:rPr>
            </w:pPr>
            <w:r>
              <w:rPr>
                <w:rFonts w:hint="eastAsia"/>
                <w:szCs w:val="21"/>
                <w:lang w:val="en-US" w:eastAsia="zh-CN"/>
              </w:rPr>
              <w:t>--提供有“员工劳动合同”、“劳保发放记录”及“员工体检报告”，均符合规定要求。</w:t>
            </w:r>
          </w:p>
          <w:p>
            <w:pPr>
              <w:ind w:right="-107" w:rightChars="-51"/>
              <w:jc w:val="both"/>
              <w:rPr>
                <w:rFonts w:hint="eastAsia"/>
                <w:szCs w:val="21"/>
                <w:lang w:val="en-US" w:eastAsia="zh-CN"/>
              </w:rPr>
            </w:pPr>
            <w:r>
              <w:rPr>
                <w:rFonts w:hint="eastAsia"/>
                <w:szCs w:val="21"/>
                <w:lang w:val="en-US" w:eastAsia="zh-CN"/>
              </w:rPr>
              <w:t>---核查“消防设备台账”：</w:t>
            </w:r>
          </w:p>
          <w:p>
            <w:pPr>
              <w:ind w:right="-107" w:rightChars="-51"/>
              <w:jc w:val="both"/>
              <w:rPr>
                <w:rFonts w:hint="default"/>
                <w:szCs w:val="21"/>
                <w:lang w:val="en-US" w:eastAsia="zh-CN"/>
              </w:rPr>
            </w:pPr>
            <w:r>
              <w:rPr>
                <w:rFonts w:hint="default"/>
                <w:szCs w:val="21"/>
                <w:lang w:val="en-US" w:eastAsia="zh-CN"/>
              </w:rPr>
              <w:t>1</w:t>
            </w:r>
            <w:r>
              <w:rPr>
                <w:rFonts w:hint="default"/>
                <w:szCs w:val="21"/>
                <w:lang w:val="en-US" w:eastAsia="zh-CN"/>
              </w:rPr>
              <w:tab/>
            </w:r>
            <w:r>
              <w:rPr>
                <w:rFonts w:hint="default"/>
                <w:szCs w:val="21"/>
                <w:lang w:val="en-US" w:eastAsia="zh-CN"/>
              </w:rPr>
              <w:t>灭火器</w:t>
            </w:r>
            <w:r>
              <w:rPr>
                <w:rFonts w:hint="default"/>
                <w:szCs w:val="21"/>
                <w:lang w:val="en-US" w:eastAsia="zh-CN"/>
              </w:rPr>
              <w:tab/>
            </w:r>
            <w:r>
              <w:rPr>
                <w:rFonts w:hint="default"/>
                <w:szCs w:val="21"/>
                <w:lang w:val="en-US" w:eastAsia="zh-CN"/>
              </w:rPr>
              <w:t>MFZ/ABC5型</w:t>
            </w:r>
            <w:r>
              <w:rPr>
                <w:rFonts w:hint="default"/>
                <w:szCs w:val="21"/>
                <w:lang w:val="en-US" w:eastAsia="zh-CN"/>
              </w:rPr>
              <w:tab/>
            </w:r>
            <w:r>
              <w:rPr>
                <w:rFonts w:hint="default"/>
                <w:szCs w:val="21"/>
                <w:lang w:val="en-US" w:eastAsia="zh-CN"/>
              </w:rPr>
              <w:t>综合部</w:t>
            </w:r>
            <w:r>
              <w:rPr>
                <w:rFonts w:hint="default"/>
                <w:szCs w:val="21"/>
                <w:lang w:val="en-US" w:eastAsia="zh-CN"/>
              </w:rPr>
              <w:tab/>
            </w:r>
            <w:r>
              <w:rPr>
                <w:rFonts w:hint="eastAsia"/>
                <w:szCs w:val="21"/>
                <w:lang w:val="en-US" w:eastAsia="zh-CN"/>
              </w:rPr>
              <w:t xml:space="preserve">    </w:t>
            </w:r>
            <w:r>
              <w:rPr>
                <w:rFonts w:hint="default"/>
                <w:szCs w:val="21"/>
                <w:lang w:val="en-US" w:eastAsia="zh-CN"/>
              </w:rPr>
              <w:t>2</w:t>
            </w:r>
          </w:p>
          <w:p>
            <w:pPr>
              <w:ind w:right="-107" w:rightChars="-51"/>
              <w:jc w:val="both"/>
              <w:rPr>
                <w:rFonts w:hint="default"/>
                <w:szCs w:val="21"/>
                <w:lang w:val="en-US" w:eastAsia="zh-CN"/>
              </w:rPr>
            </w:pPr>
            <w:r>
              <w:rPr>
                <w:rFonts w:hint="default"/>
                <w:szCs w:val="21"/>
                <w:lang w:val="en-US" w:eastAsia="zh-CN"/>
              </w:rPr>
              <w:t>2</w:t>
            </w:r>
            <w:r>
              <w:rPr>
                <w:rFonts w:hint="default"/>
                <w:szCs w:val="21"/>
                <w:lang w:val="en-US" w:eastAsia="zh-CN"/>
              </w:rPr>
              <w:tab/>
            </w:r>
            <w:r>
              <w:rPr>
                <w:rFonts w:hint="default"/>
                <w:szCs w:val="21"/>
                <w:lang w:val="en-US" w:eastAsia="zh-CN"/>
              </w:rPr>
              <w:t>灭火器</w:t>
            </w:r>
            <w:r>
              <w:rPr>
                <w:rFonts w:hint="default"/>
                <w:szCs w:val="21"/>
                <w:lang w:val="en-US" w:eastAsia="zh-CN"/>
              </w:rPr>
              <w:tab/>
            </w:r>
            <w:r>
              <w:rPr>
                <w:rFonts w:hint="default"/>
                <w:szCs w:val="21"/>
                <w:lang w:val="en-US" w:eastAsia="zh-CN"/>
              </w:rPr>
              <w:t>MFZ/ABC4型</w:t>
            </w:r>
            <w:r>
              <w:rPr>
                <w:rFonts w:hint="default"/>
                <w:szCs w:val="21"/>
                <w:lang w:val="en-US" w:eastAsia="zh-CN"/>
              </w:rPr>
              <w:tab/>
            </w:r>
            <w:r>
              <w:rPr>
                <w:rFonts w:hint="default"/>
                <w:szCs w:val="21"/>
                <w:lang w:val="en-US" w:eastAsia="zh-CN"/>
              </w:rPr>
              <w:t>办公场所</w:t>
            </w:r>
            <w:r>
              <w:rPr>
                <w:rFonts w:hint="default"/>
                <w:szCs w:val="21"/>
                <w:lang w:val="en-US" w:eastAsia="zh-CN"/>
              </w:rPr>
              <w:tab/>
            </w:r>
            <w:r>
              <w:rPr>
                <w:rFonts w:hint="default"/>
                <w:szCs w:val="21"/>
                <w:lang w:val="en-US" w:eastAsia="zh-CN"/>
              </w:rPr>
              <w:t>4</w:t>
            </w:r>
          </w:p>
          <w:p>
            <w:pPr>
              <w:ind w:right="-107" w:rightChars="-51"/>
              <w:jc w:val="both"/>
              <w:rPr>
                <w:rFonts w:hint="eastAsia"/>
                <w:szCs w:val="21"/>
                <w:lang w:val="en-US" w:eastAsia="zh-CN"/>
              </w:rPr>
            </w:pPr>
            <w:r>
              <w:rPr>
                <w:rFonts w:hint="eastAsia"/>
                <w:szCs w:val="21"/>
                <w:lang w:val="en-US" w:eastAsia="zh-CN"/>
              </w:rPr>
              <w:t>---核查消防安全检查计划：</w:t>
            </w:r>
          </w:p>
          <w:p>
            <w:pPr>
              <w:ind w:right="-107" w:rightChars="-51"/>
              <w:jc w:val="both"/>
              <w:rPr>
                <w:rFonts w:hint="default"/>
                <w:szCs w:val="21"/>
                <w:lang w:val="en-US" w:eastAsia="zh-CN"/>
              </w:rPr>
            </w:pPr>
            <w:r>
              <w:rPr>
                <w:rFonts w:hint="default"/>
                <w:szCs w:val="21"/>
                <w:lang w:val="en-US" w:eastAsia="zh-CN"/>
              </w:rPr>
              <w:t>安  全  检  查  主  要  项  目</w:t>
            </w:r>
          </w:p>
          <w:p>
            <w:pPr>
              <w:ind w:right="-107" w:rightChars="-51"/>
              <w:jc w:val="both"/>
              <w:rPr>
                <w:rFonts w:hint="default"/>
                <w:szCs w:val="21"/>
                <w:lang w:val="en-US" w:eastAsia="zh-CN"/>
              </w:rPr>
            </w:pPr>
            <w:r>
              <w:rPr>
                <w:rFonts w:hint="default"/>
                <w:szCs w:val="21"/>
                <w:lang w:val="en-US" w:eastAsia="zh-CN"/>
              </w:rPr>
              <w:t>1、有足够数量的手持灭火器吗？</w:t>
            </w:r>
          </w:p>
          <w:p>
            <w:pPr>
              <w:ind w:right="-107" w:rightChars="-51"/>
              <w:jc w:val="both"/>
              <w:rPr>
                <w:rFonts w:hint="default"/>
                <w:szCs w:val="21"/>
                <w:lang w:val="en-US" w:eastAsia="zh-CN"/>
              </w:rPr>
            </w:pPr>
            <w:r>
              <w:rPr>
                <w:rFonts w:hint="default"/>
                <w:szCs w:val="21"/>
                <w:lang w:val="en-US" w:eastAsia="zh-CN"/>
              </w:rPr>
              <w:t>2、灭火器的放置地点能使任何人都马上看到吗？（易看到，且不宜放置太高）</w:t>
            </w:r>
          </w:p>
          <w:p>
            <w:pPr>
              <w:ind w:right="-107" w:rightChars="-51"/>
              <w:jc w:val="both"/>
              <w:rPr>
                <w:rFonts w:hint="default"/>
                <w:szCs w:val="21"/>
                <w:lang w:val="en-US" w:eastAsia="zh-CN"/>
              </w:rPr>
            </w:pPr>
            <w:r>
              <w:rPr>
                <w:rFonts w:hint="default"/>
                <w:szCs w:val="21"/>
                <w:lang w:val="en-US" w:eastAsia="zh-CN"/>
              </w:rPr>
              <w:t>3、通向灭火器的通道畅通无阻吗？（任何时候通道上不应有障碍物）</w:t>
            </w:r>
          </w:p>
          <w:p>
            <w:pPr>
              <w:ind w:right="-107" w:rightChars="-51"/>
              <w:jc w:val="both"/>
              <w:rPr>
                <w:rFonts w:hint="default"/>
                <w:szCs w:val="21"/>
                <w:lang w:val="en-US" w:eastAsia="zh-CN"/>
              </w:rPr>
            </w:pPr>
            <w:r>
              <w:rPr>
                <w:rFonts w:hint="default"/>
                <w:szCs w:val="21"/>
                <w:lang w:val="en-US" w:eastAsia="zh-CN"/>
              </w:rPr>
              <w:t>4、每个灭火器上都有有效的检验标志吗？（规定至少每五年由专业人员检验一次）</w:t>
            </w:r>
          </w:p>
          <w:p>
            <w:pPr>
              <w:ind w:right="-107" w:rightChars="-51"/>
              <w:jc w:val="both"/>
              <w:rPr>
                <w:rFonts w:hint="default"/>
                <w:szCs w:val="21"/>
                <w:lang w:val="en-US" w:eastAsia="zh-CN"/>
              </w:rPr>
            </w:pPr>
            <w:r>
              <w:rPr>
                <w:rFonts w:hint="default"/>
                <w:szCs w:val="21"/>
                <w:lang w:val="en-US" w:eastAsia="zh-CN"/>
              </w:rPr>
              <w:t>5、操作人员都熟悉灭火器的操作吗？（抽查几位员工）</w:t>
            </w:r>
          </w:p>
          <w:p>
            <w:pPr>
              <w:ind w:right="-107" w:rightChars="-51"/>
              <w:jc w:val="both"/>
              <w:rPr>
                <w:rFonts w:hint="default"/>
                <w:szCs w:val="21"/>
                <w:lang w:val="en-US" w:eastAsia="zh-CN"/>
              </w:rPr>
            </w:pPr>
            <w:r>
              <w:rPr>
                <w:rFonts w:hint="default"/>
                <w:szCs w:val="21"/>
                <w:lang w:val="en-US" w:eastAsia="zh-CN"/>
              </w:rPr>
              <w:t>6、在规定的所有地点都有配备了灭火器吗？</w:t>
            </w:r>
          </w:p>
          <w:p>
            <w:pPr>
              <w:ind w:right="-107" w:rightChars="-51"/>
              <w:jc w:val="both"/>
              <w:rPr>
                <w:rFonts w:hint="default"/>
                <w:szCs w:val="21"/>
                <w:lang w:val="en-US" w:eastAsia="zh-CN"/>
              </w:rPr>
            </w:pPr>
            <w:r>
              <w:rPr>
                <w:rFonts w:hint="default"/>
                <w:szCs w:val="21"/>
                <w:lang w:val="en-US" w:eastAsia="zh-CN"/>
              </w:rPr>
              <w:t>7、用过的或损坏的灭火器是否马上更新了？</w:t>
            </w:r>
          </w:p>
          <w:p>
            <w:pPr>
              <w:ind w:right="-107" w:rightChars="-51"/>
              <w:jc w:val="both"/>
              <w:rPr>
                <w:rFonts w:hint="default"/>
                <w:szCs w:val="21"/>
                <w:lang w:val="en-US" w:eastAsia="zh-CN"/>
              </w:rPr>
            </w:pPr>
            <w:r>
              <w:rPr>
                <w:rFonts w:hint="default"/>
                <w:szCs w:val="21"/>
                <w:lang w:val="en-US" w:eastAsia="zh-CN"/>
              </w:rPr>
              <w:t>8、每个人都知道自己工作区域内的灭火器所在位置吗？（一般放在门口两侧）</w:t>
            </w:r>
          </w:p>
          <w:p>
            <w:pPr>
              <w:ind w:right="-107" w:rightChars="-51"/>
              <w:jc w:val="both"/>
              <w:rPr>
                <w:rFonts w:hint="default"/>
                <w:szCs w:val="21"/>
                <w:lang w:val="en-US" w:eastAsia="zh-CN"/>
              </w:rPr>
            </w:pPr>
            <w:r>
              <w:rPr>
                <w:rFonts w:hint="default"/>
                <w:szCs w:val="21"/>
                <w:lang w:val="en-US" w:eastAsia="zh-CN"/>
              </w:rPr>
              <w:t>9、气压是否正常？（指针低于绿色区域，必须重新充装）</w:t>
            </w:r>
          </w:p>
          <w:p>
            <w:pPr>
              <w:ind w:right="-107" w:rightChars="-51"/>
              <w:jc w:val="both"/>
              <w:rPr>
                <w:rFonts w:hint="default"/>
                <w:szCs w:val="21"/>
                <w:lang w:val="en-US" w:eastAsia="zh-CN"/>
              </w:rPr>
            </w:pPr>
            <w:r>
              <w:rPr>
                <w:rFonts w:hint="default"/>
                <w:szCs w:val="21"/>
                <w:lang w:val="en-US" w:eastAsia="zh-CN"/>
              </w:rPr>
              <w:t>10、消火栓用具是否齐全？</w:t>
            </w:r>
          </w:p>
          <w:p>
            <w:pPr>
              <w:ind w:right="-107" w:rightChars="-51"/>
              <w:jc w:val="both"/>
              <w:rPr>
                <w:rFonts w:hint="default"/>
                <w:szCs w:val="21"/>
                <w:lang w:val="en-US" w:eastAsia="zh-CN"/>
              </w:rPr>
            </w:pPr>
            <w:r>
              <w:rPr>
                <w:rFonts w:hint="default"/>
                <w:szCs w:val="21"/>
                <w:lang w:val="en-US" w:eastAsia="zh-CN"/>
              </w:rPr>
              <w:t>部 门</w:t>
            </w:r>
            <w:r>
              <w:rPr>
                <w:rFonts w:hint="default"/>
                <w:szCs w:val="21"/>
                <w:lang w:val="en-US" w:eastAsia="zh-CN"/>
              </w:rPr>
              <w:tab/>
            </w:r>
            <w:r>
              <w:rPr>
                <w:rFonts w:hint="default"/>
                <w:szCs w:val="21"/>
                <w:lang w:val="en-US" w:eastAsia="zh-CN"/>
              </w:rPr>
              <w:t>检       查     计     划     情      况</w:t>
            </w:r>
          </w:p>
          <w:p>
            <w:pPr>
              <w:ind w:right="-107" w:rightChars="-51"/>
              <w:jc w:val="both"/>
              <w:rPr>
                <w:rFonts w:hint="default"/>
                <w:szCs w:val="21"/>
                <w:lang w:val="en-US" w:eastAsia="zh-CN"/>
              </w:rPr>
            </w:pPr>
            <w:r>
              <w:rPr>
                <w:rFonts w:hint="default"/>
                <w:szCs w:val="21"/>
                <w:lang w:val="en-US" w:eastAsia="zh-CN"/>
              </w:rPr>
              <w:t>综合部</w:t>
            </w:r>
            <w:r>
              <w:rPr>
                <w:rFonts w:hint="default"/>
                <w:szCs w:val="21"/>
                <w:lang w:val="en-US" w:eastAsia="zh-CN"/>
              </w:rPr>
              <w:tab/>
            </w:r>
            <w:r>
              <w:rPr>
                <w:rFonts w:hint="default"/>
                <w:szCs w:val="21"/>
                <w:lang w:val="en-US" w:eastAsia="zh-CN"/>
              </w:rPr>
              <w:t>9月、12月进行检查</w:t>
            </w:r>
          </w:p>
          <w:p>
            <w:pPr>
              <w:ind w:right="-107" w:rightChars="-51"/>
              <w:jc w:val="both"/>
              <w:rPr>
                <w:rFonts w:hint="default"/>
                <w:szCs w:val="21"/>
                <w:lang w:val="en-US" w:eastAsia="zh-CN"/>
              </w:rPr>
            </w:pPr>
            <w:r>
              <w:rPr>
                <w:rFonts w:hint="default"/>
                <w:szCs w:val="21"/>
                <w:lang w:val="en-US" w:eastAsia="zh-CN"/>
              </w:rPr>
              <w:t>工程部</w:t>
            </w:r>
            <w:r>
              <w:rPr>
                <w:rFonts w:hint="default"/>
                <w:szCs w:val="21"/>
                <w:lang w:val="en-US" w:eastAsia="zh-CN"/>
              </w:rPr>
              <w:tab/>
            </w:r>
            <w:r>
              <w:rPr>
                <w:rFonts w:hint="default"/>
                <w:szCs w:val="21"/>
                <w:lang w:val="en-US" w:eastAsia="zh-CN"/>
              </w:rPr>
              <w:t>6月、9月进行检查</w:t>
            </w:r>
          </w:p>
          <w:p>
            <w:pPr>
              <w:ind w:right="-107" w:rightChars="-51"/>
              <w:jc w:val="both"/>
              <w:rPr>
                <w:rFonts w:hint="default"/>
                <w:szCs w:val="21"/>
                <w:lang w:val="en-US" w:eastAsia="zh-CN"/>
              </w:rPr>
            </w:pPr>
          </w:p>
          <w:p>
            <w:pPr>
              <w:ind w:right="-107" w:rightChars="-51"/>
              <w:jc w:val="both"/>
              <w:rPr>
                <w:rFonts w:hint="eastAsia"/>
                <w:szCs w:val="21"/>
                <w:lang w:val="en-US" w:eastAsia="zh-CN"/>
              </w:rPr>
            </w:pPr>
            <w:r>
              <w:rPr>
                <w:rFonts w:hint="eastAsia"/>
                <w:szCs w:val="21"/>
                <w:lang w:val="en-US" w:eastAsia="zh-CN"/>
              </w:rPr>
              <w:t>---跟踪抽查相对应的灭火器安全检查表：</w:t>
            </w:r>
          </w:p>
          <w:p>
            <w:pPr>
              <w:ind w:right="-107" w:rightChars="-51"/>
              <w:jc w:val="both"/>
              <w:rPr>
                <w:rFonts w:hint="default"/>
                <w:szCs w:val="21"/>
                <w:lang w:val="en-US" w:eastAsia="zh-CN"/>
              </w:rPr>
            </w:pPr>
            <w:r>
              <w:rPr>
                <w:rFonts w:hint="default"/>
                <w:szCs w:val="21"/>
                <w:lang w:val="en-US" w:eastAsia="zh-CN"/>
              </w:rPr>
              <w:t>序号</w:t>
            </w:r>
            <w:r>
              <w:rPr>
                <w:rFonts w:hint="default"/>
                <w:szCs w:val="21"/>
                <w:lang w:val="en-US" w:eastAsia="zh-CN"/>
              </w:rPr>
              <w:tab/>
            </w:r>
            <w:r>
              <w:rPr>
                <w:rFonts w:hint="default"/>
                <w:szCs w:val="21"/>
                <w:lang w:val="en-US" w:eastAsia="zh-CN"/>
              </w:rPr>
              <w:t>安  全  检  查  项  目</w:t>
            </w:r>
            <w:r>
              <w:rPr>
                <w:rFonts w:hint="default"/>
                <w:szCs w:val="21"/>
                <w:lang w:val="en-US" w:eastAsia="zh-CN"/>
              </w:rPr>
              <w:tab/>
            </w:r>
            <w:r>
              <w:rPr>
                <w:rFonts w:hint="default"/>
                <w:szCs w:val="21"/>
                <w:lang w:val="en-US" w:eastAsia="zh-CN"/>
              </w:rPr>
              <w:t>是/否</w:t>
            </w:r>
            <w:r>
              <w:rPr>
                <w:rFonts w:hint="default"/>
                <w:szCs w:val="21"/>
                <w:lang w:val="en-US" w:eastAsia="zh-CN"/>
              </w:rPr>
              <w:tab/>
            </w:r>
            <w:r>
              <w:rPr>
                <w:rFonts w:hint="default"/>
                <w:szCs w:val="21"/>
                <w:lang w:val="en-US" w:eastAsia="zh-CN"/>
              </w:rPr>
              <w:t>1</w:t>
            </w:r>
          </w:p>
          <w:p>
            <w:pPr>
              <w:ind w:right="-107" w:rightChars="-51"/>
              <w:jc w:val="both"/>
              <w:rPr>
                <w:rFonts w:hint="default"/>
                <w:szCs w:val="21"/>
                <w:lang w:val="en-US" w:eastAsia="zh-CN"/>
              </w:rPr>
            </w:pPr>
            <w:r>
              <w:rPr>
                <w:rFonts w:hint="eastAsia"/>
                <w:szCs w:val="21"/>
                <w:lang w:val="en-US" w:eastAsia="zh-CN"/>
              </w:rPr>
              <w:t xml:space="preserve">1   </w:t>
            </w:r>
            <w:r>
              <w:rPr>
                <w:rFonts w:hint="default"/>
                <w:szCs w:val="21"/>
                <w:lang w:val="en-US" w:eastAsia="zh-CN"/>
              </w:rPr>
              <w:t>有足够数量的手持灭火器吗？</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2</w:t>
            </w:r>
            <w:r>
              <w:rPr>
                <w:rFonts w:hint="default"/>
                <w:szCs w:val="21"/>
                <w:lang w:val="en-US" w:eastAsia="zh-CN"/>
              </w:rPr>
              <w:tab/>
            </w:r>
            <w:r>
              <w:rPr>
                <w:rFonts w:hint="default"/>
                <w:szCs w:val="21"/>
                <w:lang w:val="en-US" w:eastAsia="zh-CN"/>
              </w:rPr>
              <w:t>灭火器的放置地点能使任何人都马上看</w:t>
            </w:r>
          </w:p>
          <w:p>
            <w:pPr>
              <w:ind w:right="-107" w:rightChars="-51"/>
              <w:jc w:val="both"/>
              <w:rPr>
                <w:rFonts w:hint="default"/>
                <w:szCs w:val="21"/>
                <w:lang w:val="en-US" w:eastAsia="zh-CN"/>
              </w:rPr>
            </w:pPr>
            <w:r>
              <w:rPr>
                <w:rFonts w:hint="default"/>
                <w:szCs w:val="21"/>
                <w:lang w:val="en-US" w:eastAsia="zh-CN"/>
              </w:rPr>
              <w:t>到吗？（易看到，加标记且不宜放置太高）</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3</w:t>
            </w:r>
          </w:p>
          <w:p>
            <w:pPr>
              <w:ind w:right="-107" w:rightChars="-51"/>
              <w:jc w:val="both"/>
              <w:rPr>
                <w:rFonts w:hint="default"/>
                <w:szCs w:val="21"/>
                <w:lang w:val="en-US" w:eastAsia="zh-CN"/>
              </w:rPr>
            </w:pPr>
            <w:r>
              <w:rPr>
                <w:rFonts w:hint="default"/>
                <w:szCs w:val="21"/>
                <w:lang w:val="en-US" w:eastAsia="zh-CN"/>
              </w:rPr>
              <w:tab/>
            </w:r>
            <w:r>
              <w:rPr>
                <w:rFonts w:hint="default"/>
                <w:szCs w:val="21"/>
                <w:lang w:val="en-US" w:eastAsia="zh-CN"/>
              </w:rPr>
              <w:t>通向灭火器的通道畅通无阻吗？</w:t>
            </w:r>
          </w:p>
          <w:p>
            <w:pPr>
              <w:ind w:right="-107" w:rightChars="-51"/>
              <w:jc w:val="both"/>
              <w:rPr>
                <w:rFonts w:hint="default"/>
                <w:szCs w:val="21"/>
                <w:lang w:val="en-US" w:eastAsia="zh-CN"/>
              </w:rPr>
            </w:pPr>
            <w:r>
              <w:rPr>
                <w:rFonts w:hint="default"/>
                <w:szCs w:val="21"/>
                <w:lang w:val="en-US" w:eastAsia="zh-CN"/>
              </w:rPr>
              <w:t>（任何时候通道上不应有障碍物）</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4</w:t>
            </w:r>
            <w:r>
              <w:rPr>
                <w:rFonts w:hint="default"/>
                <w:szCs w:val="21"/>
                <w:lang w:val="en-US" w:eastAsia="zh-CN"/>
              </w:rPr>
              <w:tab/>
            </w:r>
            <w:r>
              <w:rPr>
                <w:rFonts w:hint="default"/>
                <w:szCs w:val="21"/>
                <w:lang w:val="en-US" w:eastAsia="zh-CN"/>
              </w:rPr>
              <w:t>每个灭火器上都有有效的检验标志吗？</w:t>
            </w:r>
          </w:p>
          <w:p>
            <w:pPr>
              <w:ind w:right="-107" w:rightChars="-51"/>
              <w:jc w:val="both"/>
              <w:rPr>
                <w:rFonts w:hint="default"/>
                <w:szCs w:val="21"/>
                <w:lang w:val="en-US" w:eastAsia="zh-CN"/>
              </w:rPr>
            </w:pPr>
            <w:r>
              <w:rPr>
                <w:rFonts w:hint="default"/>
                <w:szCs w:val="21"/>
                <w:lang w:val="en-US" w:eastAsia="zh-CN"/>
              </w:rPr>
              <w:t>（规定至少每两年由专业人员检验一次）</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5</w:t>
            </w:r>
            <w:r>
              <w:rPr>
                <w:rFonts w:hint="default"/>
                <w:szCs w:val="21"/>
                <w:lang w:val="en-US" w:eastAsia="zh-CN"/>
              </w:rPr>
              <w:tab/>
            </w:r>
            <w:r>
              <w:rPr>
                <w:rFonts w:hint="default"/>
                <w:szCs w:val="21"/>
                <w:lang w:val="en-US" w:eastAsia="zh-CN"/>
              </w:rPr>
              <w:t>操作人员都熟悉灭火器的操作吗？</w:t>
            </w:r>
          </w:p>
          <w:p>
            <w:pPr>
              <w:ind w:right="-107" w:rightChars="-51"/>
              <w:jc w:val="both"/>
              <w:rPr>
                <w:rFonts w:hint="default"/>
                <w:szCs w:val="21"/>
                <w:lang w:val="en-US" w:eastAsia="zh-CN"/>
              </w:rPr>
            </w:pPr>
            <w:r>
              <w:rPr>
                <w:rFonts w:hint="default"/>
                <w:szCs w:val="21"/>
                <w:lang w:val="en-US" w:eastAsia="zh-CN"/>
              </w:rPr>
              <w:t>（抽查几位员工）</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6</w:t>
            </w:r>
            <w:r>
              <w:rPr>
                <w:rFonts w:hint="default"/>
                <w:szCs w:val="21"/>
                <w:lang w:val="en-US" w:eastAsia="zh-CN"/>
              </w:rPr>
              <w:tab/>
            </w:r>
            <w:r>
              <w:rPr>
                <w:rFonts w:hint="default"/>
                <w:szCs w:val="21"/>
                <w:lang w:val="en-US" w:eastAsia="zh-CN"/>
              </w:rPr>
              <w:t>在规定的所有地点都有配备了灭火器吗？</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7</w:t>
            </w:r>
            <w:r>
              <w:rPr>
                <w:rFonts w:hint="default"/>
                <w:szCs w:val="21"/>
                <w:lang w:val="en-US" w:eastAsia="zh-CN"/>
              </w:rPr>
              <w:tab/>
            </w:r>
            <w:r>
              <w:rPr>
                <w:rFonts w:hint="default"/>
                <w:szCs w:val="21"/>
                <w:lang w:val="en-US" w:eastAsia="zh-CN"/>
              </w:rPr>
              <w:t>用过的或损坏的灭火器是否马上更新了？</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8</w:t>
            </w:r>
            <w:r>
              <w:rPr>
                <w:rFonts w:hint="default"/>
                <w:szCs w:val="21"/>
                <w:lang w:val="en-US" w:eastAsia="zh-CN"/>
              </w:rPr>
              <w:tab/>
            </w:r>
            <w:r>
              <w:rPr>
                <w:rFonts w:hint="default"/>
                <w:szCs w:val="21"/>
                <w:lang w:val="en-US" w:eastAsia="zh-CN"/>
              </w:rPr>
              <w:t>每个人都知道自己工作区域内的灭火器所在位置吗？（一般放在门口两侧）</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9</w:t>
            </w:r>
            <w:r>
              <w:rPr>
                <w:rFonts w:hint="default"/>
                <w:szCs w:val="21"/>
                <w:lang w:val="en-US" w:eastAsia="zh-CN"/>
              </w:rPr>
              <w:tab/>
            </w:r>
            <w:r>
              <w:rPr>
                <w:rFonts w:hint="default"/>
                <w:szCs w:val="21"/>
                <w:lang w:val="en-US" w:eastAsia="zh-CN"/>
              </w:rPr>
              <w:t>气压是否正常？（指针低于绿色区域，必须重新充装）</w:t>
            </w:r>
            <w:r>
              <w:rPr>
                <w:rFonts w:hint="default"/>
                <w:szCs w:val="21"/>
                <w:lang w:val="en-US" w:eastAsia="zh-CN"/>
              </w:rPr>
              <w:tab/>
            </w:r>
            <w:r>
              <w:rPr>
                <w:rFonts w:hint="default"/>
                <w:szCs w:val="21"/>
                <w:lang w:val="en-US" w:eastAsia="zh-CN"/>
              </w:rPr>
              <w:t>是</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10</w:t>
            </w:r>
            <w:r>
              <w:rPr>
                <w:rFonts w:hint="default"/>
                <w:szCs w:val="21"/>
                <w:lang w:val="en-US" w:eastAsia="zh-CN"/>
              </w:rPr>
              <w:tab/>
            </w:r>
            <w:r>
              <w:rPr>
                <w:rFonts w:hint="default"/>
                <w:szCs w:val="21"/>
                <w:lang w:val="en-US" w:eastAsia="zh-CN"/>
              </w:rPr>
              <w:t>消火栓用具是否齐全？</w:t>
            </w:r>
          </w:p>
          <w:p>
            <w:pPr>
              <w:ind w:right="-107" w:rightChars="-51"/>
              <w:jc w:val="both"/>
              <w:rPr>
                <w:rFonts w:hint="default"/>
                <w:szCs w:val="21"/>
                <w:lang w:val="en-US" w:eastAsia="zh-CN"/>
              </w:rPr>
            </w:pPr>
            <w:r>
              <w:rPr>
                <w:rFonts w:hint="default"/>
                <w:szCs w:val="21"/>
                <w:lang w:val="en-US" w:eastAsia="zh-CN"/>
              </w:rPr>
              <w:tab/>
            </w:r>
            <w:r>
              <w:rPr>
                <w:rFonts w:hint="default"/>
                <w:szCs w:val="21"/>
                <w:lang w:val="en-US" w:eastAsia="zh-CN"/>
              </w:rPr>
              <w:t>是</w:t>
            </w:r>
            <w:r>
              <w:rPr>
                <w:rFonts w:hint="default"/>
                <w:szCs w:val="21"/>
                <w:lang w:val="en-US" w:eastAsia="zh-CN"/>
              </w:rPr>
              <w:tab/>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检查对象</w:t>
            </w:r>
            <w:r>
              <w:rPr>
                <w:rFonts w:hint="default"/>
                <w:szCs w:val="21"/>
                <w:lang w:val="en-US" w:eastAsia="zh-CN"/>
              </w:rPr>
              <w:tab/>
            </w:r>
            <w:r>
              <w:rPr>
                <w:rFonts w:hint="default"/>
                <w:szCs w:val="21"/>
                <w:lang w:val="en-US" w:eastAsia="zh-CN"/>
              </w:rPr>
              <w:t>检查时间</w:t>
            </w:r>
            <w:r>
              <w:rPr>
                <w:rFonts w:hint="default"/>
                <w:szCs w:val="21"/>
                <w:lang w:val="en-US" w:eastAsia="zh-CN"/>
              </w:rPr>
              <w:tab/>
            </w:r>
            <w:r>
              <w:rPr>
                <w:rFonts w:hint="default"/>
                <w:szCs w:val="21"/>
                <w:lang w:val="en-US" w:eastAsia="zh-CN"/>
              </w:rPr>
              <w:t>检查人</w:t>
            </w:r>
            <w:r>
              <w:rPr>
                <w:rFonts w:hint="default"/>
                <w:szCs w:val="21"/>
                <w:lang w:val="en-US" w:eastAsia="zh-CN"/>
              </w:rPr>
              <w:tab/>
            </w:r>
          </w:p>
          <w:p>
            <w:pPr>
              <w:ind w:right="-107" w:rightChars="-51"/>
              <w:jc w:val="both"/>
              <w:rPr>
                <w:rFonts w:hint="default"/>
                <w:szCs w:val="21"/>
                <w:lang w:val="en-US" w:eastAsia="zh-CN"/>
              </w:rPr>
            </w:pPr>
            <w:r>
              <w:rPr>
                <w:rFonts w:hint="default"/>
                <w:szCs w:val="21"/>
                <w:lang w:val="en-US" w:eastAsia="zh-CN"/>
              </w:rPr>
              <w:t>工程部</w:t>
            </w:r>
            <w:r>
              <w:rPr>
                <w:rFonts w:hint="default"/>
                <w:szCs w:val="21"/>
                <w:lang w:val="en-US" w:eastAsia="zh-CN"/>
              </w:rPr>
              <w:tab/>
            </w:r>
            <w:r>
              <w:rPr>
                <w:rFonts w:hint="default"/>
                <w:szCs w:val="21"/>
                <w:lang w:val="en-US" w:eastAsia="zh-CN"/>
              </w:rPr>
              <w:t>2021.12.29</w:t>
            </w:r>
            <w:r>
              <w:rPr>
                <w:rFonts w:hint="default"/>
                <w:szCs w:val="21"/>
                <w:lang w:val="en-US" w:eastAsia="zh-CN"/>
              </w:rPr>
              <w:tab/>
            </w:r>
            <w:r>
              <w:rPr>
                <w:rFonts w:hint="default"/>
                <w:szCs w:val="21"/>
                <w:lang w:val="en-US" w:eastAsia="zh-CN"/>
              </w:rPr>
              <w:t>张志忠</w:t>
            </w:r>
            <w:r>
              <w:rPr>
                <w:rFonts w:hint="default"/>
                <w:szCs w:val="21"/>
                <w:lang w:val="en-US" w:eastAsia="zh-CN"/>
              </w:rPr>
              <w:tab/>
            </w:r>
            <w:r>
              <w:rPr>
                <w:rFonts w:hint="default"/>
                <w:szCs w:val="21"/>
                <w:lang w:val="en-US" w:eastAsia="zh-CN"/>
              </w:rPr>
              <w:tab/>
            </w:r>
          </w:p>
          <w:p>
            <w:pPr>
              <w:pStyle w:val="2"/>
              <w:rPr>
                <w:rFonts w:hint="default"/>
                <w:szCs w:val="21"/>
                <w:lang w:val="en-US" w:eastAsia="zh-CN"/>
              </w:rPr>
            </w:pPr>
          </w:p>
          <w:p>
            <w:pPr>
              <w:pStyle w:val="2"/>
              <w:rPr>
                <w:rFonts w:hint="eastAsia"/>
                <w:szCs w:val="21"/>
                <w:lang w:val="en-US" w:eastAsia="zh-CN"/>
              </w:rPr>
            </w:pPr>
            <w:r>
              <w:rPr>
                <w:rFonts w:hint="eastAsia"/>
                <w:szCs w:val="21"/>
                <w:lang w:val="en-US" w:eastAsia="zh-CN"/>
              </w:rPr>
              <w:t>---查相关方协调沟通：出示有“信息沟通函”、“防暑降温通知”。</w:t>
            </w:r>
          </w:p>
          <w:p>
            <w:pPr>
              <w:pStyle w:val="2"/>
              <w:rPr>
                <w:rFonts w:hint="default"/>
                <w:szCs w:val="21"/>
                <w:lang w:val="en-US" w:eastAsia="zh-CN"/>
              </w:rPr>
            </w:pPr>
            <w:r>
              <w:rPr>
                <w:rFonts w:hint="eastAsia"/>
                <w:szCs w:val="21"/>
                <w:lang w:val="en-US" w:eastAsia="zh-CN"/>
              </w:rPr>
              <w:t>---查变更控制：负责人说明本次审核年度内无。</w:t>
            </w:r>
            <w:bookmarkStart w:id="4" w:name="_GoBack"/>
            <w:bookmarkEnd w:id="4"/>
          </w:p>
          <w:p>
            <w:pPr>
              <w:ind w:right="-107" w:rightChars="-51"/>
              <w:jc w:val="both"/>
              <w:rPr>
                <w:rFonts w:hint="eastAsia"/>
                <w:szCs w:val="21"/>
                <w:lang w:val="en-US" w:eastAsia="zh-CN"/>
              </w:rPr>
            </w:pPr>
            <w:r>
              <w:rPr>
                <w:rFonts w:hint="eastAsia"/>
                <w:szCs w:val="21"/>
                <w:lang w:val="en-US" w:eastAsia="zh-CN"/>
              </w:rPr>
              <w:t>---出示有“消防、环保投入费用统计表”：</w:t>
            </w:r>
          </w:p>
          <w:p>
            <w:pPr>
              <w:ind w:right="-107" w:rightChars="-51"/>
              <w:jc w:val="both"/>
              <w:rPr>
                <w:rFonts w:hint="default"/>
                <w:szCs w:val="21"/>
                <w:lang w:val="en-US" w:eastAsia="zh-CN"/>
              </w:rPr>
            </w:pPr>
            <w:r>
              <w:rPr>
                <w:rFonts w:hint="default"/>
                <w:szCs w:val="21"/>
                <w:lang w:val="en-US" w:eastAsia="zh-CN"/>
              </w:rPr>
              <w:t>序号</w:t>
            </w:r>
            <w:r>
              <w:rPr>
                <w:rFonts w:hint="default"/>
                <w:szCs w:val="21"/>
                <w:lang w:val="en-US" w:eastAsia="zh-CN"/>
              </w:rPr>
              <w:tab/>
            </w:r>
            <w:r>
              <w:rPr>
                <w:rFonts w:hint="default"/>
                <w:szCs w:val="21"/>
                <w:lang w:val="en-US" w:eastAsia="zh-CN"/>
              </w:rPr>
              <w:t>名称</w:t>
            </w:r>
            <w:r>
              <w:rPr>
                <w:rFonts w:hint="default"/>
                <w:szCs w:val="21"/>
                <w:lang w:val="en-US" w:eastAsia="zh-CN"/>
              </w:rPr>
              <w:tab/>
            </w:r>
            <w:r>
              <w:rPr>
                <w:rFonts w:hint="default"/>
                <w:szCs w:val="21"/>
                <w:lang w:val="en-US" w:eastAsia="zh-CN"/>
              </w:rPr>
              <w:t>投入资金</w:t>
            </w:r>
            <w:r>
              <w:rPr>
                <w:rFonts w:hint="default"/>
                <w:szCs w:val="21"/>
                <w:lang w:val="en-US" w:eastAsia="zh-CN"/>
              </w:rPr>
              <w:tab/>
            </w:r>
            <w:r>
              <w:rPr>
                <w:rFonts w:hint="default"/>
                <w:szCs w:val="21"/>
                <w:lang w:val="en-US" w:eastAsia="zh-CN"/>
              </w:rPr>
              <w:t>位置</w:t>
            </w:r>
            <w:r>
              <w:rPr>
                <w:rFonts w:hint="default"/>
                <w:szCs w:val="21"/>
                <w:lang w:val="en-US" w:eastAsia="zh-CN"/>
              </w:rPr>
              <w:tab/>
            </w:r>
            <w:r>
              <w:rPr>
                <w:rFonts w:hint="default"/>
                <w:szCs w:val="21"/>
                <w:lang w:val="en-US" w:eastAsia="zh-CN"/>
              </w:rPr>
              <w:t>填表人</w:t>
            </w:r>
          </w:p>
          <w:p>
            <w:pPr>
              <w:ind w:right="-107" w:rightChars="-51"/>
              <w:jc w:val="both"/>
              <w:rPr>
                <w:rFonts w:hint="default"/>
                <w:szCs w:val="21"/>
                <w:lang w:val="en-US" w:eastAsia="zh-CN"/>
              </w:rPr>
            </w:pPr>
            <w:r>
              <w:rPr>
                <w:rFonts w:hint="default"/>
                <w:szCs w:val="21"/>
                <w:lang w:val="en-US" w:eastAsia="zh-CN"/>
              </w:rPr>
              <w:t>1</w:t>
            </w:r>
            <w:r>
              <w:rPr>
                <w:rFonts w:hint="default"/>
                <w:szCs w:val="21"/>
                <w:lang w:val="en-US" w:eastAsia="zh-CN"/>
              </w:rPr>
              <w:tab/>
            </w:r>
            <w:r>
              <w:rPr>
                <w:rFonts w:hint="default"/>
                <w:szCs w:val="21"/>
                <w:lang w:val="en-US" w:eastAsia="zh-CN"/>
              </w:rPr>
              <w:t>消防灭火器</w:t>
            </w:r>
            <w:r>
              <w:rPr>
                <w:rFonts w:hint="default"/>
                <w:szCs w:val="21"/>
                <w:lang w:val="en-US" w:eastAsia="zh-CN"/>
              </w:rPr>
              <w:tab/>
            </w:r>
            <w:r>
              <w:rPr>
                <w:rFonts w:hint="default"/>
                <w:szCs w:val="21"/>
                <w:lang w:val="en-US" w:eastAsia="zh-CN"/>
              </w:rPr>
              <w:t>500元</w:t>
            </w:r>
            <w:r>
              <w:rPr>
                <w:rFonts w:hint="default"/>
                <w:szCs w:val="21"/>
                <w:lang w:val="en-US" w:eastAsia="zh-CN"/>
              </w:rPr>
              <w:tab/>
            </w:r>
            <w:r>
              <w:rPr>
                <w:rFonts w:hint="default"/>
                <w:szCs w:val="21"/>
                <w:lang w:val="en-US" w:eastAsia="zh-CN"/>
              </w:rPr>
              <w:t>办公室</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2</w:t>
            </w:r>
            <w:r>
              <w:rPr>
                <w:rFonts w:hint="default"/>
                <w:szCs w:val="21"/>
                <w:lang w:val="en-US" w:eastAsia="zh-CN"/>
              </w:rPr>
              <w:tab/>
            </w:r>
            <w:r>
              <w:rPr>
                <w:rFonts w:hint="default"/>
                <w:szCs w:val="21"/>
                <w:lang w:val="en-US" w:eastAsia="zh-CN"/>
              </w:rPr>
              <w:t>垃圾筐、扫把等卫生工具</w:t>
            </w:r>
            <w:r>
              <w:rPr>
                <w:rFonts w:hint="default"/>
                <w:szCs w:val="21"/>
                <w:lang w:val="en-US" w:eastAsia="zh-CN"/>
              </w:rPr>
              <w:tab/>
            </w:r>
            <w:r>
              <w:rPr>
                <w:rFonts w:hint="default"/>
                <w:szCs w:val="21"/>
                <w:lang w:val="en-US" w:eastAsia="zh-CN"/>
              </w:rPr>
              <w:t>100元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3</w:t>
            </w:r>
            <w:r>
              <w:rPr>
                <w:rFonts w:hint="default"/>
                <w:szCs w:val="21"/>
                <w:lang w:val="en-US" w:eastAsia="zh-CN"/>
              </w:rPr>
              <w:tab/>
            </w:r>
            <w:r>
              <w:rPr>
                <w:rFonts w:hint="default"/>
                <w:szCs w:val="21"/>
                <w:lang w:val="en-US" w:eastAsia="zh-CN"/>
              </w:rPr>
              <w:t>文件粉碎机</w:t>
            </w:r>
            <w:r>
              <w:rPr>
                <w:rFonts w:hint="default"/>
                <w:szCs w:val="21"/>
                <w:lang w:val="en-US" w:eastAsia="zh-CN"/>
              </w:rPr>
              <w:tab/>
            </w:r>
            <w:r>
              <w:rPr>
                <w:rFonts w:hint="default"/>
                <w:szCs w:val="21"/>
                <w:lang w:val="en-US" w:eastAsia="zh-CN"/>
              </w:rPr>
              <w:t>0元</w:t>
            </w:r>
            <w:r>
              <w:rPr>
                <w:rFonts w:hint="default"/>
                <w:szCs w:val="21"/>
                <w:lang w:val="en-US" w:eastAsia="zh-CN"/>
              </w:rPr>
              <w:tab/>
            </w:r>
            <w:r>
              <w:rPr>
                <w:rFonts w:hint="default"/>
                <w:szCs w:val="21"/>
                <w:lang w:val="en-US" w:eastAsia="zh-CN"/>
              </w:rPr>
              <w:t>重要职能部门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4</w:t>
            </w:r>
            <w:r>
              <w:rPr>
                <w:rFonts w:hint="default"/>
                <w:szCs w:val="21"/>
                <w:lang w:val="en-US" w:eastAsia="zh-CN"/>
              </w:rPr>
              <w:tab/>
            </w:r>
            <w:r>
              <w:rPr>
                <w:rFonts w:hint="default"/>
                <w:szCs w:val="21"/>
                <w:lang w:val="en-US" w:eastAsia="zh-CN"/>
              </w:rPr>
              <w:t>保洁员费用</w:t>
            </w:r>
            <w:r>
              <w:rPr>
                <w:rFonts w:hint="default"/>
                <w:szCs w:val="21"/>
                <w:lang w:val="en-US" w:eastAsia="zh-CN"/>
              </w:rPr>
              <w:tab/>
            </w:r>
            <w:r>
              <w:rPr>
                <w:rFonts w:hint="default"/>
                <w:szCs w:val="21"/>
                <w:lang w:val="en-US" w:eastAsia="zh-CN"/>
              </w:rPr>
              <w:t>0元</w:t>
            </w:r>
            <w:r>
              <w:rPr>
                <w:rFonts w:hint="default"/>
                <w:szCs w:val="21"/>
                <w:lang w:val="en-US" w:eastAsia="zh-CN"/>
              </w:rPr>
              <w:tab/>
            </w:r>
            <w:r>
              <w:rPr>
                <w:rFonts w:hint="default"/>
                <w:szCs w:val="21"/>
                <w:lang w:val="en-US" w:eastAsia="zh-CN"/>
              </w:rPr>
              <w:t>办公室</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5</w:t>
            </w:r>
            <w:r>
              <w:rPr>
                <w:rFonts w:hint="default"/>
                <w:szCs w:val="21"/>
                <w:lang w:val="en-US" w:eastAsia="zh-CN"/>
              </w:rPr>
              <w:tab/>
            </w:r>
            <w:r>
              <w:rPr>
                <w:rFonts w:hint="default"/>
                <w:szCs w:val="21"/>
                <w:lang w:val="en-US" w:eastAsia="zh-CN"/>
              </w:rPr>
              <w:t>物业费</w:t>
            </w:r>
            <w:r>
              <w:rPr>
                <w:rFonts w:hint="default"/>
                <w:szCs w:val="21"/>
                <w:lang w:val="en-US" w:eastAsia="zh-CN"/>
              </w:rPr>
              <w:tab/>
            </w:r>
            <w:r>
              <w:rPr>
                <w:rFonts w:hint="default"/>
                <w:szCs w:val="21"/>
                <w:lang w:val="en-US" w:eastAsia="zh-CN"/>
              </w:rPr>
              <w:t>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6</w:t>
            </w:r>
            <w:r>
              <w:rPr>
                <w:rFonts w:hint="default"/>
                <w:szCs w:val="21"/>
                <w:lang w:val="en-US" w:eastAsia="zh-CN"/>
              </w:rPr>
              <w:tab/>
            </w:r>
            <w:r>
              <w:rPr>
                <w:rFonts w:hint="default"/>
                <w:szCs w:val="21"/>
                <w:lang w:val="en-US" w:eastAsia="zh-CN"/>
              </w:rPr>
              <w:t>购买口罩、消毒液</w:t>
            </w:r>
            <w:r>
              <w:rPr>
                <w:rFonts w:hint="default"/>
                <w:szCs w:val="21"/>
                <w:lang w:val="en-US" w:eastAsia="zh-CN"/>
              </w:rPr>
              <w:tab/>
            </w:r>
            <w:r>
              <w:rPr>
                <w:rFonts w:hint="default"/>
                <w:szCs w:val="21"/>
                <w:lang w:val="en-US" w:eastAsia="zh-CN"/>
              </w:rPr>
              <w:t>450元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7</w:t>
            </w:r>
            <w:r>
              <w:rPr>
                <w:rFonts w:hint="default"/>
                <w:szCs w:val="21"/>
                <w:lang w:val="en-US" w:eastAsia="zh-CN"/>
              </w:rPr>
              <w:tab/>
            </w:r>
            <w:r>
              <w:rPr>
                <w:rFonts w:hint="default"/>
                <w:szCs w:val="21"/>
                <w:lang w:val="en-US" w:eastAsia="zh-CN"/>
              </w:rPr>
              <w:t>购买垃圾桶、垃圾袋</w:t>
            </w:r>
            <w:r>
              <w:rPr>
                <w:rFonts w:hint="default"/>
                <w:szCs w:val="21"/>
                <w:lang w:val="en-US" w:eastAsia="zh-CN"/>
              </w:rPr>
              <w:tab/>
            </w:r>
            <w:r>
              <w:rPr>
                <w:rFonts w:hint="default"/>
                <w:szCs w:val="21"/>
                <w:lang w:val="en-US" w:eastAsia="zh-CN"/>
              </w:rPr>
              <w:t>100元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8</w:t>
            </w:r>
            <w:r>
              <w:rPr>
                <w:rFonts w:hint="default"/>
                <w:szCs w:val="21"/>
                <w:lang w:val="en-US" w:eastAsia="zh-CN"/>
              </w:rPr>
              <w:tab/>
            </w:r>
            <w:r>
              <w:rPr>
                <w:rFonts w:hint="default"/>
                <w:szCs w:val="21"/>
                <w:lang w:val="en-US" w:eastAsia="zh-CN"/>
              </w:rPr>
              <w:t>人员的体检费用</w:t>
            </w:r>
            <w:r>
              <w:rPr>
                <w:rFonts w:hint="default"/>
                <w:szCs w:val="21"/>
                <w:lang w:val="en-US" w:eastAsia="zh-CN"/>
              </w:rPr>
              <w:tab/>
            </w:r>
            <w:r>
              <w:rPr>
                <w:rFonts w:hint="default"/>
                <w:szCs w:val="21"/>
                <w:lang w:val="en-US" w:eastAsia="zh-CN"/>
              </w:rPr>
              <w:t>3000元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9</w:t>
            </w:r>
            <w:r>
              <w:rPr>
                <w:rFonts w:hint="default"/>
                <w:szCs w:val="21"/>
                <w:lang w:val="en-US" w:eastAsia="zh-CN"/>
              </w:rPr>
              <w:tab/>
            </w:r>
            <w:r>
              <w:rPr>
                <w:rFonts w:hint="default"/>
                <w:szCs w:val="21"/>
                <w:lang w:val="en-US" w:eastAsia="zh-CN"/>
              </w:rPr>
              <w:t>人员社保投入</w:t>
            </w:r>
            <w:r>
              <w:rPr>
                <w:rFonts w:hint="default"/>
                <w:szCs w:val="21"/>
                <w:lang w:val="en-US" w:eastAsia="zh-CN"/>
              </w:rPr>
              <w:tab/>
            </w:r>
            <w:r>
              <w:rPr>
                <w:rFonts w:hint="default"/>
                <w:szCs w:val="21"/>
                <w:lang w:val="en-US" w:eastAsia="zh-CN"/>
              </w:rPr>
              <w:t>21800元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r>
              <w:rPr>
                <w:rFonts w:hint="default"/>
                <w:szCs w:val="21"/>
                <w:lang w:val="en-US" w:eastAsia="zh-CN"/>
              </w:rPr>
              <w:t>10</w:t>
            </w:r>
            <w:r>
              <w:rPr>
                <w:rFonts w:hint="default"/>
                <w:szCs w:val="21"/>
                <w:lang w:val="en-US" w:eastAsia="zh-CN"/>
              </w:rPr>
              <w:tab/>
            </w:r>
            <w:r>
              <w:rPr>
                <w:rFonts w:hint="default"/>
                <w:szCs w:val="21"/>
                <w:lang w:val="en-US" w:eastAsia="zh-CN"/>
              </w:rPr>
              <w:t>员工福利</w:t>
            </w:r>
            <w:r>
              <w:rPr>
                <w:rFonts w:hint="default"/>
                <w:szCs w:val="21"/>
                <w:lang w:val="en-US" w:eastAsia="zh-CN"/>
              </w:rPr>
              <w:tab/>
            </w:r>
            <w:r>
              <w:rPr>
                <w:rFonts w:hint="default"/>
                <w:szCs w:val="21"/>
                <w:lang w:val="en-US" w:eastAsia="zh-CN"/>
              </w:rPr>
              <w:t>10000元</w:t>
            </w:r>
            <w:r>
              <w:rPr>
                <w:rFonts w:hint="default"/>
                <w:szCs w:val="21"/>
                <w:lang w:val="en-US" w:eastAsia="zh-CN"/>
              </w:rPr>
              <w:tab/>
            </w:r>
            <w:r>
              <w:rPr>
                <w:rFonts w:hint="default"/>
                <w:szCs w:val="21"/>
                <w:lang w:val="en-US" w:eastAsia="zh-CN"/>
              </w:rPr>
              <w:t>各职能部门</w:t>
            </w:r>
            <w:r>
              <w:rPr>
                <w:rFonts w:hint="default"/>
                <w:szCs w:val="21"/>
                <w:lang w:val="en-US" w:eastAsia="zh-CN"/>
              </w:rPr>
              <w:tab/>
            </w:r>
            <w:r>
              <w:rPr>
                <w:rFonts w:hint="default"/>
                <w:szCs w:val="21"/>
                <w:lang w:val="en-US" w:eastAsia="zh-CN"/>
              </w:rPr>
              <w:t>李蔚彧</w:t>
            </w:r>
          </w:p>
          <w:p>
            <w:pPr>
              <w:ind w:right="-107" w:rightChars="-51"/>
              <w:jc w:val="both"/>
              <w:rPr>
                <w:rFonts w:hint="default"/>
                <w:szCs w:val="21"/>
                <w:lang w:val="en-US" w:eastAsia="zh-CN"/>
              </w:rPr>
            </w:pPr>
          </w:p>
          <w:p>
            <w:pPr>
              <w:ind w:right="-107" w:rightChars="-51"/>
              <w:jc w:val="both"/>
              <w:rPr>
                <w:rFonts w:hint="default"/>
                <w:szCs w:val="21"/>
                <w:lang w:val="en-US" w:eastAsia="zh-CN"/>
              </w:rPr>
            </w:pPr>
            <w:r>
              <w:rPr>
                <w:rFonts w:hint="eastAsia"/>
                <w:szCs w:val="21"/>
                <w:lang w:val="en-US" w:eastAsia="zh-CN"/>
              </w:rPr>
              <w:t>——控制符合要求。</w:t>
            </w:r>
            <w:r>
              <w:rPr>
                <w:rFonts w:hint="default"/>
                <w:szCs w:val="21"/>
                <w:lang w:val="en-US" w:eastAsia="zh-CN"/>
              </w:rPr>
              <w:tab/>
            </w:r>
          </w:p>
        </w:tc>
        <w:tc>
          <w:tcPr>
            <w:tcW w:w="1585" w:type="dxa"/>
          </w:tcPr>
          <w:p>
            <w:pPr>
              <w:ind w:right="-107" w:rightChars="-51"/>
              <w:jc w:val="both"/>
              <w:rPr>
                <w:rFonts w:hint="eastAsia" w:ascii="Times New Roman" w:hAnsi="Times New Roman"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Arial"/>
                <w:sz w:val="21"/>
                <w:szCs w:val="21"/>
              </w:rPr>
            </w:pPr>
            <w:r>
              <w:rPr>
                <w:rFonts w:hint="eastAsia" w:ascii="宋体" w:hAnsi="宋体" w:eastAsia="宋体" w:cs="Arial"/>
                <w:sz w:val="21"/>
                <w:szCs w:val="21"/>
              </w:rPr>
              <w:t>应急准备和响应</w:t>
            </w:r>
          </w:p>
        </w:tc>
        <w:tc>
          <w:tcPr>
            <w:tcW w:w="960" w:type="dxa"/>
          </w:tcPr>
          <w:p>
            <w:pPr>
              <w:rPr>
                <w:rFonts w:hint="default"/>
                <w:sz w:val="21"/>
                <w:szCs w:val="21"/>
                <w:lang w:val="en-US" w:eastAsia="zh-CN"/>
              </w:rPr>
            </w:pPr>
            <w:r>
              <w:rPr>
                <w:rFonts w:hint="eastAsia"/>
                <w:sz w:val="21"/>
                <w:szCs w:val="21"/>
                <w:lang w:val="en-US" w:eastAsia="zh-CN"/>
              </w:rPr>
              <w:t>ES8.2</w:t>
            </w:r>
          </w:p>
        </w:tc>
        <w:tc>
          <w:tcPr>
            <w:tcW w:w="10004" w:type="dxa"/>
          </w:tcPr>
          <w:p>
            <w:pPr>
              <w:ind w:right="-107" w:rightChars="-51"/>
              <w:jc w:val="both"/>
              <w:rPr>
                <w:rFonts w:hint="default"/>
                <w:szCs w:val="21"/>
                <w:lang w:val="en-US" w:eastAsia="zh-CN"/>
              </w:rPr>
            </w:pPr>
            <w:r>
              <w:rPr>
                <w:rFonts w:hint="eastAsia"/>
                <w:szCs w:val="21"/>
                <w:lang w:val="en-US" w:eastAsia="zh-CN"/>
              </w:rPr>
              <w:t>--核查部门参与了2021.9.10.由主控部门组织的“火灾应急演练”，效果评价为有效。</w:t>
            </w:r>
          </w:p>
        </w:tc>
        <w:tc>
          <w:tcPr>
            <w:tcW w:w="1585" w:type="dxa"/>
          </w:tcPr>
          <w:p>
            <w:pPr>
              <w:ind w:right="-107" w:rightChars="-51"/>
              <w:jc w:val="both"/>
              <w:rPr>
                <w:rFonts w:hint="eastAsia" w:ascii="Times New Roman" w:hAnsi="Times New Roman"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Arial"/>
                <w:sz w:val="21"/>
                <w:szCs w:val="21"/>
              </w:rPr>
            </w:pPr>
            <w:r>
              <w:rPr>
                <w:rFonts w:hint="eastAsia" w:ascii="宋体" w:hAnsi="宋体" w:eastAsia="宋体" w:cs="Arial"/>
                <w:sz w:val="21"/>
                <w:szCs w:val="21"/>
              </w:rPr>
              <w:t>外部提供过程产品服务控制</w:t>
            </w:r>
          </w:p>
        </w:tc>
        <w:tc>
          <w:tcPr>
            <w:tcW w:w="960" w:type="dxa"/>
          </w:tcPr>
          <w:p>
            <w:pPr>
              <w:rPr>
                <w:rFonts w:hint="default"/>
                <w:sz w:val="21"/>
                <w:szCs w:val="21"/>
                <w:lang w:val="en-US" w:eastAsia="zh-CN"/>
              </w:rPr>
            </w:pPr>
            <w:r>
              <w:rPr>
                <w:rFonts w:hint="eastAsia"/>
                <w:sz w:val="21"/>
                <w:szCs w:val="21"/>
                <w:lang w:val="en-US" w:eastAsia="zh-CN"/>
              </w:rPr>
              <w:t>Q8.4</w:t>
            </w:r>
          </w:p>
        </w:tc>
        <w:tc>
          <w:tcPr>
            <w:tcW w:w="10004" w:type="dxa"/>
          </w:tcPr>
          <w:p>
            <w:pPr>
              <w:pStyle w:val="13"/>
              <w:rPr>
                <w:sz w:val="21"/>
                <w:szCs w:val="21"/>
              </w:rPr>
            </w:pPr>
            <w:r>
              <w:rPr>
                <w:rFonts w:hint="eastAsia"/>
                <w:sz w:val="21"/>
                <w:szCs w:val="21"/>
              </w:rPr>
              <w:t>1、其制订有《物资采购及环境行为影响程序》，其中规定了对合格供方评价及重新评价的要求，对如何实施采购、验证等做出了规定。</w:t>
            </w:r>
          </w:p>
          <w:p>
            <w:pPr>
              <w:pStyle w:val="13"/>
              <w:rPr>
                <w:sz w:val="21"/>
                <w:szCs w:val="21"/>
              </w:rPr>
            </w:pPr>
            <w:r>
              <w:rPr>
                <w:rFonts w:hint="eastAsia"/>
                <w:sz w:val="21"/>
                <w:szCs w:val="21"/>
              </w:rPr>
              <w:t>2、核查公司主要采购</w:t>
            </w:r>
            <w:r>
              <w:rPr>
                <w:rFonts w:hint="eastAsia"/>
                <w:sz w:val="21"/>
                <w:szCs w:val="21"/>
                <w:lang w:val="en-US" w:eastAsia="zh-CN"/>
              </w:rPr>
              <w:t>主要</w:t>
            </w:r>
            <w:r>
              <w:rPr>
                <w:rFonts w:hint="eastAsia"/>
                <w:sz w:val="21"/>
                <w:szCs w:val="21"/>
              </w:rPr>
              <w:t>物资为</w:t>
            </w:r>
            <w:r>
              <w:rPr>
                <w:rFonts w:hint="default" w:ascii="Times New Roman" w:hAnsi="Times New Roman" w:eastAsia="宋体" w:cs="Times New Roman"/>
                <w:sz w:val="21"/>
                <w:szCs w:val="21"/>
                <w:lang w:val="en-US" w:eastAsia="zh-CN"/>
              </w:rPr>
              <w:t>环保草毯</w:t>
            </w:r>
            <w:r>
              <w:rPr>
                <w:rFonts w:hint="eastAsia"/>
                <w:sz w:val="21"/>
                <w:szCs w:val="21"/>
              </w:rPr>
              <w:t>。</w:t>
            </w:r>
          </w:p>
          <w:p>
            <w:pPr>
              <w:pStyle w:val="13"/>
              <w:numPr>
                <w:ilvl w:val="0"/>
                <w:numId w:val="0"/>
              </w:numPr>
              <w:rPr>
                <w:rFonts w:hint="eastAsia" w:eastAsia="宋体"/>
                <w:color w:val="auto"/>
                <w:sz w:val="21"/>
                <w:szCs w:val="21"/>
                <w:lang w:val="en-US" w:eastAsia="zh-CN"/>
              </w:rPr>
            </w:pPr>
            <w:r>
              <w:rPr>
                <w:rFonts w:hint="eastAsia"/>
                <w:sz w:val="21"/>
                <w:szCs w:val="21"/>
              </w:rPr>
              <w:t>查供方清单</w:t>
            </w:r>
            <w:r>
              <w:rPr>
                <w:rFonts w:hint="eastAsia" w:eastAsia="宋体"/>
                <w:color w:val="auto"/>
                <w:sz w:val="21"/>
                <w:szCs w:val="21"/>
                <w:lang w:val="en-US" w:eastAsia="zh-CN"/>
              </w:rPr>
              <w:t>（2022年度） ：</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保定市欧赛斯环保科技有限公司；环保草毯代加工；2021年6月1日；2022年继续列为合格供方；安学军</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22年纳入清单的合格供方总计1家</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核查“</w:t>
            </w:r>
            <w:bookmarkStart w:id="3" w:name="OLE_LINK3"/>
            <w:r>
              <w:rPr>
                <w:rFonts w:hint="eastAsia" w:eastAsia="宋体"/>
                <w:color w:val="auto"/>
                <w:sz w:val="21"/>
                <w:szCs w:val="21"/>
                <w:lang w:val="en-US" w:eastAsia="zh-CN"/>
              </w:rPr>
              <w:t>保定市欧赛斯环保科技有限公司</w:t>
            </w:r>
            <w:bookmarkEnd w:id="3"/>
            <w:r>
              <w:rPr>
                <w:rFonts w:hint="eastAsia" w:eastAsia="宋体"/>
                <w:color w:val="auto"/>
                <w:sz w:val="21"/>
                <w:szCs w:val="21"/>
                <w:lang w:val="en-US" w:eastAsia="zh-CN"/>
              </w:rPr>
              <w:t>”的”供方评审资料，其提供有：营业执照、供方评价记录、采购合同等；</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抽查“保定市欧赛斯环保科技有限公司”调查评价记录：</w:t>
            </w:r>
          </w:p>
          <w:p>
            <w:pPr>
              <w:pStyle w:val="13"/>
              <w:numPr>
                <w:ilvl w:val="0"/>
                <w:numId w:val="0"/>
              </w:numPr>
              <w:rPr>
                <w:rFonts w:hint="default" w:eastAsia="宋体"/>
                <w:color w:val="auto"/>
                <w:sz w:val="21"/>
                <w:szCs w:val="21"/>
                <w:lang w:val="en-US" w:eastAsia="zh-CN"/>
              </w:rPr>
            </w:pPr>
            <w:r>
              <w:rPr>
                <w:rFonts w:hint="eastAsia" w:eastAsia="宋体"/>
                <w:color w:val="auto"/>
                <w:sz w:val="21"/>
                <w:szCs w:val="21"/>
                <w:lang w:val="en-US" w:eastAsia="zh-CN"/>
              </w:rPr>
              <w:t>复评方式：多部门会审</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1、查产品是否符合要求。</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2、进货产品合格率100%</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3、在一年中客户的回访满意率100%。结论：同意列为合格供货商。</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批准人:周枫   再评价时间：2021.6.1.</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查验供方业营业执照的产品覆盖范围及时间均为有效。</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跟踪核查其相对应的采购合同：2022.1.15.</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甲方：</w:t>
            </w:r>
            <w:r>
              <w:rPr>
                <w:rFonts w:hint="eastAsia" w:ascii="Times New Roman" w:hAnsi="Times New Roman"/>
                <w:sz w:val="21"/>
                <w:szCs w:val="21"/>
                <w:lang w:eastAsia="zh-CN"/>
              </w:rPr>
              <w:t>北京盛鑫嘉华环保科技有限公司</w:t>
            </w:r>
          </w:p>
          <w:p>
            <w:pPr>
              <w:pStyle w:val="13"/>
              <w:numPr>
                <w:ilvl w:val="0"/>
                <w:numId w:val="0"/>
              </w:numPr>
              <w:rPr>
                <w:rFonts w:hint="eastAsia" w:eastAsia="宋体"/>
                <w:color w:val="auto"/>
                <w:sz w:val="21"/>
                <w:szCs w:val="21"/>
                <w:lang w:val="en-US" w:eastAsia="zh-CN"/>
              </w:rPr>
            </w:pPr>
            <w:r>
              <w:rPr>
                <w:rFonts w:hint="eastAsia" w:eastAsia="宋体"/>
                <w:color w:val="auto"/>
                <w:sz w:val="21"/>
                <w:szCs w:val="21"/>
                <w:lang w:val="en-US" w:eastAsia="zh-CN"/>
              </w:rPr>
              <w:t>乙方：保定市欧赛斯环保科技有限公司</w:t>
            </w:r>
          </w:p>
          <w:p>
            <w:pPr>
              <w:pStyle w:val="13"/>
              <w:numPr>
                <w:ilvl w:val="0"/>
                <w:numId w:val="0"/>
              </w:numPr>
              <w:rPr>
                <w:rFonts w:hint="default" w:eastAsia="宋体"/>
                <w:color w:val="auto"/>
                <w:sz w:val="21"/>
                <w:szCs w:val="21"/>
                <w:lang w:val="en-US" w:eastAsia="zh-CN"/>
              </w:rPr>
            </w:pPr>
            <w:r>
              <w:rPr>
                <w:rFonts w:hint="eastAsia" w:eastAsia="宋体"/>
                <w:color w:val="auto"/>
                <w:sz w:val="21"/>
                <w:szCs w:val="21"/>
                <w:lang w:val="en-US" w:eastAsia="zh-CN"/>
              </w:rPr>
              <w:t>产品名称、数量、质量标准、交货方式、结算及违约责任等信息清晰明确，权限人及双方公章齐全。</w:t>
            </w:r>
          </w:p>
          <w:p>
            <w:pPr>
              <w:pStyle w:val="13"/>
              <w:rPr>
                <w:rFonts w:hint="eastAsia"/>
                <w:sz w:val="21"/>
                <w:szCs w:val="21"/>
                <w:lang w:val="en-US" w:eastAsia="zh-CN"/>
              </w:rPr>
            </w:pPr>
          </w:p>
          <w:p>
            <w:pPr>
              <w:pStyle w:val="13"/>
              <w:rPr>
                <w:sz w:val="21"/>
                <w:szCs w:val="21"/>
              </w:rPr>
            </w:pPr>
            <w:r>
              <w:rPr>
                <w:rFonts w:hint="eastAsia"/>
                <w:sz w:val="21"/>
                <w:szCs w:val="21"/>
              </w:rPr>
              <w:t>负责人表述：公司原材料采购需求主要依据当月的</w:t>
            </w:r>
            <w:r>
              <w:rPr>
                <w:rFonts w:hint="eastAsia"/>
                <w:sz w:val="21"/>
                <w:szCs w:val="21"/>
                <w:lang w:val="en-US" w:eastAsia="zh-CN"/>
              </w:rPr>
              <w:t>工程计划/销售订单</w:t>
            </w:r>
            <w:r>
              <w:rPr>
                <w:rFonts w:hint="eastAsia"/>
                <w:sz w:val="21"/>
                <w:szCs w:val="21"/>
              </w:rPr>
              <w:t>以及仓库库存限量制定，</w:t>
            </w:r>
            <w:r>
              <w:rPr>
                <w:rFonts w:hint="eastAsia"/>
                <w:sz w:val="21"/>
                <w:szCs w:val="21"/>
                <w:lang w:val="en-US" w:eastAsia="zh-CN"/>
              </w:rPr>
              <w:t>综合</w:t>
            </w:r>
            <w:r>
              <w:rPr>
                <w:rFonts w:hint="eastAsia"/>
                <w:sz w:val="21"/>
                <w:szCs w:val="21"/>
              </w:rPr>
              <w:t>部制定相应的采购计划，采购人员依据该要求进行采购作业的实施。</w:t>
            </w:r>
          </w:p>
          <w:p>
            <w:pPr>
              <w:pStyle w:val="13"/>
              <w:rPr>
                <w:rFonts w:hint="eastAsia"/>
                <w:sz w:val="21"/>
                <w:szCs w:val="21"/>
              </w:rPr>
            </w:pPr>
            <w:r>
              <w:rPr>
                <w:rFonts w:hint="eastAsia"/>
                <w:sz w:val="21"/>
                <w:szCs w:val="21"/>
              </w:rPr>
              <w:t>抽</w:t>
            </w:r>
            <w:r>
              <w:rPr>
                <w:rFonts w:hint="eastAsia"/>
                <w:sz w:val="21"/>
                <w:szCs w:val="21"/>
                <w:lang w:val="en-US" w:eastAsia="zh-CN"/>
              </w:rPr>
              <w:t>2022年“月</w:t>
            </w:r>
            <w:r>
              <w:rPr>
                <w:rFonts w:hint="eastAsia"/>
                <w:sz w:val="21"/>
                <w:szCs w:val="21"/>
              </w:rPr>
              <w:t>采购</w:t>
            </w:r>
            <w:r>
              <w:rPr>
                <w:rFonts w:hint="eastAsia"/>
                <w:sz w:val="21"/>
                <w:szCs w:val="21"/>
                <w:lang w:val="en-US" w:eastAsia="zh-CN"/>
              </w:rPr>
              <w:t>计划</w:t>
            </w:r>
            <w:r>
              <w:rPr>
                <w:rFonts w:hint="eastAsia"/>
                <w:sz w:val="21"/>
                <w:szCs w:val="21"/>
              </w:rPr>
              <w:t xml:space="preserve">” </w:t>
            </w:r>
          </w:p>
          <w:p>
            <w:pPr>
              <w:pStyle w:val="13"/>
              <w:rPr>
                <w:rFonts w:hint="eastAsia"/>
                <w:sz w:val="21"/>
                <w:szCs w:val="21"/>
                <w:lang w:val="en-US" w:eastAsia="zh-CN"/>
              </w:rPr>
            </w:pPr>
            <w:r>
              <w:rPr>
                <w:rFonts w:hint="eastAsia"/>
                <w:sz w:val="21"/>
                <w:szCs w:val="21"/>
                <w:lang w:val="en-US" w:eastAsia="zh-CN"/>
              </w:rPr>
              <w:t>环保草毯；40M*2.5M；卷：1800；永定河南段治理工程</w:t>
            </w:r>
          </w:p>
          <w:p>
            <w:pPr>
              <w:pStyle w:val="13"/>
              <w:rPr>
                <w:rFonts w:hint="eastAsia"/>
                <w:sz w:val="21"/>
                <w:szCs w:val="21"/>
                <w:lang w:val="en-US" w:eastAsia="zh-CN"/>
              </w:rPr>
            </w:pPr>
            <w:r>
              <w:rPr>
                <w:rFonts w:hint="eastAsia"/>
                <w:sz w:val="21"/>
                <w:szCs w:val="21"/>
                <w:lang w:val="en-US" w:eastAsia="zh-CN"/>
              </w:rPr>
              <w:t>各部门权限人签名齐全；2022.3.2.；</w:t>
            </w:r>
          </w:p>
          <w:p>
            <w:pPr>
              <w:pStyle w:val="13"/>
              <w:rPr>
                <w:sz w:val="21"/>
                <w:szCs w:val="21"/>
              </w:rPr>
            </w:pPr>
            <w:r>
              <w:rPr>
                <w:rFonts w:hint="eastAsia"/>
                <w:sz w:val="21"/>
                <w:szCs w:val="21"/>
              </w:rPr>
              <w:t>核查相应的采购物资入库验收记录证实公司采购任务满足生产要求、原料库存合理。</w:t>
            </w:r>
          </w:p>
          <w:p>
            <w:pPr>
              <w:ind w:right="-107" w:rightChars="-51"/>
              <w:jc w:val="both"/>
              <w:rPr>
                <w:rFonts w:hint="eastAsia"/>
                <w:szCs w:val="21"/>
                <w:lang w:val="en-US" w:eastAsia="zh-CN"/>
              </w:rPr>
            </w:pPr>
            <w:r>
              <w:rPr>
                <w:rFonts w:hint="eastAsia"/>
                <w:sz w:val="21"/>
                <w:szCs w:val="21"/>
              </w:rPr>
              <w:t>——符合标准要求。</w:t>
            </w:r>
          </w:p>
        </w:tc>
        <w:tc>
          <w:tcPr>
            <w:tcW w:w="1585" w:type="dxa"/>
          </w:tcPr>
          <w:p>
            <w:pPr>
              <w:ind w:right="-107" w:rightChars="-51"/>
              <w:jc w:val="both"/>
              <w:rPr>
                <w:rFonts w:hint="eastAsia" w:ascii="Times New Roman" w:hAnsi="Times New Roman"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eastAsia="宋体" w:cs="Arial"/>
                <w:sz w:val="21"/>
                <w:szCs w:val="21"/>
              </w:rPr>
            </w:pPr>
            <w:r>
              <w:rPr>
                <w:rFonts w:hint="eastAsia" w:ascii="宋体" w:hAnsi="宋体" w:eastAsia="宋体" w:cs="Arial"/>
                <w:sz w:val="21"/>
                <w:szCs w:val="21"/>
              </w:rPr>
              <w:t>内部审核</w:t>
            </w:r>
          </w:p>
        </w:tc>
        <w:tc>
          <w:tcPr>
            <w:tcW w:w="960" w:type="dxa"/>
          </w:tcPr>
          <w:p>
            <w:pPr>
              <w:rPr>
                <w:rFonts w:hint="default"/>
                <w:sz w:val="21"/>
                <w:szCs w:val="21"/>
                <w:lang w:val="en-US" w:eastAsia="zh-CN"/>
              </w:rPr>
            </w:pPr>
            <w:r>
              <w:rPr>
                <w:rFonts w:hint="eastAsia"/>
                <w:sz w:val="21"/>
                <w:szCs w:val="21"/>
                <w:lang w:val="en-US" w:eastAsia="zh-CN"/>
              </w:rPr>
              <w:t>QES9.2</w:t>
            </w:r>
          </w:p>
        </w:tc>
        <w:tc>
          <w:tcPr>
            <w:tcW w:w="10004" w:type="dxa"/>
          </w:tcPr>
          <w:p>
            <w:pPr>
              <w:spacing w:line="360" w:lineRule="auto"/>
              <w:rPr>
                <w:sz w:val="21"/>
                <w:szCs w:val="21"/>
              </w:rPr>
            </w:pPr>
            <w:r>
              <w:rPr>
                <w:rFonts w:hint="eastAsia"/>
                <w:sz w:val="21"/>
                <w:szCs w:val="21"/>
                <w:lang w:val="en-US" w:eastAsia="zh-CN"/>
              </w:rPr>
              <w:t>--</w:t>
            </w:r>
            <w:r>
              <w:rPr>
                <w:rFonts w:hint="eastAsia"/>
                <w:sz w:val="21"/>
                <w:szCs w:val="21"/>
              </w:rPr>
              <w:t>制定了《内</w:t>
            </w:r>
            <w:r>
              <w:rPr>
                <w:rFonts w:hint="eastAsia"/>
                <w:sz w:val="21"/>
                <w:szCs w:val="21"/>
                <w:lang w:val="en-US" w:eastAsia="zh-CN"/>
              </w:rPr>
              <w:t>部</w:t>
            </w:r>
            <w:r>
              <w:rPr>
                <w:rFonts w:hint="eastAsia"/>
                <w:sz w:val="21"/>
                <w:szCs w:val="21"/>
              </w:rPr>
              <w:t>审</w:t>
            </w:r>
            <w:r>
              <w:rPr>
                <w:rFonts w:hint="eastAsia"/>
                <w:sz w:val="21"/>
                <w:szCs w:val="21"/>
                <w:lang w:val="en-US" w:eastAsia="zh-CN"/>
              </w:rPr>
              <w:t>核</w:t>
            </w:r>
            <w:r>
              <w:rPr>
                <w:rFonts w:hint="eastAsia"/>
                <w:sz w:val="21"/>
                <w:szCs w:val="21"/>
              </w:rPr>
              <w:t>控制程序》进行内部审核过程控制。提供内审记录，抽查内容如下：</w:t>
            </w:r>
          </w:p>
          <w:p>
            <w:pPr>
              <w:spacing w:line="360" w:lineRule="auto"/>
              <w:ind w:firstLine="420" w:firstLineChars="200"/>
              <w:rPr>
                <w:sz w:val="21"/>
                <w:szCs w:val="21"/>
              </w:rPr>
            </w:pPr>
            <w:r>
              <w:rPr>
                <w:rFonts w:hint="eastAsia"/>
                <w:sz w:val="21"/>
                <w:szCs w:val="21"/>
              </w:rPr>
              <w:t>审核组：</w:t>
            </w:r>
            <w:r>
              <w:rPr>
                <w:rFonts w:hint="eastAsia"/>
                <w:sz w:val="21"/>
                <w:szCs w:val="21"/>
                <w:lang w:eastAsia="zh-CN"/>
              </w:rPr>
              <w:t>李蔚彧、安杰</w:t>
            </w:r>
            <w:r>
              <w:rPr>
                <w:rFonts w:hint="eastAsia"/>
                <w:sz w:val="21"/>
                <w:szCs w:val="21"/>
              </w:rPr>
              <w:t>：签到表显示，总经理、管代、</w:t>
            </w:r>
            <w:r>
              <w:rPr>
                <w:rFonts w:hint="eastAsia"/>
                <w:sz w:val="21"/>
                <w:szCs w:val="21"/>
                <w:lang w:val="en-US" w:eastAsia="zh-CN"/>
              </w:rPr>
              <w:t>项目</w:t>
            </w:r>
            <w:r>
              <w:rPr>
                <w:rFonts w:hint="eastAsia"/>
                <w:sz w:val="21"/>
                <w:szCs w:val="21"/>
              </w:rPr>
              <w:t>部、</w:t>
            </w:r>
            <w:r>
              <w:rPr>
                <w:rFonts w:hint="eastAsia"/>
                <w:sz w:val="21"/>
                <w:szCs w:val="21"/>
                <w:lang w:val="en-US" w:eastAsia="zh-CN"/>
              </w:rPr>
              <w:t>工程</w:t>
            </w:r>
            <w:r>
              <w:rPr>
                <w:rFonts w:hint="eastAsia"/>
                <w:sz w:val="21"/>
                <w:szCs w:val="21"/>
              </w:rPr>
              <w:t>部、</w:t>
            </w:r>
            <w:r>
              <w:rPr>
                <w:rFonts w:hint="eastAsia"/>
                <w:sz w:val="21"/>
                <w:szCs w:val="21"/>
                <w:lang w:val="en-US" w:eastAsia="zh-CN"/>
              </w:rPr>
              <w:t>综合</w:t>
            </w:r>
            <w:r>
              <w:rPr>
                <w:rFonts w:hint="eastAsia"/>
                <w:sz w:val="21"/>
                <w:szCs w:val="21"/>
              </w:rPr>
              <w:t>部</w:t>
            </w:r>
            <w:r>
              <w:rPr>
                <w:rFonts w:hint="eastAsia"/>
                <w:sz w:val="21"/>
                <w:szCs w:val="21"/>
                <w:lang w:eastAsia="zh-CN"/>
              </w:rPr>
              <w:t>、</w:t>
            </w:r>
            <w:r>
              <w:rPr>
                <w:rFonts w:hint="eastAsia"/>
                <w:sz w:val="21"/>
                <w:szCs w:val="21"/>
                <w:lang w:val="en-US" w:eastAsia="zh-CN"/>
              </w:rPr>
              <w:t>员工代表</w:t>
            </w:r>
            <w:r>
              <w:rPr>
                <w:rFonts w:hint="eastAsia"/>
                <w:sz w:val="21"/>
                <w:szCs w:val="21"/>
              </w:rPr>
              <w:t>参与了内部审核的首末次会议；提供了内审员任命书及首末次手写签到表。</w:t>
            </w:r>
          </w:p>
          <w:p>
            <w:pPr>
              <w:spacing w:line="360" w:lineRule="auto"/>
              <w:ind w:firstLine="420" w:firstLineChars="200"/>
              <w:rPr>
                <w:sz w:val="21"/>
                <w:szCs w:val="21"/>
              </w:rPr>
            </w:pPr>
            <w:r>
              <w:rPr>
                <w:rFonts w:hint="eastAsia"/>
                <w:sz w:val="21"/>
                <w:szCs w:val="21"/>
              </w:rPr>
              <w:t>查2021</w:t>
            </w:r>
            <w:r>
              <w:rPr>
                <w:rFonts w:hint="eastAsia"/>
                <w:sz w:val="21"/>
                <w:szCs w:val="21"/>
                <w:lang w:val="en-US" w:eastAsia="zh-CN"/>
              </w:rPr>
              <w:t>.11.10.</w:t>
            </w:r>
            <w:r>
              <w:rPr>
                <w:rFonts w:hint="eastAsia"/>
                <w:sz w:val="21"/>
                <w:szCs w:val="21"/>
              </w:rPr>
              <w:t>制定计划，2</w:t>
            </w:r>
            <w:r>
              <w:rPr>
                <w:sz w:val="21"/>
                <w:szCs w:val="21"/>
              </w:rPr>
              <w:t>021.</w:t>
            </w:r>
            <w:r>
              <w:rPr>
                <w:rFonts w:hint="eastAsia"/>
                <w:sz w:val="21"/>
                <w:szCs w:val="21"/>
                <w:lang w:val="en-US" w:eastAsia="zh-CN"/>
              </w:rPr>
              <w:t>11.10.</w:t>
            </w:r>
            <w:r>
              <w:rPr>
                <w:sz w:val="21"/>
                <w:szCs w:val="21"/>
              </w:rPr>
              <w:t>.</w:t>
            </w:r>
            <w:r>
              <w:rPr>
                <w:rFonts w:hint="eastAsia"/>
                <w:sz w:val="21"/>
                <w:szCs w:val="21"/>
              </w:rPr>
              <w:t>实施的内部审核，内容包括审核目的、审核范围、审核准则、审核具体日程安排、编制批准等，内容完整，能够满足策划要求。</w:t>
            </w:r>
          </w:p>
          <w:p>
            <w:pPr>
              <w:spacing w:line="360" w:lineRule="auto"/>
              <w:ind w:firstLine="420" w:firstLineChars="200"/>
              <w:rPr>
                <w:rFonts w:hint="eastAsia"/>
                <w:sz w:val="21"/>
                <w:szCs w:val="21"/>
              </w:rPr>
            </w:pPr>
            <w:r>
              <w:rPr>
                <w:rFonts w:hint="eastAsia"/>
                <w:sz w:val="21"/>
                <w:szCs w:val="21"/>
              </w:rPr>
              <w:t>提供各部门《内部审核检查表》，内容包括条款号、检查内容、检查记录和结果判定等，记录显示，审核组有按照计划要求进行，满足执行要求。</w:t>
            </w:r>
          </w:p>
          <w:p>
            <w:pPr>
              <w:spacing w:line="360" w:lineRule="auto"/>
              <w:ind w:firstLine="420" w:firstLineChars="200"/>
              <w:rPr>
                <w:rFonts w:hint="eastAsia"/>
                <w:sz w:val="21"/>
                <w:szCs w:val="21"/>
              </w:rPr>
            </w:pPr>
            <w:r>
              <w:rPr>
                <w:rFonts w:hint="eastAsia"/>
                <w:sz w:val="21"/>
                <w:szCs w:val="21"/>
              </w:rPr>
              <w:t xml:space="preserve">查《内审报告》中内部审核结论记录如下：管理体系基本保持了适宜性、充分性和有效性。目前，体系的有效运行对提高内部管理水平，满足顾客要求，减少环境污染，保证员工身心健康安全，强化满足顾客要求的意识起到了积极的指导作用。  </w:t>
            </w:r>
          </w:p>
          <w:p>
            <w:pPr>
              <w:spacing w:line="360" w:lineRule="auto"/>
              <w:ind w:firstLine="420" w:firstLineChars="200"/>
              <w:rPr>
                <w:rFonts w:hint="eastAsia"/>
                <w:sz w:val="21"/>
                <w:szCs w:val="21"/>
              </w:rPr>
            </w:pPr>
            <w:r>
              <w:rPr>
                <w:rFonts w:hint="eastAsia"/>
                <w:sz w:val="21"/>
                <w:szCs w:val="21"/>
              </w:rPr>
              <w:t>查《内审不符合报告》，涉及的不符合项如下：未能提供</w:t>
            </w:r>
            <w:r>
              <w:rPr>
                <w:rFonts w:hint="eastAsia"/>
                <w:sz w:val="21"/>
                <w:szCs w:val="21"/>
                <w:lang w:val="en-US" w:eastAsia="zh-CN"/>
              </w:rPr>
              <w:t>顾客满意度分析报告</w:t>
            </w:r>
            <w:r>
              <w:rPr>
                <w:rFonts w:hint="eastAsia"/>
                <w:sz w:val="21"/>
                <w:szCs w:val="21"/>
              </w:rPr>
              <w:t>。不符合标准条款：</w:t>
            </w:r>
            <w:r>
              <w:rPr>
                <w:rFonts w:hint="eastAsia"/>
                <w:sz w:val="21"/>
                <w:szCs w:val="21"/>
                <w:lang w:eastAsia="zh-CN"/>
              </w:rPr>
              <w:t>GB/T19001-2016</w:t>
            </w:r>
            <w:r>
              <w:rPr>
                <w:rFonts w:hint="eastAsia"/>
                <w:sz w:val="21"/>
                <w:szCs w:val="21"/>
                <w:lang w:val="en-US" w:eastAsia="zh-CN"/>
              </w:rPr>
              <w:t>标准9.1.2</w:t>
            </w:r>
            <w:r>
              <w:rPr>
                <w:rFonts w:hint="eastAsia"/>
                <w:sz w:val="21"/>
                <w:szCs w:val="21"/>
              </w:rPr>
              <w:t>。不符合已验证关闭。</w:t>
            </w:r>
          </w:p>
          <w:p>
            <w:pPr>
              <w:pStyle w:val="2"/>
              <w:rPr>
                <w:rFonts w:hint="default" w:eastAsia="宋体"/>
                <w:lang w:val="en-US" w:eastAsia="zh-CN"/>
              </w:rPr>
            </w:pPr>
            <w:r>
              <w:rPr>
                <w:rFonts w:hint="eastAsia"/>
                <w:sz w:val="21"/>
                <w:szCs w:val="21"/>
                <w:lang w:eastAsia="zh-CN"/>
              </w:rPr>
              <w:t>——</w:t>
            </w:r>
            <w:r>
              <w:rPr>
                <w:rFonts w:hint="eastAsia"/>
                <w:sz w:val="21"/>
                <w:szCs w:val="21"/>
                <w:lang w:val="en-US" w:eastAsia="zh-CN"/>
              </w:rPr>
              <w:t>年度保持符合。</w:t>
            </w:r>
          </w:p>
          <w:p>
            <w:pPr>
              <w:ind w:right="-107" w:rightChars="-51"/>
              <w:jc w:val="both"/>
              <w:rPr>
                <w:rFonts w:hint="eastAsia"/>
                <w:szCs w:val="21"/>
                <w:lang w:val="en-US" w:eastAsia="zh-CN"/>
              </w:rPr>
            </w:pPr>
          </w:p>
        </w:tc>
        <w:tc>
          <w:tcPr>
            <w:tcW w:w="1585" w:type="dxa"/>
          </w:tcPr>
          <w:p>
            <w:pPr>
              <w:ind w:right="-107" w:rightChars="-51"/>
              <w:jc w:val="both"/>
              <w:rPr>
                <w:rFonts w:hint="eastAsia" w:ascii="Times New Roman" w:hAnsi="Times New Roman" w:eastAsia="宋体"/>
                <w:sz w:val="21"/>
                <w:szCs w:val="21"/>
                <w:lang w:val="en-US" w:eastAsia="zh-CN"/>
              </w:rPr>
            </w:pPr>
            <w:r>
              <w:rPr>
                <w:rFonts w:hint="eastAsia"/>
                <w:sz w:val="21"/>
                <w:szCs w:val="21"/>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M3NDJhNGRkNmZiZjA2OTg3ZjZiMDhkODZkNmNlMjcifQ=="/>
  </w:docVars>
  <w:rsids>
    <w:rsidRoot w:val="00000000"/>
    <w:rsid w:val="023C5438"/>
    <w:rsid w:val="026E6F9B"/>
    <w:rsid w:val="02D212D8"/>
    <w:rsid w:val="02F60776"/>
    <w:rsid w:val="03B65C7A"/>
    <w:rsid w:val="04E377CC"/>
    <w:rsid w:val="057B5BF4"/>
    <w:rsid w:val="066A6412"/>
    <w:rsid w:val="06B1398B"/>
    <w:rsid w:val="07B141BA"/>
    <w:rsid w:val="07E55E3C"/>
    <w:rsid w:val="080E0013"/>
    <w:rsid w:val="08607386"/>
    <w:rsid w:val="088A61B1"/>
    <w:rsid w:val="08B13820"/>
    <w:rsid w:val="091F74EB"/>
    <w:rsid w:val="096653E4"/>
    <w:rsid w:val="09B35A0F"/>
    <w:rsid w:val="09BE6BFB"/>
    <w:rsid w:val="0A6D5166"/>
    <w:rsid w:val="0AB45767"/>
    <w:rsid w:val="0BB974D9"/>
    <w:rsid w:val="0BC8771C"/>
    <w:rsid w:val="0D957BB5"/>
    <w:rsid w:val="0E13027C"/>
    <w:rsid w:val="0E1924B1"/>
    <w:rsid w:val="0EC341CA"/>
    <w:rsid w:val="10DA6115"/>
    <w:rsid w:val="11150BD1"/>
    <w:rsid w:val="138B5B87"/>
    <w:rsid w:val="14237BE5"/>
    <w:rsid w:val="1675224E"/>
    <w:rsid w:val="186C450E"/>
    <w:rsid w:val="19D379B8"/>
    <w:rsid w:val="1A394209"/>
    <w:rsid w:val="1A731B84"/>
    <w:rsid w:val="1AEB6B8E"/>
    <w:rsid w:val="1C52544F"/>
    <w:rsid w:val="1C8557C2"/>
    <w:rsid w:val="1C8F393E"/>
    <w:rsid w:val="1EBD0C36"/>
    <w:rsid w:val="1F003265"/>
    <w:rsid w:val="1FE71342"/>
    <w:rsid w:val="20B2051D"/>
    <w:rsid w:val="20BE6DCC"/>
    <w:rsid w:val="21A43184"/>
    <w:rsid w:val="21AF494C"/>
    <w:rsid w:val="2217240B"/>
    <w:rsid w:val="227764FE"/>
    <w:rsid w:val="22957C09"/>
    <w:rsid w:val="22F015DA"/>
    <w:rsid w:val="23740441"/>
    <w:rsid w:val="246A716A"/>
    <w:rsid w:val="248D79E4"/>
    <w:rsid w:val="2551032A"/>
    <w:rsid w:val="25A8619C"/>
    <w:rsid w:val="25B11336"/>
    <w:rsid w:val="25E95111"/>
    <w:rsid w:val="269A360B"/>
    <w:rsid w:val="26F92A28"/>
    <w:rsid w:val="27EA30D8"/>
    <w:rsid w:val="290067BA"/>
    <w:rsid w:val="298C56CD"/>
    <w:rsid w:val="29916F47"/>
    <w:rsid w:val="29BD0D65"/>
    <w:rsid w:val="2A4262C3"/>
    <w:rsid w:val="2A8512D6"/>
    <w:rsid w:val="2BC45581"/>
    <w:rsid w:val="2CCD0296"/>
    <w:rsid w:val="2CF972DD"/>
    <w:rsid w:val="2D485B6F"/>
    <w:rsid w:val="2D8E6836"/>
    <w:rsid w:val="2E736A27"/>
    <w:rsid w:val="2ED022C0"/>
    <w:rsid w:val="2F601896"/>
    <w:rsid w:val="2FA703DA"/>
    <w:rsid w:val="30050964"/>
    <w:rsid w:val="30AE03DF"/>
    <w:rsid w:val="31941E21"/>
    <w:rsid w:val="32891103"/>
    <w:rsid w:val="33AB702B"/>
    <w:rsid w:val="33F20F2A"/>
    <w:rsid w:val="34942DA3"/>
    <w:rsid w:val="35777939"/>
    <w:rsid w:val="37A367C3"/>
    <w:rsid w:val="38C45CAA"/>
    <w:rsid w:val="3AB73EAD"/>
    <w:rsid w:val="3ACF5B21"/>
    <w:rsid w:val="3B2D48C1"/>
    <w:rsid w:val="3BDB45A4"/>
    <w:rsid w:val="3BFE66BE"/>
    <w:rsid w:val="3C162B32"/>
    <w:rsid w:val="3C3E62D9"/>
    <w:rsid w:val="3DE60831"/>
    <w:rsid w:val="3E5712D1"/>
    <w:rsid w:val="3ED951C1"/>
    <w:rsid w:val="3F8275D4"/>
    <w:rsid w:val="3FC0084E"/>
    <w:rsid w:val="403703F1"/>
    <w:rsid w:val="406E2FD7"/>
    <w:rsid w:val="40E335D7"/>
    <w:rsid w:val="412A3AB2"/>
    <w:rsid w:val="42AE141D"/>
    <w:rsid w:val="42E406E6"/>
    <w:rsid w:val="453C3DB3"/>
    <w:rsid w:val="45592BB7"/>
    <w:rsid w:val="45EA0E77"/>
    <w:rsid w:val="463F7FFF"/>
    <w:rsid w:val="46BE4477"/>
    <w:rsid w:val="47021773"/>
    <w:rsid w:val="471E5E67"/>
    <w:rsid w:val="473479A7"/>
    <w:rsid w:val="47BC567F"/>
    <w:rsid w:val="48126E66"/>
    <w:rsid w:val="482447E1"/>
    <w:rsid w:val="4844137F"/>
    <w:rsid w:val="49245970"/>
    <w:rsid w:val="49583186"/>
    <w:rsid w:val="49E64620"/>
    <w:rsid w:val="49ED1B20"/>
    <w:rsid w:val="4A05330E"/>
    <w:rsid w:val="4A65541F"/>
    <w:rsid w:val="4A7B6ABD"/>
    <w:rsid w:val="4AC565F9"/>
    <w:rsid w:val="4AF84C20"/>
    <w:rsid w:val="4B137CD2"/>
    <w:rsid w:val="4B21417A"/>
    <w:rsid w:val="4BCE2C7A"/>
    <w:rsid w:val="4DA5379B"/>
    <w:rsid w:val="4E097E51"/>
    <w:rsid w:val="4E1E54E3"/>
    <w:rsid w:val="4EA56E6D"/>
    <w:rsid w:val="4F424F51"/>
    <w:rsid w:val="4FDD6193"/>
    <w:rsid w:val="514824F3"/>
    <w:rsid w:val="515D692E"/>
    <w:rsid w:val="51823496"/>
    <w:rsid w:val="51E17622"/>
    <w:rsid w:val="522E0F28"/>
    <w:rsid w:val="52847A72"/>
    <w:rsid w:val="53335C2F"/>
    <w:rsid w:val="54843081"/>
    <w:rsid w:val="55E4027B"/>
    <w:rsid w:val="56552F27"/>
    <w:rsid w:val="56586386"/>
    <w:rsid w:val="56910948"/>
    <w:rsid w:val="56B20379"/>
    <w:rsid w:val="56E66691"/>
    <w:rsid w:val="57553343"/>
    <w:rsid w:val="577C451E"/>
    <w:rsid w:val="578735B4"/>
    <w:rsid w:val="57922C22"/>
    <w:rsid w:val="57E91B79"/>
    <w:rsid w:val="583642C7"/>
    <w:rsid w:val="592B009F"/>
    <w:rsid w:val="595C70E1"/>
    <w:rsid w:val="59770319"/>
    <w:rsid w:val="59BF45FA"/>
    <w:rsid w:val="5C95407D"/>
    <w:rsid w:val="5CAB0023"/>
    <w:rsid w:val="5D8365CC"/>
    <w:rsid w:val="5D852344"/>
    <w:rsid w:val="5D891708"/>
    <w:rsid w:val="5DD15589"/>
    <w:rsid w:val="5DEF3C61"/>
    <w:rsid w:val="5E042F60"/>
    <w:rsid w:val="5E084D23"/>
    <w:rsid w:val="5FB06C18"/>
    <w:rsid w:val="5FF27A39"/>
    <w:rsid w:val="604A23B9"/>
    <w:rsid w:val="60D95C38"/>
    <w:rsid w:val="617A5F38"/>
    <w:rsid w:val="621C2B4B"/>
    <w:rsid w:val="621F7349"/>
    <w:rsid w:val="624B51DE"/>
    <w:rsid w:val="625A74DD"/>
    <w:rsid w:val="632E6FDA"/>
    <w:rsid w:val="637F5A87"/>
    <w:rsid w:val="63C565BA"/>
    <w:rsid w:val="64267CB1"/>
    <w:rsid w:val="650C50F9"/>
    <w:rsid w:val="653A7EB8"/>
    <w:rsid w:val="66CD2666"/>
    <w:rsid w:val="672C4924"/>
    <w:rsid w:val="686D4100"/>
    <w:rsid w:val="68F93BE6"/>
    <w:rsid w:val="694B2633"/>
    <w:rsid w:val="6A044B38"/>
    <w:rsid w:val="6C411B2C"/>
    <w:rsid w:val="6C5717E0"/>
    <w:rsid w:val="6D162FB8"/>
    <w:rsid w:val="6F3E6F0B"/>
    <w:rsid w:val="6F8306AD"/>
    <w:rsid w:val="6F96190B"/>
    <w:rsid w:val="6FD66A2F"/>
    <w:rsid w:val="6FF77582"/>
    <w:rsid w:val="700215D2"/>
    <w:rsid w:val="70666166"/>
    <w:rsid w:val="713A6130"/>
    <w:rsid w:val="71581D09"/>
    <w:rsid w:val="71B244B1"/>
    <w:rsid w:val="71D17AE2"/>
    <w:rsid w:val="72393333"/>
    <w:rsid w:val="724D0AFE"/>
    <w:rsid w:val="72E33428"/>
    <w:rsid w:val="74E219D2"/>
    <w:rsid w:val="76AF1D88"/>
    <w:rsid w:val="77BE04D4"/>
    <w:rsid w:val="77E3618D"/>
    <w:rsid w:val="77FC724F"/>
    <w:rsid w:val="77FF00DF"/>
    <w:rsid w:val="786B5544"/>
    <w:rsid w:val="79272B33"/>
    <w:rsid w:val="79BD47BC"/>
    <w:rsid w:val="7A297094"/>
    <w:rsid w:val="7A3536D3"/>
    <w:rsid w:val="7AB67B89"/>
    <w:rsid w:val="7B341A62"/>
    <w:rsid w:val="7BC03683"/>
    <w:rsid w:val="7C533960"/>
    <w:rsid w:val="7C8B6DF3"/>
    <w:rsid w:val="7D1B0177"/>
    <w:rsid w:val="7DE71E07"/>
    <w:rsid w:val="7DFD0E2C"/>
    <w:rsid w:val="7E3F7E95"/>
    <w:rsid w:val="7F701E0C"/>
    <w:rsid w:val="7FC35EA5"/>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rFonts w:eastAsia="楷体_GB2312"/>
      <w:sz w:val="32"/>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1431</Words>
  <Characters>1610</Characters>
  <Lines>1</Lines>
  <Paragraphs>1</Paragraphs>
  <TotalTime>4</TotalTime>
  <ScaleCrop>false</ScaleCrop>
  <LinksUpToDate>false</LinksUpToDate>
  <CharactersWithSpaces>1646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2022-04-27T03:19:43Z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eyJoZGlkIjoiYmM3NDJhNGRkNmZiZjA2OTg3ZjZiMDhkODZkNmNlMjcifQ==</vt:lpwstr>
  </property>
</Properties>
</file>