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05F" w:rsidRPr="003429CB" w:rsidRDefault="00EB2FE9" w:rsidP="003429C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E64CAF" w:rsidRPr="00E64CAF" w:rsidTr="0084186E">
        <w:trPr>
          <w:trHeight w:val="515"/>
        </w:trPr>
        <w:tc>
          <w:tcPr>
            <w:tcW w:w="2160" w:type="dxa"/>
            <w:vMerge w:val="restart"/>
            <w:vAlign w:val="center"/>
          </w:tcPr>
          <w:p w:rsidR="00E64CAF" w:rsidRPr="00E64CAF" w:rsidRDefault="00E64CAF" w:rsidP="00E64CAF">
            <w:pPr>
              <w:spacing w:before="120"/>
              <w:jc w:val="center"/>
              <w:rPr>
                <w:sz w:val="24"/>
                <w:szCs w:val="24"/>
              </w:rPr>
            </w:pPr>
            <w:r w:rsidRPr="00E64CAF">
              <w:rPr>
                <w:rFonts w:hint="eastAsia"/>
                <w:sz w:val="24"/>
                <w:szCs w:val="24"/>
              </w:rPr>
              <w:t>过程与活动、</w:t>
            </w:r>
          </w:p>
          <w:p w:rsidR="00E64CAF" w:rsidRPr="00E64CAF" w:rsidRDefault="00E64CAF" w:rsidP="00E64CAF">
            <w:pPr>
              <w:jc w:val="center"/>
            </w:pPr>
            <w:r w:rsidRPr="00E64CAF">
              <w:rPr>
                <w:rFonts w:hint="eastAsia"/>
                <w:sz w:val="24"/>
                <w:szCs w:val="24"/>
              </w:rPr>
              <w:t>抽样计划</w:t>
            </w:r>
          </w:p>
        </w:tc>
        <w:tc>
          <w:tcPr>
            <w:tcW w:w="960" w:type="dxa"/>
            <w:vMerge w:val="restart"/>
            <w:vAlign w:val="center"/>
          </w:tcPr>
          <w:p w:rsidR="00E64CAF" w:rsidRPr="00E64CAF" w:rsidRDefault="00E64CAF" w:rsidP="00E64CAF">
            <w:pPr>
              <w:rPr>
                <w:sz w:val="24"/>
                <w:szCs w:val="24"/>
              </w:rPr>
            </w:pPr>
            <w:r w:rsidRPr="00E64CAF">
              <w:rPr>
                <w:rFonts w:hint="eastAsia"/>
                <w:sz w:val="24"/>
                <w:szCs w:val="24"/>
              </w:rPr>
              <w:t>涉及</w:t>
            </w:r>
          </w:p>
          <w:p w:rsidR="00E64CAF" w:rsidRPr="00E64CAF" w:rsidRDefault="00E64CAF" w:rsidP="00E64CAF">
            <w:r w:rsidRPr="00E64CAF">
              <w:rPr>
                <w:rFonts w:hint="eastAsia"/>
                <w:sz w:val="24"/>
                <w:szCs w:val="24"/>
              </w:rPr>
              <w:t>条款</w:t>
            </w:r>
          </w:p>
        </w:tc>
        <w:tc>
          <w:tcPr>
            <w:tcW w:w="10694" w:type="dxa"/>
            <w:vAlign w:val="center"/>
          </w:tcPr>
          <w:p w:rsidR="00E64CAF" w:rsidRPr="00E64CAF" w:rsidRDefault="00E64CAF" w:rsidP="00562D96">
            <w:pPr>
              <w:rPr>
                <w:sz w:val="24"/>
                <w:szCs w:val="24"/>
              </w:rPr>
            </w:pPr>
            <w:r w:rsidRPr="00E64CAF">
              <w:rPr>
                <w:rFonts w:hint="eastAsia"/>
                <w:sz w:val="24"/>
                <w:szCs w:val="24"/>
              </w:rPr>
              <w:t>受审核部门：综合部</w:t>
            </w:r>
            <w:r w:rsidRPr="00E64CAF">
              <w:rPr>
                <w:rFonts w:hint="eastAsia"/>
                <w:sz w:val="24"/>
                <w:szCs w:val="24"/>
              </w:rPr>
              <w:t xml:space="preserve"> </w:t>
            </w:r>
            <w:r w:rsidR="00562D96">
              <w:rPr>
                <w:rFonts w:hint="eastAsia"/>
                <w:sz w:val="24"/>
                <w:szCs w:val="24"/>
              </w:rPr>
              <w:t xml:space="preserve"> </w:t>
            </w:r>
            <w:r w:rsidRPr="00E64CAF">
              <w:rPr>
                <w:rFonts w:hint="eastAsia"/>
                <w:sz w:val="24"/>
                <w:szCs w:val="24"/>
              </w:rPr>
              <w:t xml:space="preserve">  </w:t>
            </w:r>
            <w:r w:rsidRPr="00E64CAF">
              <w:rPr>
                <w:rFonts w:hint="eastAsia"/>
                <w:sz w:val="24"/>
                <w:szCs w:val="24"/>
              </w:rPr>
              <w:t>主管领导：</w:t>
            </w:r>
            <w:r w:rsidRPr="00E64CAF">
              <w:rPr>
                <w:rFonts w:hint="eastAsia"/>
                <w:kern w:val="0"/>
                <w:sz w:val="22"/>
              </w:rPr>
              <w:t>安杰</w:t>
            </w:r>
            <w:r w:rsidRPr="00E64CAF">
              <w:rPr>
                <w:rFonts w:hint="eastAsia"/>
                <w:sz w:val="24"/>
                <w:szCs w:val="24"/>
              </w:rPr>
              <w:t xml:space="preserve">     </w:t>
            </w:r>
            <w:r w:rsidRPr="00E64CAF">
              <w:rPr>
                <w:rFonts w:hint="eastAsia"/>
                <w:sz w:val="24"/>
                <w:szCs w:val="24"/>
              </w:rPr>
              <w:t>陪同人员：</w:t>
            </w:r>
            <w:r w:rsidRPr="00E64CAF">
              <w:rPr>
                <w:rFonts w:hint="eastAsia"/>
                <w:kern w:val="0"/>
                <w:sz w:val="22"/>
              </w:rPr>
              <w:t>王上劲</w:t>
            </w:r>
          </w:p>
        </w:tc>
        <w:tc>
          <w:tcPr>
            <w:tcW w:w="895" w:type="dxa"/>
            <w:vMerge w:val="restart"/>
            <w:vAlign w:val="center"/>
          </w:tcPr>
          <w:p w:rsidR="00E64CAF" w:rsidRPr="00E64CAF" w:rsidRDefault="00E64CAF" w:rsidP="00E64CAF">
            <w:pPr>
              <w:rPr>
                <w:sz w:val="24"/>
                <w:szCs w:val="24"/>
              </w:rPr>
            </w:pPr>
            <w:r w:rsidRPr="00E64CAF">
              <w:rPr>
                <w:rFonts w:hint="eastAsia"/>
                <w:sz w:val="24"/>
                <w:szCs w:val="24"/>
              </w:rPr>
              <w:t>判定</w:t>
            </w:r>
          </w:p>
        </w:tc>
      </w:tr>
      <w:tr w:rsidR="00E64CAF" w:rsidRPr="00E64CAF" w:rsidTr="0084186E">
        <w:trPr>
          <w:trHeight w:val="403"/>
        </w:trPr>
        <w:tc>
          <w:tcPr>
            <w:tcW w:w="2160" w:type="dxa"/>
            <w:vMerge/>
            <w:vAlign w:val="center"/>
          </w:tcPr>
          <w:p w:rsidR="00E64CAF" w:rsidRPr="00E64CAF" w:rsidRDefault="00E64CAF" w:rsidP="00E64CAF"/>
        </w:tc>
        <w:tc>
          <w:tcPr>
            <w:tcW w:w="960" w:type="dxa"/>
            <w:vMerge/>
            <w:vAlign w:val="center"/>
          </w:tcPr>
          <w:p w:rsidR="00E64CAF" w:rsidRPr="00E64CAF" w:rsidRDefault="00E64CAF" w:rsidP="00E64CAF"/>
        </w:tc>
        <w:tc>
          <w:tcPr>
            <w:tcW w:w="10694" w:type="dxa"/>
            <w:vAlign w:val="center"/>
          </w:tcPr>
          <w:p w:rsidR="00E64CAF" w:rsidRPr="00E64CAF" w:rsidRDefault="00E64CAF" w:rsidP="00E64CAF">
            <w:pPr>
              <w:rPr>
                <w:sz w:val="24"/>
                <w:szCs w:val="24"/>
              </w:rPr>
            </w:pPr>
            <w:r w:rsidRPr="00E64CAF">
              <w:rPr>
                <w:rFonts w:hint="eastAsia"/>
                <w:sz w:val="24"/>
                <w:szCs w:val="24"/>
              </w:rPr>
              <w:t>审核员：</w:t>
            </w:r>
            <w:r w:rsidR="00562D96">
              <w:rPr>
                <w:rFonts w:hint="eastAsia"/>
                <w:sz w:val="24"/>
                <w:szCs w:val="24"/>
              </w:rPr>
              <w:t>李雅静</w:t>
            </w:r>
            <w:r w:rsidRPr="00E64CAF">
              <w:rPr>
                <w:rFonts w:hint="eastAsia"/>
                <w:sz w:val="24"/>
                <w:szCs w:val="24"/>
              </w:rPr>
              <w:t xml:space="preserve">          </w:t>
            </w:r>
            <w:r w:rsidRPr="00E64CAF">
              <w:rPr>
                <w:rFonts w:hint="eastAsia"/>
                <w:sz w:val="24"/>
                <w:szCs w:val="24"/>
              </w:rPr>
              <w:t>审核时间：</w:t>
            </w:r>
            <w:r w:rsidRPr="00E64CAF">
              <w:rPr>
                <w:rFonts w:hint="eastAsia"/>
                <w:sz w:val="24"/>
                <w:szCs w:val="24"/>
              </w:rPr>
              <w:t>202</w:t>
            </w:r>
            <w:r w:rsidR="00562D96">
              <w:rPr>
                <w:rFonts w:hint="eastAsia"/>
                <w:sz w:val="24"/>
                <w:szCs w:val="24"/>
              </w:rPr>
              <w:t>2</w:t>
            </w:r>
            <w:r w:rsidRPr="00E64CAF">
              <w:rPr>
                <w:rFonts w:hint="eastAsia"/>
                <w:sz w:val="24"/>
                <w:szCs w:val="24"/>
              </w:rPr>
              <w:t>年</w:t>
            </w:r>
            <w:r w:rsidR="00562D96">
              <w:rPr>
                <w:rFonts w:hint="eastAsia"/>
                <w:sz w:val="24"/>
                <w:szCs w:val="24"/>
              </w:rPr>
              <w:t>4</w:t>
            </w:r>
            <w:r w:rsidRPr="00E64CAF">
              <w:rPr>
                <w:rFonts w:hint="eastAsia"/>
                <w:sz w:val="24"/>
                <w:szCs w:val="24"/>
              </w:rPr>
              <w:t>月</w:t>
            </w:r>
            <w:r w:rsidR="00562D96">
              <w:rPr>
                <w:rFonts w:hint="eastAsia"/>
                <w:sz w:val="24"/>
                <w:szCs w:val="24"/>
              </w:rPr>
              <w:t>18</w:t>
            </w:r>
            <w:r w:rsidRPr="00E64CAF">
              <w:rPr>
                <w:rFonts w:hint="eastAsia"/>
                <w:sz w:val="24"/>
                <w:szCs w:val="24"/>
              </w:rPr>
              <w:t>日</w:t>
            </w:r>
          </w:p>
        </w:tc>
        <w:tc>
          <w:tcPr>
            <w:tcW w:w="895" w:type="dxa"/>
            <w:vMerge/>
          </w:tcPr>
          <w:p w:rsidR="00E64CAF" w:rsidRPr="00E64CAF" w:rsidRDefault="00E64CAF" w:rsidP="00E64CAF"/>
        </w:tc>
      </w:tr>
      <w:tr w:rsidR="00E64CAF" w:rsidRPr="00E64CAF" w:rsidTr="0084186E">
        <w:trPr>
          <w:trHeight w:val="516"/>
        </w:trPr>
        <w:tc>
          <w:tcPr>
            <w:tcW w:w="2160" w:type="dxa"/>
            <w:vMerge/>
            <w:vAlign w:val="center"/>
          </w:tcPr>
          <w:p w:rsidR="00E64CAF" w:rsidRPr="00E64CAF" w:rsidRDefault="00E64CAF" w:rsidP="00E64CAF"/>
        </w:tc>
        <w:tc>
          <w:tcPr>
            <w:tcW w:w="960" w:type="dxa"/>
            <w:vMerge/>
            <w:vAlign w:val="center"/>
          </w:tcPr>
          <w:p w:rsidR="00E64CAF" w:rsidRPr="00E64CAF" w:rsidRDefault="00E64CAF" w:rsidP="00E64CAF"/>
        </w:tc>
        <w:tc>
          <w:tcPr>
            <w:tcW w:w="10694" w:type="dxa"/>
            <w:vAlign w:val="center"/>
          </w:tcPr>
          <w:p w:rsidR="00E64CAF" w:rsidRDefault="00E64CAF" w:rsidP="00E64CAF">
            <w:pPr>
              <w:rPr>
                <w:sz w:val="24"/>
                <w:szCs w:val="24"/>
              </w:rPr>
            </w:pPr>
            <w:r w:rsidRPr="00E64CAF">
              <w:rPr>
                <w:rFonts w:hint="eastAsia"/>
                <w:sz w:val="24"/>
                <w:szCs w:val="24"/>
              </w:rPr>
              <w:t>审核条款：</w:t>
            </w:r>
          </w:p>
          <w:p w:rsidR="00562D96" w:rsidRDefault="00562D96" w:rsidP="00562D96">
            <w:pPr>
              <w:pStyle w:val="a0"/>
            </w:pPr>
            <w:r>
              <w:rPr>
                <w:rFonts w:hint="eastAsia"/>
              </w:rPr>
              <w:t>QMS:9.1.3</w:t>
            </w:r>
            <w:r>
              <w:rPr>
                <w:rFonts w:hint="eastAsia"/>
              </w:rPr>
              <w:t>分析与评价、</w:t>
            </w:r>
            <w:r>
              <w:rPr>
                <w:rFonts w:hint="eastAsia"/>
              </w:rPr>
              <w:t>10.2</w:t>
            </w:r>
            <w:r>
              <w:rPr>
                <w:rFonts w:hint="eastAsia"/>
              </w:rPr>
              <w:t>不合格和纠正措施；</w:t>
            </w:r>
          </w:p>
          <w:p w:rsidR="00562D96" w:rsidRPr="00562D96" w:rsidRDefault="00562D96" w:rsidP="00562D96">
            <w:pPr>
              <w:pStyle w:val="a0"/>
            </w:pPr>
            <w:r>
              <w:rPr>
                <w:rFonts w:hint="eastAsia"/>
              </w:rPr>
              <w:t>E/OHMS:6.1.3</w:t>
            </w:r>
            <w:r>
              <w:rPr>
                <w:rFonts w:hint="eastAsia"/>
              </w:rPr>
              <w:t>合规义务、</w:t>
            </w:r>
            <w:r>
              <w:rPr>
                <w:rFonts w:hint="eastAsia"/>
              </w:rPr>
              <w:t>9.1</w:t>
            </w:r>
            <w:r>
              <w:rPr>
                <w:rFonts w:hint="eastAsia"/>
              </w:rPr>
              <w:t>监视、测量、分析和评价（</w:t>
            </w:r>
            <w:r>
              <w:rPr>
                <w:rFonts w:hint="eastAsia"/>
              </w:rPr>
              <w:t>9.1.1</w:t>
            </w:r>
            <w:r>
              <w:rPr>
                <w:rFonts w:hint="eastAsia"/>
              </w:rPr>
              <w:t>总则）、</w:t>
            </w:r>
            <w:r>
              <w:rPr>
                <w:rFonts w:hint="eastAsia"/>
              </w:rPr>
              <w:t>9.1.2</w:t>
            </w:r>
            <w:r>
              <w:rPr>
                <w:rFonts w:hint="eastAsia"/>
              </w:rPr>
              <w:t>合规性评价、</w:t>
            </w:r>
            <w:r>
              <w:rPr>
                <w:rFonts w:hint="eastAsia"/>
              </w:rPr>
              <w:t>10.2</w:t>
            </w:r>
            <w:r>
              <w:rPr>
                <w:rFonts w:hint="eastAsia"/>
              </w:rPr>
              <w:t>不符合</w:t>
            </w:r>
            <w:r>
              <w:rPr>
                <w:rFonts w:hint="eastAsia"/>
              </w:rPr>
              <w:t>/</w:t>
            </w:r>
            <w:r>
              <w:rPr>
                <w:rFonts w:hint="eastAsia"/>
              </w:rPr>
              <w:t>事件和纠正措施</w:t>
            </w:r>
          </w:p>
          <w:p w:rsidR="00E64CAF" w:rsidRPr="00E64CAF" w:rsidRDefault="00E64CAF" w:rsidP="00E64CAF">
            <w:pPr>
              <w:rPr>
                <w:sz w:val="24"/>
                <w:szCs w:val="24"/>
              </w:rPr>
            </w:pPr>
          </w:p>
        </w:tc>
        <w:tc>
          <w:tcPr>
            <w:tcW w:w="895" w:type="dxa"/>
            <w:vMerge/>
          </w:tcPr>
          <w:p w:rsidR="00E64CAF" w:rsidRPr="00E64CAF" w:rsidRDefault="00E64CAF" w:rsidP="00E64CAF"/>
        </w:tc>
      </w:tr>
      <w:tr w:rsidR="00E64CAF" w:rsidRPr="00E64CAF" w:rsidTr="0084186E">
        <w:trPr>
          <w:trHeight w:val="1350"/>
        </w:trPr>
        <w:tc>
          <w:tcPr>
            <w:tcW w:w="2160" w:type="dxa"/>
            <w:vAlign w:val="center"/>
          </w:tcPr>
          <w:p w:rsidR="00E64CAF" w:rsidRPr="00E64CAF" w:rsidRDefault="00E64CAF" w:rsidP="00E64CAF">
            <w:r w:rsidRPr="00E64CAF">
              <w:rPr>
                <w:rFonts w:hint="eastAsia"/>
              </w:rPr>
              <w:t>合规义务、法律法规及其他要求</w:t>
            </w:r>
          </w:p>
          <w:p w:rsidR="00E64CAF" w:rsidRPr="00E64CAF" w:rsidRDefault="00E64CAF" w:rsidP="00E64CAF">
            <w:pPr>
              <w:spacing w:before="25" w:after="25"/>
              <w:rPr>
                <w:bCs/>
                <w:spacing w:val="10"/>
                <w:szCs w:val="21"/>
              </w:rPr>
            </w:pPr>
          </w:p>
          <w:p w:rsidR="00E64CAF" w:rsidRPr="00E64CAF" w:rsidRDefault="00E64CAF" w:rsidP="00E64CAF">
            <w:pPr>
              <w:spacing w:before="25" w:after="25"/>
              <w:rPr>
                <w:bCs/>
                <w:spacing w:val="10"/>
                <w:szCs w:val="21"/>
              </w:rPr>
            </w:pPr>
          </w:p>
        </w:tc>
        <w:tc>
          <w:tcPr>
            <w:tcW w:w="960" w:type="dxa"/>
            <w:vAlign w:val="center"/>
          </w:tcPr>
          <w:p w:rsidR="00E64CAF" w:rsidRPr="00E64CAF" w:rsidRDefault="00562D96" w:rsidP="00E64CAF">
            <w:r>
              <w:rPr>
                <w:rFonts w:hint="eastAsia"/>
              </w:rPr>
              <w:t>E</w:t>
            </w:r>
            <w:r w:rsidR="00E64CAF" w:rsidRPr="00E64CAF">
              <w:rPr>
                <w:rFonts w:hint="eastAsia"/>
              </w:rPr>
              <w:t>S6.1.3</w:t>
            </w:r>
          </w:p>
          <w:p w:rsidR="00E64CAF" w:rsidRPr="00E64CAF" w:rsidRDefault="00E64CAF" w:rsidP="00E64CAF">
            <w:pPr>
              <w:spacing w:before="25" w:after="25"/>
              <w:rPr>
                <w:bCs/>
                <w:spacing w:val="10"/>
                <w:szCs w:val="21"/>
              </w:rPr>
            </w:pPr>
          </w:p>
          <w:p w:rsidR="00E64CAF" w:rsidRPr="00E64CAF" w:rsidRDefault="00E64CAF" w:rsidP="00E64CAF">
            <w:pPr>
              <w:spacing w:before="25" w:after="25"/>
              <w:rPr>
                <w:bCs/>
                <w:spacing w:val="10"/>
                <w:szCs w:val="21"/>
              </w:rPr>
            </w:pPr>
          </w:p>
        </w:tc>
        <w:tc>
          <w:tcPr>
            <w:tcW w:w="10694" w:type="dxa"/>
            <w:vAlign w:val="center"/>
          </w:tcPr>
          <w:p w:rsidR="00E64CAF" w:rsidRPr="00E64CAF" w:rsidRDefault="00E64CAF" w:rsidP="00E64CAF">
            <w:pPr>
              <w:spacing w:line="400" w:lineRule="exact"/>
              <w:ind w:firstLineChars="200" w:firstLine="420"/>
              <w:rPr>
                <w:rFonts w:asciiTheme="minorEastAsia" w:eastAsiaTheme="minorEastAsia" w:hAnsiTheme="minorEastAsia"/>
                <w:szCs w:val="21"/>
              </w:rPr>
            </w:pPr>
            <w:r w:rsidRPr="00E64CAF">
              <w:rPr>
                <w:rFonts w:asciiTheme="minorEastAsia" w:eastAsiaTheme="minorEastAsia" w:hAnsiTheme="minorEastAsia" w:hint="eastAsia"/>
                <w:szCs w:val="21"/>
              </w:rPr>
              <w:t>根据《法律法规和其他要求获取与识别控制程序》要求，随时对法律法规的更新进行跟踪，并进行补充。于</w:t>
            </w:r>
            <w:r w:rsidR="00562D96" w:rsidRPr="00562D96">
              <w:rPr>
                <w:rFonts w:asciiTheme="minorEastAsia" w:eastAsiaTheme="minorEastAsia" w:hAnsiTheme="minorEastAsia"/>
                <w:szCs w:val="21"/>
              </w:rPr>
              <w:t>2021.9.20</w:t>
            </w:r>
            <w:r w:rsidRPr="00E64CAF">
              <w:rPr>
                <w:rFonts w:asciiTheme="minorEastAsia" w:eastAsiaTheme="minorEastAsia" w:hAnsiTheme="minorEastAsia" w:hint="eastAsia"/>
                <w:szCs w:val="21"/>
              </w:rPr>
              <w:t>识别了法律法规清单。获取渠道，网络和期刊等。</w:t>
            </w:r>
          </w:p>
          <w:p w:rsidR="00E64CAF" w:rsidRPr="00E64CAF" w:rsidRDefault="00E64CAF" w:rsidP="00E64CAF">
            <w:pPr>
              <w:spacing w:line="400" w:lineRule="exact"/>
              <w:ind w:firstLineChars="200" w:firstLine="420"/>
              <w:rPr>
                <w:rFonts w:asciiTheme="minorEastAsia" w:eastAsiaTheme="minorEastAsia" w:hAnsiTheme="minorEastAsia"/>
                <w:szCs w:val="21"/>
              </w:rPr>
            </w:pPr>
            <w:r w:rsidRPr="00E64CAF">
              <w:rPr>
                <w:rFonts w:hint="eastAsia"/>
                <w:szCs w:val="21"/>
              </w:rPr>
              <w:t>编制了《</w:t>
            </w:r>
            <w:r w:rsidRPr="00E64CAF">
              <w:rPr>
                <w:rFonts w:ascii="宋体" w:hAnsi="宋体" w:hint="eastAsia"/>
                <w:iCs/>
              </w:rPr>
              <w:t>合规</w:t>
            </w:r>
            <w:r w:rsidRPr="00E64CAF">
              <w:rPr>
                <w:rFonts w:ascii="宋体" w:hAnsi="宋体" w:hint="eastAsia"/>
                <w:iCs/>
                <w:szCs w:val="21"/>
              </w:rPr>
              <w:t>性评价控制程序</w:t>
            </w:r>
            <w:r w:rsidRPr="00E64CAF">
              <w:rPr>
                <w:rFonts w:hint="eastAsia"/>
                <w:szCs w:val="21"/>
              </w:rPr>
              <w:t>》，</w:t>
            </w:r>
            <w:r w:rsidRPr="00E64CAF">
              <w:rPr>
                <w:rFonts w:asciiTheme="minorEastAsia" w:eastAsiaTheme="minorEastAsia" w:hAnsiTheme="minorEastAsia" w:hint="eastAsia"/>
                <w:szCs w:val="21"/>
              </w:rPr>
              <w:t>提供《法律法规和其他要求清单》和《法律法规和其他要求合规性评价报告》，对以下相关法律进行了合规性评价：</w:t>
            </w:r>
          </w:p>
          <w:p w:rsidR="00E64CAF" w:rsidRPr="00E64CAF" w:rsidRDefault="00E64CAF" w:rsidP="00E64CAF">
            <w:pPr>
              <w:ind w:firstLineChars="200" w:firstLine="420"/>
              <w:rPr>
                <w:rFonts w:asciiTheme="minorEastAsia" w:eastAsiaTheme="minorEastAsia" w:hAnsiTheme="minorEastAsia"/>
                <w:szCs w:val="21"/>
              </w:rPr>
            </w:pPr>
            <w:r w:rsidRPr="00E64CAF">
              <w:rPr>
                <w:rFonts w:asciiTheme="minorEastAsia" w:eastAsiaTheme="minorEastAsia" w:hAnsiTheme="minorEastAsia" w:hint="eastAsia"/>
                <w:szCs w:val="21"/>
              </w:rPr>
              <w:t>中华人民共和国环境保护法</w:t>
            </w:r>
          </w:p>
          <w:p w:rsidR="00E64CAF" w:rsidRPr="00E64CAF" w:rsidRDefault="00E64CAF" w:rsidP="00E64CAF">
            <w:pPr>
              <w:ind w:firstLineChars="200" w:firstLine="420"/>
              <w:rPr>
                <w:rFonts w:asciiTheme="minorEastAsia" w:eastAsiaTheme="minorEastAsia" w:hAnsiTheme="minorEastAsia"/>
                <w:szCs w:val="21"/>
              </w:rPr>
            </w:pPr>
            <w:r w:rsidRPr="00E64CAF">
              <w:rPr>
                <w:rFonts w:asciiTheme="minorEastAsia" w:eastAsiaTheme="minorEastAsia" w:hAnsiTheme="minorEastAsia" w:hint="eastAsia"/>
                <w:szCs w:val="21"/>
              </w:rPr>
              <w:t>中华人民共和国环境噪声污染防治法</w:t>
            </w:r>
          </w:p>
          <w:p w:rsidR="00E64CAF" w:rsidRPr="00E64CAF" w:rsidRDefault="00E64CAF" w:rsidP="00E64CAF">
            <w:pPr>
              <w:ind w:firstLineChars="200" w:firstLine="420"/>
              <w:rPr>
                <w:rFonts w:asciiTheme="minorEastAsia" w:eastAsiaTheme="minorEastAsia" w:hAnsiTheme="minorEastAsia"/>
                <w:szCs w:val="21"/>
              </w:rPr>
            </w:pPr>
            <w:r w:rsidRPr="00E64CAF">
              <w:rPr>
                <w:rFonts w:asciiTheme="minorEastAsia" w:eastAsiaTheme="minorEastAsia" w:hAnsiTheme="minorEastAsia" w:hint="eastAsia"/>
                <w:szCs w:val="21"/>
              </w:rPr>
              <w:t>中华人民共和国大气污染防治法</w:t>
            </w:r>
          </w:p>
          <w:p w:rsidR="00E64CAF" w:rsidRPr="00E64CAF" w:rsidRDefault="00E64CAF" w:rsidP="00E64CAF">
            <w:pPr>
              <w:ind w:firstLineChars="200" w:firstLine="420"/>
              <w:rPr>
                <w:rFonts w:asciiTheme="minorEastAsia" w:eastAsiaTheme="minorEastAsia" w:hAnsiTheme="minorEastAsia"/>
                <w:szCs w:val="21"/>
              </w:rPr>
            </w:pPr>
            <w:r w:rsidRPr="00E64CAF">
              <w:rPr>
                <w:rFonts w:asciiTheme="minorEastAsia" w:eastAsiaTheme="minorEastAsia" w:hAnsiTheme="minorEastAsia" w:hint="eastAsia"/>
                <w:szCs w:val="21"/>
              </w:rPr>
              <w:t>中华人民共和国水污染防治法</w:t>
            </w:r>
          </w:p>
          <w:p w:rsidR="00E64CAF" w:rsidRPr="00E64CAF" w:rsidRDefault="00E64CAF" w:rsidP="00E64CAF">
            <w:pPr>
              <w:ind w:firstLineChars="200" w:firstLine="420"/>
              <w:rPr>
                <w:rFonts w:asciiTheme="minorEastAsia" w:eastAsiaTheme="minorEastAsia" w:hAnsiTheme="minorEastAsia"/>
                <w:szCs w:val="21"/>
              </w:rPr>
            </w:pPr>
            <w:r w:rsidRPr="00E64CAF">
              <w:rPr>
                <w:rFonts w:asciiTheme="minorEastAsia" w:eastAsiaTheme="minorEastAsia" w:hAnsiTheme="minorEastAsia" w:hint="eastAsia"/>
                <w:szCs w:val="21"/>
              </w:rPr>
              <w:t>《中华人民共和国水污染防治法》实施细则</w:t>
            </w:r>
          </w:p>
          <w:p w:rsidR="00E64CAF" w:rsidRPr="00E64CAF" w:rsidRDefault="00E64CAF" w:rsidP="00E64CAF">
            <w:pPr>
              <w:ind w:firstLineChars="200" w:firstLine="420"/>
              <w:rPr>
                <w:rFonts w:asciiTheme="minorEastAsia" w:eastAsiaTheme="minorEastAsia" w:hAnsiTheme="minorEastAsia"/>
                <w:szCs w:val="21"/>
              </w:rPr>
            </w:pPr>
            <w:r w:rsidRPr="00E64CAF">
              <w:rPr>
                <w:rFonts w:asciiTheme="minorEastAsia" w:eastAsiaTheme="minorEastAsia" w:hAnsiTheme="minorEastAsia" w:hint="eastAsia"/>
                <w:szCs w:val="21"/>
              </w:rPr>
              <w:t>中华人民共和国固体废物污染环境防治法</w:t>
            </w:r>
          </w:p>
          <w:p w:rsidR="00E64CAF" w:rsidRPr="00E64CAF" w:rsidRDefault="00E64CAF" w:rsidP="00E64CAF">
            <w:pPr>
              <w:ind w:firstLineChars="200" w:firstLine="420"/>
              <w:rPr>
                <w:rFonts w:asciiTheme="minorEastAsia" w:eastAsiaTheme="minorEastAsia" w:hAnsiTheme="minorEastAsia"/>
                <w:szCs w:val="21"/>
              </w:rPr>
            </w:pPr>
            <w:r w:rsidRPr="00E64CAF">
              <w:rPr>
                <w:rFonts w:asciiTheme="minorEastAsia" w:eastAsiaTheme="minorEastAsia" w:hAnsiTheme="minorEastAsia" w:hint="eastAsia"/>
                <w:szCs w:val="21"/>
              </w:rPr>
              <w:t>中华人民共和国节约能源法</w:t>
            </w:r>
          </w:p>
          <w:p w:rsidR="00E64CAF" w:rsidRPr="00E64CAF" w:rsidRDefault="00AE5A88" w:rsidP="00E64CA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噪声</w:t>
            </w:r>
            <w:r w:rsidR="00E64CAF" w:rsidRPr="00E64CAF">
              <w:rPr>
                <w:rFonts w:asciiTheme="minorEastAsia" w:eastAsiaTheme="minorEastAsia" w:hAnsiTheme="minorEastAsia" w:hint="eastAsia"/>
                <w:szCs w:val="21"/>
              </w:rPr>
              <w:t>环境质量标准GB3096-2008</w:t>
            </w:r>
          </w:p>
          <w:p w:rsidR="00E64CAF" w:rsidRPr="00E64CAF" w:rsidRDefault="00E64CAF" w:rsidP="00E64CAF">
            <w:pPr>
              <w:snapToGrid w:val="0"/>
              <w:spacing w:line="280" w:lineRule="exact"/>
              <w:jc w:val="left"/>
            </w:pPr>
            <w:r w:rsidRPr="00E64CAF">
              <w:rPr>
                <w:rFonts w:hint="eastAsia"/>
              </w:rPr>
              <w:t>生产经营单位生产安全事故应急预案编制导则</w:t>
            </w:r>
            <w:r w:rsidRPr="00E64CAF">
              <w:rPr>
                <w:rFonts w:hint="eastAsia"/>
              </w:rPr>
              <w:tab/>
              <w:t>GB/T 29639-2013</w:t>
            </w:r>
            <w:r w:rsidRPr="00E64CAF">
              <w:rPr>
                <w:rFonts w:hint="eastAsia"/>
              </w:rPr>
              <w:tab/>
            </w:r>
          </w:p>
          <w:p w:rsidR="00E64CAF" w:rsidRPr="00E64CAF" w:rsidRDefault="00E64CAF" w:rsidP="00E64CAF">
            <w:pPr>
              <w:snapToGrid w:val="0"/>
              <w:spacing w:line="280" w:lineRule="exact"/>
              <w:jc w:val="left"/>
            </w:pPr>
            <w:r w:rsidRPr="00E64CAF">
              <w:rPr>
                <w:rFonts w:hint="eastAsia"/>
              </w:rPr>
              <w:t>生产经营单位生产安全事故应急预案编制导则</w:t>
            </w:r>
            <w:r w:rsidRPr="00E64CAF">
              <w:rPr>
                <w:rFonts w:hint="eastAsia"/>
              </w:rPr>
              <w:tab/>
              <w:t>GB/T 29639-2013</w:t>
            </w:r>
            <w:r w:rsidRPr="00E64CAF">
              <w:rPr>
                <w:rFonts w:hint="eastAsia"/>
              </w:rPr>
              <w:tab/>
            </w:r>
          </w:p>
          <w:p w:rsidR="00E64CAF" w:rsidRPr="00E64CAF" w:rsidRDefault="00E64CAF" w:rsidP="00E64CAF">
            <w:pPr>
              <w:snapToGrid w:val="0"/>
              <w:spacing w:line="280" w:lineRule="exact"/>
              <w:jc w:val="left"/>
            </w:pPr>
            <w:r w:rsidRPr="00E64CAF">
              <w:rPr>
                <w:rFonts w:hint="eastAsia"/>
              </w:rPr>
              <w:t>生产过程安全卫生要求总则</w:t>
            </w:r>
            <w:r w:rsidRPr="00E64CAF">
              <w:rPr>
                <w:rFonts w:hint="eastAsia"/>
              </w:rPr>
              <w:tab/>
              <w:t>GB12801-2008</w:t>
            </w:r>
            <w:r w:rsidRPr="00E64CAF">
              <w:rPr>
                <w:rFonts w:hint="eastAsia"/>
              </w:rPr>
              <w:tab/>
            </w:r>
          </w:p>
          <w:p w:rsidR="00E64CAF" w:rsidRPr="00E64CAF" w:rsidRDefault="00E64CAF" w:rsidP="00E64CAF">
            <w:pPr>
              <w:ind w:firstLineChars="200" w:firstLine="420"/>
              <w:rPr>
                <w:rFonts w:asciiTheme="minorEastAsia" w:eastAsiaTheme="minorEastAsia" w:hAnsiTheme="minorEastAsia"/>
                <w:szCs w:val="21"/>
              </w:rPr>
            </w:pPr>
            <w:r w:rsidRPr="00E64CAF">
              <w:rPr>
                <w:rFonts w:hint="eastAsia"/>
              </w:rPr>
              <w:t>生</w:t>
            </w:r>
            <w:r w:rsidRPr="00E64CAF">
              <w:rPr>
                <w:rFonts w:asciiTheme="minorEastAsia" w:eastAsiaTheme="minorEastAsia" w:hAnsiTheme="minorEastAsia" w:hint="eastAsia"/>
                <w:szCs w:val="21"/>
              </w:rPr>
              <w:t>产设备安全卫生设计总则</w:t>
            </w:r>
            <w:r w:rsidRPr="00E64CAF">
              <w:rPr>
                <w:rFonts w:asciiTheme="minorEastAsia" w:eastAsiaTheme="minorEastAsia" w:hAnsiTheme="minorEastAsia" w:hint="eastAsia"/>
                <w:szCs w:val="21"/>
              </w:rPr>
              <w:tab/>
              <w:t>GB5083-1999</w:t>
            </w:r>
            <w:r w:rsidRPr="00E64CAF">
              <w:rPr>
                <w:rFonts w:asciiTheme="minorEastAsia" w:eastAsiaTheme="minorEastAsia" w:hAnsiTheme="minorEastAsia" w:hint="eastAsia"/>
                <w:szCs w:val="21"/>
              </w:rPr>
              <w:tab/>
            </w:r>
          </w:p>
          <w:p w:rsidR="00E64CAF" w:rsidRPr="00E64CAF" w:rsidRDefault="00E64CAF" w:rsidP="00E64CAF">
            <w:pPr>
              <w:ind w:firstLineChars="200" w:firstLine="420"/>
              <w:rPr>
                <w:rFonts w:asciiTheme="minorEastAsia" w:eastAsiaTheme="minorEastAsia" w:hAnsiTheme="minorEastAsia"/>
                <w:szCs w:val="21"/>
              </w:rPr>
            </w:pPr>
            <w:r w:rsidRPr="00E64CAF">
              <w:rPr>
                <w:rFonts w:asciiTheme="minorEastAsia" w:eastAsiaTheme="minorEastAsia" w:hAnsiTheme="minorEastAsia" w:hint="eastAsia"/>
                <w:szCs w:val="21"/>
              </w:rPr>
              <w:t>社会消防安全教育培训规定</w:t>
            </w:r>
            <w:r w:rsidRPr="00E64CAF">
              <w:rPr>
                <w:rFonts w:asciiTheme="minorEastAsia" w:eastAsiaTheme="minorEastAsia" w:hAnsiTheme="minorEastAsia" w:hint="eastAsia"/>
                <w:szCs w:val="21"/>
              </w:rPr>
              <w:tab/>
              <w:t>公安部办公会议</w:t>
            </w:r>
            <w:r w:rsidRPr="00E64CAF">
              <w:rPr>
                <w:rFonts w:asciiTheme="minorEastAsia" w:eastAsiaTheme="minorEastAsia" w:hAnsiTheme="minorEastAsia" w:hint="eastAsia"/>
                <w:szCs w:val="21"/>
              </w:rPr>
              <w:tab/>
              <w:t>2009.6.1</w:t>
            </w:r>
          </w:p>
          <w:p w:rsidR="00E64CAF" w:rsidRPr="00E64CAF" w:rsidRDefault="00E64CAF" w:rsidP="00E64CAF">
            <w:pPr>
              <w:ind w:firstLineChars="200" w:firstLine="420"/>
              <w:rPr>
                <w:rFonts w:asciiTheme="minorEastAsia" w:eastAsiaTheme="minorEastAsia" w:hAnsiTheme="minorEastAsia"/>
                <w:szCs w:val="21"/>
              </w:rPr>
            </w:pPr>
            <w:r w:rsidRPr="00E64CAF">
              <w:rPr>
                <w:rFonts w:asciiTheme="minorEastAsia" w:eastAsiaTheme="minorEastAsia" w:hAnsiTheme="minorEastAsia" w:hint="eastAsia"/>
                <w:szCs w:val="21"/>
              </w:rPr>
              <w:lastRenderedPageBreak/>
              <w:t>北京市防火安全责任制暂行规定</w:t>
            </w:r>
            <w:r w:rsidRPr="00E64CAF">
              <w:rPr>
                <w:rFonts w:asciiTheme="minorEastAsia" w:eastAsiaTheme="minorEastAsia" w:hAnsiTheme="minorEastAsia" w:hint="eastAsia"/>
                <w:szCs w:val="21"/>
              </w:rPr>
              <w:tab/>
              <w:t>北京市防火安全责任制暂行规定</w:t>
            </w:r>
            <w:r w:rsidRPr="00E64CAF">
              <w:rPr>
                <w:rFonts w:asciiTheme="minorEastAsia" w:eastAsiaTheme="minorEastAsia" w:hAnsiTheme="minorEastAsia" w:hint="eastAsia"/>
                <w:szCs w:val="21"/>
              </w:rPr>
              <w:tab/>
              <w:t>2003.3.13</w:t>
            </w:r>
          </w:p>
          <w:p w:rsidR="00E64CAF" w:rsidRPr="00E64CAF" w:rsidRDefault="00E64CAF" w:rsidP="00E64CAF">
            <w:pPr>
              <w:ind w:firstLineChars="200" w:firstLine="420"/>
              <w:rPr>
                <w:rFonts w:asciiTheme="minorEastAsia" w:eastAsiaTheme="minorEastAsia" w:hAnsiTheme="minorEastAsia"/>
                <w:szCs w:val="21"/>
              </w:rPr>
            </w:pPr>
            <w:r w:rsidRPr="00E64CAF">
              <w:rPr>
                <w:rFonts w:asciiTheme="minorEastAsia" w:eastAsiaTheme="minorEastAsia" w:hAnsiTheme="minorEastAsia" w:hint="eastAsia"/>
                <w:szCs w:val="21"/>
              </w:rPr>
              <w:t>北京市消防条例</w:t>
            </w:r>
            <w:r w:rsidRPr="00E64CAF">
              <w:rPr>
                <w:rFonts w:asciiTheme="minorEastAsia" w:eastAsiaTheme="minorEastAsia" w:hAnsiTheme="minorEastAsia" w:hint="eastAsia"/>
                <w:szCs w:val="21"/>
              </w:rPr>
              <w:tab/>
              <w:t>北京市人大常委公告第17号</w:t>
            </w:r>
            <w:r w:rsidRPr="00E64CAF">
              <w:rPr>
                <w:rFonts w:asciiTheme="minorEastAsia" w:eastAsiaTheme="minorEastAsia" w:hAnsiTheme="minorEastAsia" w:hint="eastAsia"/>
                <w:szCs w:val="21"/>
              </w:rPr>
              <w:tab/>
              <w:t>2011.9.1</w:t>
            </w:r>
          </w:p>
          <w:p w:rsidR="00E64CAF" w:rsidRPr="00E64CAF" w:rsidRDefault="00E64CAF" w:rsidP="00E64CAF">
            <w:pPr>
              <w:ind w:firstLineChars="200" w:firstLine="420"/>
              <w:rPr>
                <w:rFonts w:asciiTheme="minorEastAsia" w:eastAsiaTheme="minorEastAsia" w:hAnsiTheme="minorEastAsia"/>
                <w:szCs w:val="21"/>
              </w:rPr>
            </w:pPr>
            <w:r w:rsidRPr="00E64CAF">
              <w:rPr>
                <w:rFonts w:asciiTheme="minorEastAsia" w:eastAsiaTheme="minorEastAsia" w:hAnsiTheme="minorEastAsia" w:hint="eastAsia"/>
                <w:szCs w:val="21"/>
              </w:rPr>
              <w:t>北京市大气污染防治条例</w:t>
            </w:r>
            <w:r w:rsidRPr="00E64CAF">
              <w:rPr>
                <w:rFonts w:asciiTheme="minorEastAsia" w:eastAsiaTheme="minorEastAsia" w:hAnsiTheme="minorEastAsia" w:hint="eastAsia"/>
                <w:szCs w:val="21"/>
              </w:rPr>
              <w:tab/>
              <w:t>市政府</w:t>
            </w:r>
            <w:r w:rsidRPr="00E64CAF">
              <w:rPr>
                <w:rFonts w:asciiTheme="minorEastAsia" w:eastAsiaTheme="minorEastAsia" w:hAnsiTheme="minorEastAsia" w:hint="eastAsia"/>
                <w:szCs w:val="21"/>
              </w:rPr>
              <w:tab/>
              <w:t>2014.3.1</w:t>
            </w:r>
          </w:p>
          <w:p w:rsidR="00E64CAF" w:rsidRPr="00E64CAF" w:rsidRDefault="00E64CAF" w:rsidP="00E64CAF">
            <w:pPr>
              <w:ind w:firstLineChars="200" w:firstLine="420"/>
              <w:rPr>
                <w:rFonts w:asciiTheme="minorEastAsia" w:eastAsiaTheme="minorEastAsia" w:hAnsiTheme="minorEastAsia"/>
                <w:szCs w:val="21"/>
              </w:rPr>
            </w:pPr>
            <w:r w:rsidRPr="00E64CAF">
              <w:rPr>
                <w:rFonts w:asciiTheme="minorEastAsia" w:eastAsiaTheme="minorEastAsia" w:hAnsiTheme="minorEastAsia" w:hint="eastAsia"/>
                <w:szCs w:val="21"/>
              </w:rPr>
              <w:t>北京市生活垃圾管理条例</w:t>
            </w:r>
            <w:r w:rsidRPr="00E64CAF">
              <w:rPr>
                <w:rFonts w:asciiTheme="minorEastAsia" w:eastAsiaTheme="minorEastAsia" w:hAnsiTheme="minorEastAsia" w:hint="eastAsia"/>
                <w:szCs w:val="21"/>
              </w:rPr>
              <w:tab/>
              <w:t>常务委员会</w:t>
            </w:r>
            <w:r w:rsidRPr="00E64CAF">
              <w:rPr>
                <w:rFonts w:asciiTheme="minorEastAsia" w:eastAsiaTheme="minorEastAsia" w:hAnsiTheme="minorEastAsia" w:hint="eastAsia"/>
                <w:szCs w:val="21"/>
              </w:rPr>
              <w:tab/>
              <w:t>2012.3.1</w:t>
            </w:r>
          </w:p>
          <w:p w:rsidR="00E64CAF" w:rsidRPr="00E64CAF" w:rsidRDefault="00E64CAF" w:rsidP="00E64CAF">
            <w:pPr>
              <w:ind w:firstLineChars="200" w:firstLine="420"/>
              <w:rPr>
                <w:rFonts w:asciiTheme="minorEastAsia" w:eastAsiaTheme="minorEastAsia" w:hAnsiTheme="minorEastAsia"/>
                <w:szCs w:val="21"/>
              </w:rPr>
            </w:pPr>
            <w:r w:rsidRPr="00E64CAF">
              <w:rPr>
                <w:rFonts w:asciiTheme="minorEastAsia" w:eastAsiaTheme="minorEastAsia" w:hAnsiTheme="minorEastAsia" w:hint="eastAsia"/>
                <w:szCs w:val="21"/>
              </w:rPr>
              <w:t>职业安全和卫生及工作环境公约</w:t>
            </w:r>
            <w:r w:rsidRPr="00E64CAF">
              <w:rPr>
                <w:rFonts w:asciiTheme="minorEastAsia" w:eastAsiaTheme="minorEastAsia" w:hAnsiTheme="minorEastAsia" w:hint="eastAsia"/>
                <w:szCs w:val="21"/>
              </w:rPr>
              <w:tab/>
              <w:t>全国人大常委会</w:t>
            </w:r>
            <w:r w:rsidRPr="00E64CAF">
              <w:rPr>
                <w:rFonts w:asciiTheme="minorEastAsia" w:eastAsiaTheme="minorEastAsia" w:hAnsiTheme="minorEastAsia" w:hint="eastAsia"/>
                <w:szCs w:val="21"/>
              </w:rPr>
              <w:tab/>
              <w:t>2006.10.31</w:t>
            </w:r>
          </w:p>
          <w:p w:rsidR="00E64CAF" w:rsidRPr="00E64CAF" w:rsidRDefault="00E64CAF" w:rsidP="00E64CAF">
            <w:pPr>
              <w:ind w:firstLineChars="200" w:firstLine="420"/>
              <w:rPr>
                <w:rFonts w:asciiTheme="minorEastAsia" w:eastAsiaTheme="minorEastAsia" w:hAnsiTheme="minorEastAsia"/>
                <w:szCs w:val="21"/>
              </w:rPr>
            </w:pPr>
            <w:r w:rsidRPr="00E64CAF">
              <w:rPr>
                <w:rFonts w:asciiTheme="minorEastAsia" w:eastAsiaTheme="minorEastAsia" w:hAnsiTheme="minorEastAsia" w:hint="eastAsia"/>
                <w:szCs w:val="21"/>
              </w:rPr>
              <w:t>社会消防安全教育培训规定</w:t>
            </w:r>
            <w:r w:rsidRPr="00E64CAF">
              <w:rPr>
                <w:rFonts w:asciiTheme="minorEastAsia" w:eastAsiaTheme="minorEastAsia" w:hAnsiTheme="minorEastAsia" w:hint="eastAsia"/>
                <w:szCs w:val="21"/>
              </w:rPr>
              <w:tab/>
              <w:t>公安部办公会议</w:t>
            </w:r>
            <w:r w:rsidRPr="00E64CAF">
              <w:rPr>
                <w:rFonts w:asciiTheme="minorEastAsia" w:eastAsiaTheme="minorEastAsia" w:hAnsiTheme="minorEastAsia" w:hint="eastAsia"/>
                <w:szCs w:val="21"/>
              </w:rPr>
              <w:tab/>
              <w:t>2009.6.1</w:t>
            </w:r>
          </w:p>
          <w:p w:rsidR="00E64CAF" w:rsidRPr="00E64CAF" w:rsidRDefault="00E64CAF" w:rsidP="00E64CAF">
            <w:pPr>
              <w:ind w:firstLineChars="200" w:firstLine="420"/>
              <w:rPr>
                <w:rFonts w:asciiTheme="minorEastAsia" w:eastAsiaTheme="minorEastAsia" w:hAnsiTheme="minorEastAsia"/>
                <w:szCs w:val="21"/>
              </w:rPr>
            </w:pPr>
            <w:r w:rsidRPr="00E64CAF">
              <w:rPr>
                <w:rFonts w:asciiTheme="minorEastAsia" w:eastAsiaTheme="minorEastAsia" w:hAnsiTheme="minorEastAsia" w:hint="eastAsia"/>
                <w:szCs w:val="21"/>
              </w:rPr>
              <w:t>北京市安全生产条例</w:t>
            </w:r>
            <w:r w:rsidRPr="00E64CAF">
              <w:rPr>
                <w:rFonts w:asciiTheme="minorEastAsia" w:eastAsiaTheme="minorEastAsia" w:hAnsiTheme="minorEastAsia" w:hint="eastAsia"/>
                <w:szCs w:val="21"/>
              </w:rPr>
              <w:tab/>
              <w:t>常务委员会第十三次会议</w:t>
            </w:r>
            <w:r w:rsidRPr="00E64CAF">
              <w:rPr>
                <w:rFonts w:asciiTheme="minorEastAsia" w:eastAsiaTheme="minorEastAsia" w:hAnsiTheme="minorEastAsia" w:hint="eastAsia"/>
                <w:szCs w:val="21"/>
              </w:rPr>
              <w:tab/>
              <w:t>2004.7.29</w:t>
            </w:r>
          </w:p>
          <w:p w:rsidR="00E64CAF" w:rsidRPr="00E64CAF" w:rsidRDefault="00E64CAF" w:rsidP="00E64CAF">
            <w:pPr>
              <w:ind w:firstLineChars="200" w:firstLine="420"/>
              <w:rPr>
                <w:rFonts w:asciiTheme="minorEastAsia" w:eastAsiaTheme="minorEastAsia" w:hAnsiTheme="minorEastAsia"/>
                <w:szCs w:val="21"/>
              </w:rPr>
            </w:pPr>
            <w:r w:rsidRPr="00E64CAF">
              <w:rPr>
                <w:rFonts w:asciiTheme="minorEastAsia" w:eastAsiaTheme="minorEastAsia" w:hAnsiTheme="minorEastAsia" w:hint="eastAsia"/>
                <w:szCs w:val="21"/>
              </w:rPr>
              <w:t>北京市企业劳动者工伤报告和工</w:t>
            </w:r>
          </w:p>
          <w:p w:rsidR="00E64CAF" w:rsidRPr="00E64CAF" w:rsidRDefault="00E64CAF" w:rsidP="00E64CAF">
            <w:pPr>
              <w:ind w:firstLineChars="200" w:firstLine="420"/>
              <w:rPr>
                <w:rFonts w:asciiTheme="minorEastAsia" w:eastAsiaTheme="minorEastAsia" w:hAnsiTheme="minorEastAsia"/>
                <w:szCs w:val="21"/>
              </w:rPr>
            </w:pPr>
            <w:r w:rsidRPr="00E64CAF">
              <w:rPr>
                <w:rFonts w:asciiTheme="minorEastAsia" w:eastAsiaTheme="minorEastAsia" w:hAnsiTheme="minorEastAsia" w:hint="eastAsia"/>
                <w:szCs w:val="21"/>
              </w:rPr>
              <w:t>伤认定办法</w:t>
            </w:r>
            <w:r w:rsidRPr="00E64CAF">
              <w:rPr>
                <w:rFonts w:asciiTheme="minorEastAsia" w:eastAsiaTheme="minorEastAsia" w:hAnsiTheme="minorEastAsia" w:hint="eastAsia"/>
                <w:szCs w:val="21"/>
              </w:rPr>
              <w:tab/>
              <w:t>市劳动和社会保障局</w:t>
            </w:r>
            <w:r w:rsidRPr="00E64CAF">
              <w:rPr>
                <w:rFonts w:asciiTheme="minorEastAsia" w:eastAsiaTheme="minorEastAsia" w:hAnsiTheme="minorEastAsia" w:hint="eastAsia"/>
                <w:szCs w:val="21"/>
              </w:rPr>
              <w:tab/>
              <w:t>2009.12.10</w:t>
            </w:r>
          </w:p>
          <w:p w:rsidR="00E64CAF" w:rsidRPr="00E64CAF" w:rsidRDefault="00E64CAF" w:rsidP="00E64CAF">
            <w:pPr>
              <w:ind w:firstLineChars="200" w:firstLine="420"/>
              <w:rPr>
                <w:rFonts w:asciiTheme="minorEastAsia" w:eastAsiaTheme="minorEastAsia" w:hAnsiTheme="minorEastAsia"/>
                <w:szCs w:val="21"/>
              </w:rPr>
            </w:pPr>
            <w:r w:rsidRPr="00E64CAF">
              <w:rPr>
                <w:rFonts w:asciiTheme="minorEastAsia" w:eastAsiaTheme="minorEastAsia" w:hAnsiTheme="minorEastAsia" w:hint="eastAsia"/>
                <w:szCs w:val="21"/>
              </w:rPr>
              <w:t>北京市消防条例</w:t>
            </w:r>
            <w:r w:rsidRPr="00E64CAF">
              <w:rPr>
                <w:rFonts w:asciiTheme="minorEastAsia" w:eastAsiaTheme="minorEastAsia" w:hAnsiTheme="minorEastAsia" w:hint="eastAsia"/>
                <w:szCs w:val="21"/>
              </w:rPr>
              <w:tab/>
              <w:t>北京市第十三届人民代表大会常务委员会</w:t>
            </w:r>
            <w:r w:rsidRPr="00E64CAF">
              <w:rPr>
                <w:rFonts w:asciiTheme="minorEastAsia" w:eastAsiaTheme="minorEastAsia" w:hAnsiTheme="minorEastAsia" w:hint="eastAsia"/>
                <w:szCs w:val="21"/>
              </w:rPr>
              <w:tab/>
              <w:t>2011.5.27</w:t>
            </w:r>
          </w:p>
          <w:p w:rsidR="00E64CAF" w:rsidRPr="00E64CAF" w:rsidRDefault="00E64CAF" w:rsidP="00E64CAF">
            <w:pPr>
              <w:ind w:firstLineChars="200" w:firstLine="420"/>
              <w:rPr>
                <w:rFonts w:asciiTheme="minorEastAsia" w:eastAsiaTheme="minorEastAsia" w:hAnsiTheme="minorEastAsia"/>
                <w:szCs w:val="21"/>
              </w:rPr>
            </w:pPr>
            <w:r w:rsidRPr="00E64CAF">
              <w:rPr>
                <w:rFonts w:asciiTheme="minorEastAsia" w:eastAsiaTheme="minorEastAsia" w:hAnsiTheme="minorEastAsia" w:hint="eastAsia"/>
                <w:szCs w:val="21"/>
              </w:rPr>
              <w:t>北京市实施《工伤保险条例》若干规定</w:t>
            </w:r>
            <w:r w:rsidRPr="00E64CAF">
              <w:rPr>
                <w:rFonts w:asciiTheme="minorEastAsia" w:eastAsiaTheme="minorEastAsia" w:hAnsiTheme="minorEastAsia" w:hint="eastAsia"/>
                <w:szCs w:val="21"/>
              </w:rPr>
              <w:tab/>
              <w:t>北京市人民政府令第242号</w:t>
            </w:r>
            <w:r w:rsidRPr="00E64CAF">
              <w:rPr>
                <w:rFonts w:asciiTheme="minorEastAsia" w:eastAsiaTheme="minorEastAsia" w:hAnsiTheme="minorEastAsia" w:hint="eastAsia"/>
                <w:szCs w:val="21"/>
              </w:rPr>
              <w:tab/>
              <w:t>2011.12.5</w:t>
            </w:r>
          </w:p>
          <w:p w:rsidR="00E64CAF" w:rsidRPr="00E64CAF" w:rsidRDefault="00E64CAF" w:rsidP="00E64CAF">
            <w:pPr>
              <w:ind w:firstLineChars="200" w:firstLine="420"/>
              <w:rPr>
                <w:rFonts w:asciiTheme="minorEastAsia" w:eastAsiaTheme="minorEastAsia" w:hAnsiTheme="minorEastAsia"/>
                <w:szCs w:val="21"/>
              </w:rPr>
            </w:pPr>
            <w:r w:rsidRPr="00E64CAF">
              <w:rPr>
                <w:rFonts w:asciiTheme="minorEastAsia" w:eastAsiaTheme="minorEastAsia" w:hAnsiTheme="minorEastAsia" w:hint="eastAsia"/>
                <w:szCs w:val="21"/>
              </w:rPr>
              <w:t>北京市职业病防治卫生监督条例</w:t>
            </w:r>
            <w:r w:rsidRPr="00E64CAF">
              <w:rPr>
                <w:rFonts w:asciiTheme="minorEastAsia" w:eastAsiaTheme="minorEastAsia" w:hAnsiTheme="minorEastAsia" w:hint="eastAsia"/>
                <w:szCs w:val="21"/>
              </w:rPr>
              <w:tab/>
              <w:t>北京市第十届人民代表大会常务委员会第十次会</w:t>
            </w:r>
            <w:r w:rsidRPr="00E64CAF">
              <w:rPr>
                <w:rFonts w:asciiTheme="minorEastAsia" w:eastAsiaTheme="minorEastAsia" w:hAnsiTheme="minorEastAsia" w:hint="eastAsia"/>
                <w:szCs w:val="21"/>
              </w:rPr>
              <w:tab/>
              <w:t>1994.10.1</w:t>
            </w:r>
          </w:p>
          <w:p w:rsidR="00E64CAF" w:rsidRPr="00E64CAF" w:rsidRDefault="00E64CAF" w:rsidP="00E64CAF">
            <w:pPr>
              <w:ind w:firstLineChars="200" w:firstLine="420"/>
              <w:rPr>
                <w:rFonts w:asciiTheme="minorEastAsia" w:eastAsiaTheme="minorEastAsia" w:hAnsiTheme="minorEastAsia"/>
                <w:szCs w:val="21"/>
              </w:rPr>
            </w:pPr>
            <w:r w:rsidRPr="00E64CAF">
              <w:rPr>
                <w:rFonts w:asciiTheme="minorEastAsia" w:eastAsiaTheme="minorEastAsia" w:hAnsiTheme="minorEastAsia" w:hint="eastAsia"/>
                <w:szCs w:val="21"/>
              </w:rPr>
              <w:t>北京市劳动保障监察管辖办法</w:t>
            </w:r>
            <w:r w:rsidRPr="00E64CAF">
              <w:rPr>
                <w:rFonts w:asciiTheme="minorEastAsia" w:eastAsiaTheme="minorEastAsia" w:hAnsiTheme="minorEastAsia" w:hint="eastAsia"/>
                <w:szCs w:val="21"/>
              </w:rPr>
              <w:tab/>
              <w:t>北京市劳动和社会保障局</w:t>
            </w:r>
            <w:r w:rsidRPr="00E64CAF">
              <w:rPr>
                <w:rFonts w:asciiTheme="minorEastAsia" w:eastAsiaTheme="minorEastAsia" w:hAnsiTheme="minorEastAsia" w:hint="eastAsia"/>
                <w:szCs w:val="21"/>
              </w:rPr>
              <w:tab/>
              <w:t xml:space="preserve">2005.9.1 </w:t>
            </w:r>
          </w:p>
          <w:p w:rsidR="00E64CAF" w:rsidRPr="00E64CAF" w:rsidRDefault="00E64CAF" w:rsidP="00E64CAF">
            <w:pPr>
              <w:ind w:firstLineChars="200" w:firstLine="420"/>
              <w:rPr>
                <w:rFonts w:asciiTheme="minorEastAsia" w:eastAsiaTheme="minorEastAsia" w:hAnsiTheme="minorEastAsia"/>
                <w:szCs w:val="21"/>
              </w:rPr>
            </w:pPr>
            <w:r w:rsidRPr="00E64CAF">
              <w:rPr>
                <w:rFonts w:asciiTheme="minorEastAsia" w:eastAsiaTheme="minorEastAsia" w:hAnsiTheme="minorEastAsia" w:hint="eastAsia"/>
                <w:szCs w:val="21"/>
              </w:rPr>
              <w:t>中华人民共和国节约能源法</w:t>
            </w:r>
            <w:r w:rsidRPr="00E64CAF">
              <w:rPr>
                <w:rFonts w:asciiTheme="minorEastAsia" w:eastAsiaTheme="minorEastAsia" w:hAnsiTheme="minorEastAsia" w:hint="eastAsia"/>
                <w:szCs w:val="21"/>
              </w:rPr>
              <w:tab/>
              <w:t>全国人大</w:t>
            </w:r>
            <w:r w:rsidRPr="00E64CAF">
              <w:rPr>
                <w:rFonts w:asciiTheme="minorEastAsia" w:eastAsiaTheme="minorEastAsia" w:hAnsiTheme="minorEastAsia" w:hint="eastAsia"/>
                <w:szCs w:val="21"/>
              </w:rPr>
              <w:tab/>
              <w:t>2018.10.26等</w:t>
            </w:r>
          </w:p>
          <w:p w:rsidR="00E64CAF" w:rsidRPr="00E64CAF" w:rsidRDefault="00E64CAF" w:rsidP="00E64CAF">
            <w:pPr>
              <w:ind w:firstLineChars="200" w:firstLine="420"/>
              <w:rPr>
                <w:szCs w:val="21"/>
              </w:rPr>
            </w:pPr>
            <w:r w:rsidRPr="00E64CAF">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rsidR="00E64CAF" w:rsidRPr="00E64CAF" w:rsidRDefault="00E64CAF" w:rsidP="00E64CAF">
            <w:pPr>
              <w:rPr>
                <w:rFonts w:asciiTheme="minorEastAsia" w:eastAsiaTheme="minorEastAsia" w:hAnsiTheme="minorEastAsia"/>
                <w:szCs w:val="21"/>
              </w:rPr>
            </w:pPr>
            <w:r w:rsidRPr="00E64CAF">
              <w:rPr>
                <w:rFonts w:hint="eastAsia"/>
                <w:szCs w:val="21"/>
              </w:rPr>
              <w:t>评价结论：法律法规和其它要求得到遵守和执行，法律法规适宜。</w:t>
            </w:r>
          </w:p>
          <w:p w:rsidR="00E64CAF" w:rsidRPr="00E64CAF" w:rsidRDefault="00E64CAF" w:rsidP="00E64CAF">
            <w:pPr>
              <w:rPr>
                <w:rFonts w:cs="Lucida Sans"/>
                <w:b/>
              </w:rPr>
            </w:pPr>
            <w:r w:rsidRPr="00E64CAF">
              <w:rPr>
                <w:rFonts w:asciiTheme="minorEastAsia" w:eastAsiaTheme="minorEastAsia" w:hAnsiTheme="minorEastAsia" w:hint="eastAsia"/>
                <w:szCs w:val="21"/>
              </w:rPr>
              <w:t>评价人：</w:t>
            </w:r>
            <w:r w:rsidRPr="00E64CAF">
              <w:rPr>
                <w:rFonts w:hint="eastAsia"/>
                <w:kern w:val="0"/>
                <w:sz w:val="22"/>
              </w:rPr>
              <w:t>周枫、李蔚彧、张志忠、王上劲、安杰、魏爱英</w:t>
            </w:r>
            <w:r w:rsidRPr="00E64CAF">
              <w:rPr>
                <w:rFonts w:asciiTheme="minorEastAsia" w:eastAsiaTheme="minorEastAsia" w:hAnsiTheme="minorEastAsia" w:hint="eastAsia"/>
                <w:szCs w:val="21"/>
              </w:rPr>
              <w:t>等，批准：</w:t>
            </w:r>
            <w:r w:rsidRPr="00E64CAF">
              <w:rPr>
                <w:rFonts w:hint="eastAsia"/>
                <w:kern w:val="0"/>
                <w:sz w:val="22"/>
              </w:rPr>
              <w:t>周枫</w:t>
            </w:r>
          </w:p>
          <w:p w:rsidR="00E64CAF" w:rsidRPr="00E64CAF" w:rsidRDefault="00E64CAF" w:rsidP="00E64CAF">
            <w:pPr>
              <w:ind w:firstLineChars="200" w:firstLine="420"/>
            </w:pPr>
            <w:r w:rsidRPr="00E64CAF">
              <w:rPr>
                <w:rFonts w:asciiTheme="minorEastAsia" w:eastAsiaTheme="minorEastAsia" w:hAnsiTheme="minorEastAsia" w:hint="eastAsia"/>
                <w:szCs w:val="21"/>
              </w:rPr>
              <w:t>以上评价，明确了法律法规及其他要求对公司环境因素、危险源的应用，明确了相应的适用条款。</w:t>
            </w:r>
          </w:p>
        </w:tc>
        <w:tc>
          <w:tcPr>
            <w:tcW w:w="895" w:type="dxa"/>
          </w:tcPr>
          <w:p w:rsidR="00E64CAF" w:rsidRPr="00E64CAF" w:rsidRDefault="00E64CAF" w:rsidP="00E64CAF"/>
        </w:tc>
      </w:tr>
      <w:tr w:rsidR="00562D96" w:rsidRPr="00E64CAF" w:rsidTr="0084186E">
        <w:trPr>
          <w:trHeight w:val="1508"/>
        </w:trPr>
        <w:tc>
          <w:tcPr>
            <w:tcW w:w="2160" w:type="dxa"/>
            <w:vAlign w:val="center"/>
          </w:tcPr>
          <w:p w:rsidR="00562D96" w:rsidRPr="00E64CAF" w:rsidRDefault="00562D96" w:rsidP="00E723BC">
            <w:pPr>
              <w:rPr>
                <w:szCs w:val="21"/>
              </w:rPr>
            </w:pPr>
            <w:r w:rsidRPr="00562D96">
              <w:rPr>
                <w:rFonts w:hint="eastAsia"/>
                <w:szCs w:val="21"/>
              </w:rPr>
              <w:lastRenderedPageBreak/>
              <w:t>监视、测量、分析和评价</w:t>
            </w:r>
          </w:p>
        </w:tc>
        <w:tc>
          <w:tcPr>
            <w:tcW w:w="960" w:type="dxa"/>
            <w:vAlign w:val="center"/>
          </w:tcPr>
          <w:p w:rsidR="00562D96" w:rsidRDefault="00562D96" w:rsidP="00E64CAF">
            <w:pPr>
              <w:rPr>
                <w:szCs w:val="21"/>
              </w:rPr>
            </w:pPr>
            <w:r>
              <w:rPr>
                <w:rFonts w:hint="eastAsia"/>
                <w:szCs w:val="21"/>
              </w:rPr>
              <w:t>ES9.1</w:t>
            </w:r>
            <w:r w:rsidR="00E723BC">
              <w:rPr>
                <w:rFonts w:hint="eastAsia"/>
                <w:szCs w:val="21"/>
              </w:rPr>
              <w:t>.1</w:t>
            </w:r>
          </w:p>
        </w:tc>
        <w:tc>
          <w:tcPr>
            <w:tcW w:w="10694" w:type="dxa"/>
            <w:vAlign w:val="center"/>
          </w:tcPr>
          <w:p w:rsidR="00E723BC" w:rsidRPr="00E723BC" w:rsidRDefault="00E723BC" w:rsidP="00E723BC">
            <w:pPr>
              <w:spacing w:line="400" w:lineRule="exact"/>
              <w:ind w:firstLineChars="200" w:firstLine="420"/>
              <w:rPr>
                <w:szCs w:val="21"/>
              </w:rPr>
            </w:pPr>
            <w:r w:rsidRPr="00E723BC">
              <w:rPr>
                <w:rFonts w:hint="eastAsia"/>
                <w:szCs w:val="21"/>
              </w:rPr>
              <w:t>公司编制了《内部审核控制程序</w:t>
            </w:r>
            <w:r w:rsidRPr="00E723BC">
              <w:rPr>
                <w:rFonts w:hint="eastAsia"/>
                <w:szCs w:val="21"/>
              </w:rPr>
              <w:t xml:space="preserve"> </w:t>
            </w:r>
            <w:r w:rsidRPr="00E723BC">
              <w:rPr>
                <w:rFonts w:hint="eastAsia"/>
                <w:szCs w:val="21"/>
              </w:rPr>
              <w:t>》、《管理评审控制程序》，对体系的运行进行测量和监视；</w:t>
            </w:r>
            <w:r w:rsidRPr="00E723BC">
              <w:rPr>
                <w:rFonts w:hint="eastAsia"/>
                <w:szCs w:val="21"/>
              </w:rPr>
              <w:t xml:space="preserve"> </w:t>
            </w:r>
            <w:r w:rsidRPr="00E723BC">
              <w:rPr>
                <w:rFonts w:hint="eastAsia"/>
                <w:szCs w:val="21"/>
              </w:rPr>
              <w:t>编制了《</w:t>
            </w:r>
            <w:r w:rsidR="00CA3CB1" w:rsidRPr="00CA3CB1">
              <w:rPr>
                <w:rFonts w:hint="eastAsia"/>
                <w:szCs w:val="21"/>
              </w:rPr>
              <w:t>顾客满意度测量与分析程序</w:t>
            </w:r>
            <w:r w:rsidRPr="00E723BC">
              <w:rPr>
                <w:rFonts w:hint="eastAsia"/>
                <w:szCs w:val="21"/>
              </w:rPr>
              <w:t>》对销售服务的特性进行监视和测量，以验证其符合要求的程度，确保服务符合要求；制定《</w:t>
            </w:r>
            <w:r w:rsidR="00CA3CB1" w:rsidRPr="00CA3CB1">
              <w:rPr>
                <w:rFonts w:hint="eastAsia"/>
                <w:szCs w:val="21"/>
              </w:rPr>
              <w:t>监视、测量、分析和评价控制程序</w:t>
            </w:r>
            <w:r w:rsidRPr="00E723BC">
              <w:rPr>
                <w:rFonts w:hint="eastAsia"/>
                <w:szCs w:val="21"/>
              </w:rPr>
              <w:t>》，为保证公司管理体系的有效运行，通过对管理绩效的监视与测量，确保体系运行的有效性。</w:t>
            </w:r>
          </w:p>
          <w:p w:rsidR="00E723BC" w:rsidRPr="00E723BC" w:rsidRDefault="00E723BC" w:rsidP="00E723BC">
            <w:pPr>
              <w:spacing w:line="400" w:lineRule="exact"/>
              <w:ind w:firstLineChars="200" w:firstLine="420"/>
              <w:rPr>
                <w:szCs w:val="21"/>
              </w:rPr>
            </w:pPr>
            <w:r w:rsidRPr="00E723BC">
              <w:rPr>
                <w:rFonts w:hint="eastAsia"/>
                <w:szCs w:val="21"/>
              </w:rPr>
              <w:t>查阅“部门</w:t>
            </w:r>
            <w:bookmarkStart w:id="0" w:name="_GoBack"/>
            <w:bookmarkEnd w:id="0"/>
            <w:r w:rsidRPr="00E723BC">
              <w:rPr>
                <w:rFonts w:hint="eastAsia"/>
                <w:szCs w:val="21"/>
              </w:rPr>
              <w:t>目标策划及考核记录表”，</w:t>
            </w:r>
          </w:p>
          <w:p w:rsidR="00E723BC" w:rsidRPr="00E723BC" w:rsidRDefault="00E723BC" w:rsidP="00E723BC">
            <w:pPr>
              <w:spacing w:line="400" w:lineRule="exact"/>
              <w:ind w:firstLineChars="200" w:firstLine="420"/>
              <w:rPr>
                <w:szCs w:val="21"/>
              </w:rPr>
            </w:pPr>
            <w:r w:rsidRPr="00E723BC">
              <w:rPr>
                <w:rFonts w:hint="eastAsia"/>
                <w:szCs w:val="21"/>
              </w:rPr>
              <w:t>提供</w:t>
            </w:r>
            <w:r w:rsidR="006B7325">
              <w:rPr>
                <w:rFonts w:hint="eastAsia"/>
                <w:szCs w:val="21"/>
              </w:rPr>
              <w:t>2021</w:t>
            </w:r>
            <w:r w:rsidR="006B7325">
              <w:rPr>
                <w:rFonts w:hint="eastAsia"/>
                <w:szCs w:val="21"/>
              </w:rPr>
              <w:t>年</w:t>
            </w:r>
            <w:r w:rsidR="006B7325">
              <w:rPr>
                <w:rFonts w:hint="eastAsia"/>
                <w:szCs w:val="21"/>
              </w:rPr>
              <w:t>2</w:t>
            </w:r>
            <w:r w:rsidR="006B7325">
              <w:rPr>
                <w:rFonts w:hint="eastAsia"/>
                <w:szCs w:val="21"/>
              </w:rPr>
              <w:t>、</w:t>
            </w:r>
            <w:r w:rsidR="006B7325">
              <w:rPr>
                <w:rFonts w:hint="eastAsia"/>
                <w:szCs w:val="21"/>
              </w:rPr>
              <w:t>3</w:t>
            </w:r>
            <w:r w:rsidR="006B7325">
              <w:rPr>
                <w:rFonts w:hint="eastAsia"/>
                <w:szCs w:val="21"/>
              </w:rPr>
              <w:t>季度和</w:t>
            </w:r>
            <w:r w:rsidR="006B7325">
              <w:rPr>
                <w:rFonts w:hint="eastAsia"/>
                <w:szCs w:val="21"/>
              </w:rPr>
              <w:t>2022</w:t>
            </w:r>
            <w:r w:rsidR="006B7325">
              <w:rPr>
                <w:rFonts w:hint="eastAsia"/>
                <w:szCs w:val="21"/>
              </w:rPr>
              <w:t>年</w:t>
            </w:r>
            <w:r w:rsidR="006B7325">
              <w:rPr>
                <w:rFonts w:hint="eastAsia"/>
                <w:szCs w:val="21"/>
              </w:rPr>
              <w:t>1</w:t>
            </w:r>
            <w:r w:rsidR="006B7325">
              <w:rPr>
                <w:rFonts w:hint="eastAsia"/>
                <w:szCs w:val="21"/>
              </w:rPr>
              <w:t>季度的综合部、项目部、工程部</w:t>
            </w:r>
            <w:r w:rsidRPr="00E723BC">
              <w:rPr>
                <w:rFonts w:hint="eastAsia"/>
                <w:szCs w:val="21"/>
              </w:rPr>
              <w:t>的管理目标指标的检查考核工作，均完成目标考核要求。</w:t>
            </w:r>
          </w:p>
          <w:p w:rsidR="00E723BC" w:rsidRPr="00E723BC" w:rsidRDefault="00E723BC" w:rsidP="00E723BC">
            <w:pPr>
              <w:spacing w:line="400" w:lineRule="exact"/>
              <w:ind w:firstLineChars="200" w:firstLine="420"/>
              <w:rPr>
                <w:szCs w:val="21"/>
              </w:rPr>
            </w:pPr>
            <w:r w:rsidRPr="00E723BC">
              <w:rPr>
                <w:rFonts w:hint="eastAsia"/>
                <w:szCs w:val="21"/>
              </w:rPr>
              <w:t>环境和职业健康安全运行管理检查情况：抽查</w:t>
            </w:r>
            <w:r w:rsidRPr="00E723BC">
              <w:rPr>
                <w:rFonts w:hint="eastAsia"/>
                <w:szCs w:val="21"/>
              </w:rPr>
              <w:t>202</w:t>
            </w:r>
            <w:r w:rsidR="00BB1773">
              <w:rPr>
                <w:rFonts w:hint="eastAsia"/>
                <w:szCs w:val="21"/>
              </w:rPr>
              <w:t>2</w:t>
            </w:r>
            <w:r w:rsidRPr="00E723BC">
              <w:rPr>
                <w:rFonts w:hint="eastAsia"/>
                <w:szCs w:val="21"/>
              </w:rPr>
              <w:t>年</w:t>
            </w:r>
            <w:r w:rsidR="00BB1773">
              <w:rPr>
                <w:rFonts w:hint="eastAsia"/>
                <w:szCs w:val="21"/>
              </w:rPr>
              <w:t>1</w:t>
            </w:r>
            <w:r w:rsidRPr="00E723BC">
              <w:rPr>
                <w:rFonts w:hint="eastAsia"/>
                <w:szCs w:val="21"/>
              </w:rPr>
              <w:t>月</w:t>
            </w:r>
            <w:r w:rsidRPr="00E723BC">
              <w:rPr>
                <w:rFonts w:hint="eastAsia"/>
                <w:szCs w:val="21"/>
              </w:rPr>
              <w:t>-2022</w:t>
            </w:r>
            <w:r w:rsidRPr="00E723BC">
              <w:rPr>
                <w:rFonts w:hint="eastAsia"/>
                <w:szCs w:val="21"/>
              </w:rPr>
              <w:t>年</w:t>
            </w:r>
            <w:r w:rsidR="00BB1773">
              <w:rPr>
                <w:rFonts w:hint="eastAsia"/>
                <w:szCs w:val="21"/>
              </w:rPr>
              <w:t>3</w:t>
            </w:r>
            <w:r w:rsidR="00BB1773">
              <w:rPr>
                <w:rFonts w:hint="eastAsia"/>
                <w:szCs w:val="21"/>
              </w:rPr>
              <w:t>月份《</w:t>
            </w:r>
            <w:r w:rsidR="00BB1773" w:rsidRPr="00BB1773">
              <w:rPr>
                <w:rFonts w:hint="eastAsia"/>
                <w:szCs w:val="21"/>
              </w:rPr>
              <w:t>办公场所、施工现场环境检查记录</w:t>
            </w:r>
            <w:r w:rsidR="00BB1773">
              <w:rPr>
                <w:rFonts w:hint="eastAsia"/>
                <w:szCs w:val="21"/>
              </w:rPr>
              <w:t>》</w:t>
            </w:r>
            <w:r w:rsidRPr="00E723BC">
              <w:rPr>
                <w:rFonts w:hint="eastAsia"/>
                <w:szCs w:val="21"/>
              </w:rPr>
              <w:t xml:space="preserve"> </w:t>
            </w:r>
            <w:r w:rsidRPr="00E723BC">
              <w:rPr>
                <w:rFonts w:hint="eastAsia"/>
                <w:szCs w:val="21"/>
              </w:rPr>
              <w:t>检查人</w:t>
            </w:r>
            <w:r w:rsidRPr="00E723BC">
              <w:rPr>
                <w:rFonts w:hint="eastAsia"/>
                <w:szCs w:val="21"/>
              </w:rPr>
              <w:t>-</w:t>
            </w:r>
            <w:r w:rsidR="00BB1773" w:rsidRPr="00BB1773">
              <w:rPr>
                <w:rFonts w:hint="eastAsia"/>
                <w:szCs w:val="21"/>
              </w:rPr>
              <w:t>李蔚彧</w:t>
            </w:r>
            <w:r w:rsidRPr="00E723BC">
              <w:rPr>
                <w:rFonts w:hint="eastAsia"/>
                <w:szCs w:val="21"/>
              </w:rPr>
              <w:t>，受检部门：综合部</w:t>
            </w:r>
            <w:r w:rsidR="00BB1773">
              <w:rPr>
                <w:rFonts w:hint="eastAsia"/>
                <w:szCs w:val="21"/>
              </w:rPr>
              <w:t>、</w:t>
            </w:r>
            <w:r w:rsidRPr="00E723BC">
              <w:rPr>
                <w:rFonts w:hint="eastAsia"/>
                <w:szCs w:val="21"/>
              </w:rPr>
              <w:t>工程部等，对现场的垃圾是否及时清理、员工按规定穿戴厂服及防护用品、是否按操作规程作业、工作人员不得在非吸烟区内吸烟、消防设施是否完好、消防通道是否畅通、设备设施线路是否损坏、破、漏、设备运作时是否出现漏油、滴油现象、存放区场所有应急措施且运行良好、生产安全用电情况：用电是否有乱搭线现象；接地保护是否完好等进行检查。</w:t>
            </w:r>
          </w:p>
          <w:p w:rsidR="00E723BC" w:rsidRPr="00E723BC" w:rsidRDefault="00E723BC" w:rsidP="00E723BC">
            <w:pPr>
              <w:spacing w:line="400" w:lineRule="exact"/>
              <w:ind w:firstLineChars="200" w:firstLine="420"/>
              <w:rPr>
                <w:szCs w:val="21"/>
              </w:rPr>
            </w:pPr>
            <w:r w:rsidRPr="00E723BC">
              <w:rPr>
                <w:rFonts w:hint="eastAsia"/>
                <w:szCs w:val="21"/>
              </w:rPr>
              <w:t>查公司每月为员工购买有养老等保险，提供保险单。</w:t>
            </w:r>
          </w:p>
          <w:p w:rsidR="00E723BC" w:rsidRPr="00E723BC" w:rsidRDefault="00E723BC" w:rsidP="00E723BC">
            <w:pPr>
              <w:spacing w:line="400" w:lineRule="exact"/>
              <w:ind w:firstLineChars="200" w:firstLine="420"/>
              <w:rPr>
                <w:szCs w:val="21"/>
              </w:rPr>
            </w:pPr>
            <w:r w:rsidRPr="00E723BC">
              <w:rPr>
                <w:rFonts w:hint="eastAsia"/>
                <w:szCs w:val="21"/>
              </w:rPr>
              <w:t>外部对公司环境和安全管理要求一般口头交流；对供应商及客户等相关方有“相关方告知书”等。</w:t>
            </w:r>
          </w:p>
          <w:p w:rsidR="00E723BC" w:rsidRPr="00E723BC" w:rsidRDefault="00E723BC" w:rsidP="00E723BC">
            <w:pPr>
              <w:spacing w:line="400" w:lineRule="exact"/>
              <w:ind w:firstLineChars="200" w:firstLine="420"/>
              <w:rPr>
                <w:szCs w:val="21"/>
              </w:rPr>
            </w:pPr>
            <w:r w:rsidRPr="00E723BC">
              <w:rPr>
                <w:rFonts w:hint="eastAsia"/>
                <w:szCs w:val="21"/>
              </w:rPr>
              <w:t>目前未发现公司出现违规现象。无被动性绩效的监视和测量。</w:t>
            </w:r>
          </w:p>
          <w:p w:rsidR="00562D96" w:rsidRPr="00E64CAF" w:rsidRDefault="00E723BC" w:rsidP="00E723BC">
            <w:pPr>
              <w:spacing w:line="400" w:lineRule="exact"/>
              <w:ind w:firstLineChars="200" w:firstLine="420"/>
              <w:rPr>
                <w:szCs w:val="21"/>
              </w:rPr>
            </w:pPr>
            <w:r w:rsidRPr="00E723BC">
              <w:rPr>
                <w:rFonts w:hint="eastAsia"/>
                <w:szCs w:val="21"/>
              </w:rPr>
              <w:t>公司不需要对环境影响的运行的关键特性和职业健康安全绩效进行监测和测量的设备。</w:t>
            </w:r>
          </w:p>
        </w:tc>
        <w:tc>
          <w:tcPr>
            <w:tcW w:w="895" w:type="dxa"/>
          </w:tcPr>
          <w:p w:rsidR="00562D96" w:rsidRPr="00E64CAF" w:rsidRDefault="00562D96" w:rsidP="00E64CAF"/>
        </w:tc>
      </w:tr>
      <w:tr w:rsidR="00E64CAF" w:rsidRPr="00E64CAF" w:rsidTr="0084186E">
        <w:trPr>
          <w:trHeight w:val="1508"/>
        </w:trPr>
        <w:tc>
          <w:tcPr>
            <w:tcW w:w="2160" w:type="dxa"/>
            <w:vAlign w:val="center"/>
          </w:tcPr>
          <w:p w:rsidR="00E64CAF" w:rsidRPr="00E64CAF" w:rsidRDefault="00E64CAF" w:rsidP="00E64CAF">
            <w:r w:rsidRPr="00E64CAF">
              <w:rPr>
                <w:rFonts w:hint="eastAsia"/>
                <w:szCs w:val="21"/>
              </w:rPr>
              <w:t>合规性评价</w:t>
            </w:r>
          </w:p>
        </w:tc>
        <w:tc>
          <w:tcPr>
            <w:tcW w:w="960" w:type="dxa"/>
            <w:vAlign w:val="center"/>
          </w:tcPr>
          <w:p w:rsidR="00E64CAF" w:rsidRPr="00E64CAF" w:rsidRDefault="00562D96" w:rsidP="00E64CAF">
            <w:pPr>
              <w:rPr>
                <w:szCs w:val="21"/>
              </w:rPr>
            </w:pPr>
            <w:r>
              <w:rPr>
                <w:rFonts w:hint="eastAsia"/>
                <w:szCs w:val="21"/>
              </w:rPr>
              <w:t>E</w:t>
            </w:r>
            <w:r w:rsidR="00E64CAF" w:rsidRPr="00E64CAF">
              <w:rPr>
                <w:rFonts w:hint="eastAsia"/>
                <w:szCs w:val="21"/>
              </w:rPr>
              <w:t>S9.1.2</w:t>
            </w:r>
          </w:p>
          <w:p w:rsidR="00E64CAF" w:rsidRPr="00E64CAF" w:rsidRDefault="00E64CAF" w:rsidP="00E64CAF"/>
        </w:tc>
        <w:tc>
          <w:tcPr>
            <w:tcW w:w="10694" w:type="dxa"/>
            <w:vAlign w:val="center"/>
          </w:tcPr>
          <w:p w:rsidR="00E64CAF" w:rsidRPr="00E64CAF" w:rsidRDefault="00E64CAF" w:rsidP="00E64CAF">
            <w:pPr>
              <w:spacing w:line="400" w:lineRule="exact"/>
              <w:ind w:firstLineChars="200" w:firstLine="420"/>
              <w:rPr>
                <w:szCs w:val="21"/>
              </w:rPr>
            </w:pPr>
            <w:r w:rsidRPr="00E64CAF">
              <w:rPr>
                <w:rFonts w:hint="eastAsia"/>
                <w:szCs w:val="21"/>
              </w:rPr>
              <w:t>编制《</w:t>
            </w:r>
            <w:r w:rsidRPr="00E64CAF">
              <w:rPr>
                <w:rFonts w:ascii="宋体" w:hAnsi="宋体" w:hint="eastAsia"/>
                <w:iCs/>
              </w:rPr>
              <w:t>合规</w:t>
            </w:r>
            <w:r w:rsidRPr="00E64CAF">
              <w:rPr>
                <w:rFonts w:ascii="宋体" w:hAnsi="宋体" w:hint="eastAsia"/>
                <w:iCs/>
                <w:szCs w:val="21"/>
              </w:rPr>
              <w:t>性评价控制程序</w:t>
            </w:r>
            <w:r w:rsidRPr="00E64CAF">
              <w:rPr>
                <w:rFonts w:hint="eastAsia"/>
                <w:szCs w:val="21"/>
              </w:rPr>
              <w:t>》</w:t>
            </w:r>
          </w:p>
          <w:p w:rsidR="00E64CAF" w:rsidRPr="00E64CAF" w:rsidRDefault="00E64CAF" w:rsidP="00E64CAF">
            <w:pPr>
              <w:rPr>
                <w:szCs w:val="21"/>
              </w:rPr>
            </w:pPr>
            <w:r w:rsidRPr="00E64CAF">
              <w:rPr>
                <w:rFonts w:hint="eastAsia"/>
                <w:szCs w:val="21"/>
              </w:rPr>
              <w:t>提供《合规性评价记录》及</w:t>
            </w:r>
            <w:r w:rsidRPr="00E64CAF">
              <w:rPr>
                <w:rFonts w:ascii="宋体" w:hAnsi="宋体" w:cs="宋体" w:hint="eastAsia"/>
                <w:szCs w:val="21"/>
              </w:rPr>
              <w:t>《合规性评价报告》</w:t>
            </w:r>
            <w:r w:rsidR="00562D96" w:rsidRPr="00562D96">
              <w:rPr>
                <w:rFonts w:ascii="宋体" w:hAnsi="宋体" w:cs="宋体"/>
                <w:szCs w:val="21"/>
              </w:rPr>
              <w:t>2021.10.20</w:t>
            </w:r>
            <w:r w:rsidRPr="00E64CAF">
              <w:rPr>
                <w:rFonts w:ascii="宋体" w:hAnsi="宋体" w:cs="宋体" w:hint="eastAsia"/>
                <w:szCs w:val="21"/>
              </w:rPr>
              <w:t>，</w:t>
            </w:r>
            <w:r w:rsidRPr="00E64CAF">
              <w:rPr>
                <w:rFonts w:hint="eastAsia"/>
                <w:szCs w:val="21"/>
              </w:rPr>
              <w:t>评价依据：</w:t>
            </w:r>
          </w:p>
          <w:p w:rsidR="00E64CAF" w:rsidRPr="00E64CAF" w:rsidRDefault="00E64CAF" w:rsidP="00E64CAF">
            <w:pPr>
              <w:ind w:firstLineChars="100" w:firstLine="210"/>
              <w:rPr>
                <w:szCs w:val="21"/>
              </w:rPr>
            </w:pPr>
            <w:r w:rsidRPr="00E64CAF">
              <w:rPr>
                <w:rFonts w:hint="eastAsia"/>
                <w:szCs w:val="21"/>
              </w:rPr>
              <w:t>适用的职业健康安全法律</w:t>
            </w:r>
            <w:r w:rsidRPr="00E64CAF">
              <w:rPr>
                <w:rFonts w:hint="eastAsia"/>
                <w:szCs w:val="21"/>
              </w:rPr>
              <w:t xml:space="preserve"> </w:t>
            </w:r>
            <w:r w:rsidRPr="00E64CAF">
              <w:rPr>
                <w:rFonts w:hint="eastAsia"/>
                <w:szCs w:val="21"/>
              </w:rPr>
              <w:t>、适用的环境法律、共同执行法规等。</w:t>
            </w:r>
          </w:p>
          <w:p w:rsidR="00E64CAF" w:rsidRPr="00E64CAF" w:rsidRDefault="00E64CAF" w:rsidP="00E64CAF">
            <w:pPr>
              <w:ind w:firstLineChars="300" w:firstLine="630"/>
              <w:rPr>
                <w:szCs w:val="21"/>
              </w:rPr>
            </w:pPr>
            <w:r w:rsidRPr="00E64CAF">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rsidR="00E64CAF" w:rsidRPr="00E64CAF" w:rsidRDefault="00E64CAF" w:rsidP="00E64CAF">
            <w:pPr>
              <w:rPr>
                <w:szCs w:val="21"/>
              </w:rPr>
            </w:pPr>
            <w:r w:rsidRPr="00E64CAF">
              <w:rPr>
                <w:rFonts w:hint="eastAsia"/>
                <w:szCs w:val="21"/>
              </w:rPr>
              <w:t>评价结论：法律法规和其它要求得到遵守和执行，法律法规适宜。</w:t>
            </w:r>
          </w:p>
          <w:p w:rsidR="00E64CAF" w:rsidRPr="00E64CAF" w:rsidRDefault="00E64CAF" w:rsidP="00E64CAF">
            <w:r w:rsidRPr="00E64CAF">
              <w:rPr>
                <w:rFonts w:ascii="宋体" w:hAnsi="宋体" w:cs="宋体" w:hint="eastAsia"/>
                <w:szCs w:val="21"/>
              </w:rPr>
              <w:t>评价人员：</w:t>
            </w:r>
            <w:r w:rsidRPr="00E64CAF">
              <w:rPr>
                <w:rFonts w:hint="eastAsia"/>
                <w:kern w:val="0"/>
                <w:sz w:val="22"/>
              </w:rPr>
              <w:t>周枫、李蔚彧、王上劲、</w:t>
            </w:r>
            <w:r w:rsidRPr="00E64CAF">
              <w:rPr>
                <w:rFonts w:hint="eastAsia"/>
                <w:szCs w:val="21"/>
              </w:rPr>
              <w:t>等</w:t>
            </w:r>
          </w:p>
          <w:p w:rsidR="00E64CAF" w:rsidRPr="00E64CAF" w:rsidRDefault="00E64CAF" w:rsidP="00E64CAF">
            <w:pPr>
              <w:spacing w:before="25" w:after="25"/>
              <w:rPr>
                <w:bCs/>
                <w:color w:val="000000"/>
                <w:spacing w:val="10"/>
              </w:rPr>
            </w:pPr>
            <w:r w:rsidRPr="00E64CAF">
              <w:rPr>
                <w:rFonts w:hint="eastAsia"/>
                <w:bCs/>
                <w:spacing w:val="10"/>
              </w:rPr>
              <w:t>等</w:t>
            </w:r>
            <w:r w:rsidRPr="00E64CAF">
              <w:rPr>
                <w:rFonts w:hint="eastAsia"/>
                <w:bCs/>
                <w:spacing w:val="10"/>
                <w:szCs w:val="21"/>
              </w:rPr>
              <w:t>。</w:t>
            </w:r>
            <w:r w:rsidRPr="00E64CAF">
              <w:rPr>
                <w:rFonts w:ascii="宋体" w:hAnsi="宋体" w:cs="宋体" w:hint="eastAsia"/>
                <w:bCs/>
                <w:spacing w:val="10"/>
                <w:szCs w:val="21"/>
              </w:rPr>
              <w:t>经查合规性评价基本符合要求。</w:t>
            </w:r>
          </w:p>
        </w:tc>
        <w:tc>
          <w:tcPr>
            <w:tcW w:w="895" w:type="dxa"/>
          </w:tcPr>
          <w:p w:rsidR="00E64CAF" w:rsidRPr="00E64CAF" w:rsidRDefault="00E64CAF" w:rsidP="00E64CAF"/>
        </w:tc>
      </w:tr>
      <w:tr w:rsidR="00F3618F" w:rsidRPr="00E64CAF" w:rsidTr="0084186E">
        <w:trPr>
          <w:trHeight w:val="745"/>
        </w:trPr>
        <w:tc>
          <w:tcPr>
            <w:tcW w:w="2160" w:type="dxa"/>
            <w:vAlign w:val="center"/>
          </w:tcPr>
          <w:p w:rsidR="00F3618F" w:rsidRPr="00E64CAF" w:rsidRDefault="00F3618F" w:rsidP="00E64CAF">
            <w:pPr>
              <w:rPr>
                <w:szCs w:val="21"/>
              </w:rPr>
            </w:pPr>
            <w:r>
              <w:rPr>
                <w:rFonts w:hint="eastAsia"/>
                <w:szCs w:val="21"/>
              </w:rPr>
              <w:t>分析与评价</w:t>
            </w:r>
          </w:p>
        </w:tc>
        <w:tc>
          <w:tcPr>
            <w:tcW w:w="960" w:type="dxa"/>
            <w:vAlign w:val="center"/>
          </w:tcPr>
          <w:p w:rsidR="00F3618F" w:rsidRPr="00E64CAF" w:rsidRDefault="00F3618F" w:rsidP="00E64CAF">
            <w:pPr>
              <w:rPr>
                <w:szCs w:val="21"/>
              </w:rPr>
            </w:pPr>
            <w:r>
              <w:rPr>
                <w:rFonts w:hint="eastAsia"/>
                <w:szCs w:val="21"/>
              </w:rPr>
              <w:t>Q9.1.3</w:t>
            </w:r>
          </w:p>
        </w:tc>
        <w:tc>
          <w:tcPr>
            <w:tcW w:w="10694" w:type="dxa"/>
            <w:vAlign w:val="center"/>
          </w:tcPr>
          <w:p w:rsidR="00D120C2" w:rsidRPr="00D120C2" w:rsidRDefault="00D120C2" w:rsidP="00D120C2">
            <w:pPr>
              <w:ind w:firstLineChars="200" w:firstLine="420"/>
              <w:rPr>
                <w:szCs w:val="21"/>
              </w:rPr>
            </w:pPr>
            <w:r w:rsidRPr="00D120C2">
              <w:rPr>
                <w:rFonts w:hint="eastAsia"/>
                <w:szCs w:val="21"/>
              </w:rPr>
              <w:t>公司制定《数据分析控制程序》，收集和分析适当的数据，评价公司管理体系的适宜性和有效性，充分识别可以改进的机会</w:t>
            </w:r>
          </w:p>
          <w:p w:rsidR="00F3618F" w:rsidRPr="00E64CAF" w:rsidRDefault="00D120C2" w:rsidP="00D120C2">
            <w:pPr>
              <w:ind w:firstLineChars="200" w:firstLine="420"/>
              <w:rPr>
                <w:szCs w:val="21"/>
              </w:rPr>
            </w:pPr>
            <w:r w:rsidRPr="00D120C2">
              <w:rPr>
                <w:rFonts w:hint="eastAsia"/>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sidRPr="00D120C2">
              <w:rPr>
                <w:rFonts w:hint="eastAsia"/>
                <w:szCs w:val="21"/>
              </w:rPr>
              <w:t>.</w:t>
            </w:r>
          </w:p>
        </w:tc>
        <w:tc>
          <w:tcPr>
            <w:tcW w:w="895" w:type="dxa"/>
          </w:tcPr>
          <w:p w:rsidR="00F3618F" w:rsidRPr="00E64CAF" w:rsidRDefault="00F3618F" w:rsidP="00E64CAF">
            <w:pPr>
              <w:rPr>
                <w:rFonts w:eastAsia="楷体"/>
              </w:rPr>
            </w:pPr>
          </w:p>
        </w:tc>
      </w:tr>
      <w:tr w:rsidR="00E64CAF" w:rsidRPr="00E64CAF" w:rsidTr="0084186E">
        <w:trPr>
          <w:trHeight w:val="745"/>
        </w:trPr>
        <w:tc>
          <w:tcPr>
            <w:tcW w:w="2160" w:type="dxa"/>
            <w:vAlign w:val="center"/>
          </w:tcPr>
          <w:p w:rsidR="00E64CAF" w:rsidRPr="00E64CAF" w:rsidRDefault="00E64CAF" w:rsidP="00E64CAF">
            <w:pPr>
              <w:rPr>
                <w:szCs w:val="21"/>
              </w:rPr>
            </w:pPr>
            <w:r w:rsidRPr="00E64CAF">
              <w:rPr>
                <w:rFonts w:hint="eastAsia"/>
                <w:szCs w:val="21"/>
              </w:rPr>
              <w:t>不符合和纠正措施</w:t>
            </w:r>
          </w:p>
          <w:p w:rsidR="00E64CAF" w:rsidRPr="00E64CAF" w:rsidRDefault="00E64CAF" w:rsidP="00E64CAF"/>
        </w:tc>
        <w:tc>
          <w:tcPr>
            <w:tcW w:w="960" w:type="dxa"/>
            <w:vAlign w:val="center"/>
          </w:tcPr>
          <w:p w:rsidR="00E64CAF" w:rsidRPr="00E64CAF" w:rsidRDefault="00F3618F" w:rsidP="00E64CAF">
            <w:pPr>
              <w:rPr>
                <w:szCs w:val="21"/>
              </w:rPr>
            </w:pPr>
            <w:r>
              <w:rPr>
                <w:rFonts w:hint="eastAsia"/>
                <w:szCs w:val="21"/>
              </w:rPr>
              <w:t>QE</w:t>
            </w:r>
            <w:r w:rsidR="00E64CAF" w:rsidRPr="00E64CAF">
              <w:rPr>
                <w:rFonts w:hint="eastAsia"/>
                <w:szCs w:val="21"/>
              </w:rPr>
              <w:t xml:space="preserve">S </w:t>
            </w:r>
            <w:r w:rsidR="00E64CAF" w:rsidRPr="00E64CAF">
              <w:rPr>
                <w:szCs w:val="21"/>
              </w:rPr>
              <w:t>10.2</w:t>
            </w:r>
          </w:p>
          <w:p w:rsidR="00E64CAF" w:rsidRPr="00E64CAF" w:rsidRDefault="00E64CAF" w:rsidP="00E64CAF">
            <w:pPr>
              <w:spacing w:before="25" w:after="25"/>
              <w:rPr>
                <w:bCs/>
                <w:spacing w:val="10"/>
              </w:rPr>
            </w:pPr>
          </w:p>
        </w:tc>
        <w:tc>
          <w:tcPr>
            <w:tcW w:w="10694" w:type="dxa"/>
            <w:vAlign w:val="center"/>
          </w:tcPr>
          <w:p w:rsidR="00E64CAF" w:rsidRPr="00E64CAF" w:rsidRDefault="00E64CAF" w:rsidP="00E64CAF">
            <w:pPr>
              <w:ind w:firstLineChars="200" w:firstLine="420"/>
              <w:rPr>
                <w:szCs w:val="21"/>
              </w:rPr>
            </w:pPr>
            <w:r w:rsidRPr="00E64CAF">
              <w:rPr>
                <w:rFonts w:hint="eastAsia"/>
                <w:szCs w:val="21"/>
              </w:rPr>
              <w:t>企业通过过程的监视和测量、绩效考核、内审、管理评审等方式和机制，确保质量管理制度有效执行。</w:t>
            </w:r>
          </w:p>
          <w:p w:rsidR="00E64CAF" w:rsidRPr="00E64CAF" w:rsidRDefault="00E64CAF" w:rsidP="00E64CAF">
            <w:pPr>
              <w:ind w:firstLineChars="200" w:firstLine="420"/>
              <w:rPr>
                <w:szCs w:val="21"/>
              </w:rPr>
            </w:pPr>
            <w:r w:rsidRPr="00E64CAF">
              <w:rPr>
                <w:rFonts w:hint="eastAsia"/>
                <w:szCs w:val="21"/>
              </w:rPr>
              <w:t>企业经过策划，采用对产品的监视和测量，对不合格品控制等来证实产品的符合性。</w:t>
            </w:r>
          </w:p>
          <w:p w:rsidR="00E64CAF" w:rsidRPr="00E64CAF" w:rsidRDefault="00E64CAF" w:rsidP="00E64CAF">
            <w:pPr>
              <w:ind w:firstLineChars="200" w:firstLine="420"/>
              <w:jc w:val="left"/>
              <w:rPr>
                <w:szCs w:val="21"/>
              </w:rPr>
            </w:pPr>
            <w:r w:rsidRPr="00E64CAF">
              <w:rPr>
                <w:rFonts w:hint="eastAsia"/>
                <w:szCs w:val="21"/>
              </w:rPr>
              <w:t>企业制定《</w:t>
            </w:r>
            <w:r w:rsidRPr="00E64CAF">
              <w:rPr>
                <w:rFonts w:hint="eastAsia"/>
                <w:bCs/>
                <w:sz w:val="24"/>
                <w:szCs w:val="24"/>
              </w:rPr>
              <w:t>监视和测量设备控制程序</w:t>
            </w:r>
            <w:r w:rsidRPr="00E64CAF">
              <w:rPr>
                <w:rFonts w:hint="eastAsia"/>
                <w:szCs w:val="21"/>
              </w:rPr>
              <w:t>》、《事故、事件、不符合管理程序》、《纠正与预防措施控制程序》等，通过分析实际存在的或潜在的不符合的原因，制定纠正和预防措施，并验证其效果，以防止不符合的发生／再发生，实现持续改进绩效的目的。</w:t>
            </w:r>
          </w:p>
          <w:p w:rsidR="00E64CAF" w:rsidRPr="00E64CAF" w:rsidRDefault="00E64CAF" w:rsidP="00E64CAF">
            <w:pPr>
              <w:ind w:firstLineChars="200" w:firstLine="420"/>
              <w:rPr>
                <w:szCs w:val="21"/>
              </w:rPr>
            </w:pPr>
            <w:r w:rsidRPr="00E64CAF">
              <w:rPr>
                <w:rFonts w:hint="eastAsia"/>
                <w:szCs w:val="21"/>
              </w:rPr>
              <w:t>对内审中的不符合，采取了纠正措施，并验证；</w:t>
            </w:r>
            <w:r w:rsidRPr="00E64CAF">
              <w:rPr>
                <w:rFonts w:hint="eastAsia"/>
                <w:szCs w:val="21"/>
              </w:rPr>
              <w:t xml:space="preserve"> </w:t>
            </w:r>
          </w:p>
          <w:p w:rsidR="00E64CAF" w:rsidRPr="00E64CAF" w:rsidRDefault="00E64CAF" w:rsidP="00E64CAF">
            <w:pPr>
              <w:ind w:firstLineChars="200" w:firstLine="420"/>
              <w:rPr>
                <w:szCs w:val="21"/>
              </w:rPr>
            </w:pPr>
            <w:r w:rsidRPr="00E64CAF">
              <w:rPr>
                <w:rFonts w:hint="eastAsia"/>
                <w:szCs w:val="21"/>
              </w:rPr>
              <w:t>为保证公司职业健康安全管理体系的有效运行，通过对安全事件的调查处理，以确保管理体系运行的有效性。</w:t>
            </w:r>
          </w:p>
          <w:p w:rsidR="00E64CAF" w:rsidRPr="00E64CAF" w:rsidRDefault="00E64CAF" w:rsidP="00E64CAF">
            <w:pPr>
              <w:ind w:firstLineChars="200" w:firstLine="420"/>
              <w:rPr>
                <w:szCs w:val="21"/>
              </w:rPr>
            </w:pPr>
            <w:r w:rsidRPr="00E64CAF">
              <w:rPr>
                <w:rFonts w:hint="eastAsia"/>
                <w:szCs w:val="21"/>
              </w:rPr>
              <w:t>经查在公司正常经营活动中，出现了轻微不符合，部门已经采取纠正和纠正措施，经验证纠正措施有效。</w:t>
            </w:r>
          </w:p>
          <w:p w:rsidR="00E64CAF" w:rsidRPr="00E64CAF" w:rsidRDefault="00E64CAF" w:rsidP="00E64CAF">
            <w:pPr>
              <w:ind w:firstLineChars="200" w:firstLine="420"/>
              <w:rPr>
                <w:szCs w:val="21"/>
              </w:rPr>
            </w:pPr>
            <w:r w:rsidRPr="00E64CAF">
              <w:rPr>
                <w:rFonts w:hint="eastAsia"/>
                <w:szCs w:val="21"/>
              </w:rPr>
              <w:t>公司研发及销售活动未发生过环境、安全等事故。</w:t>
            </w:r>
          </w:p>
          <w:p w:rsidR="00E64CAF" w:rsidRPr="00E64CAF" w:rsidRDefault="00E64CAF" w:rsidP="00E64CAF">
            <w:pPr>
              <w:spacing w:before="25" w:after="25"/>
              <w:rPr>
                <w:szCs w:val="21"/>
              </w:rPr>
            </w:pPr>
            <w:r w:rsidRPr="00E64CAF">
              <w:rPr>
                <w:rFonts w:hint="eastAsia"/>
                <w:bCs/>
                <w:spacing w:val="10"/>
              </w:rPr>
              <w:t xml:space="preserve"> </w:t>
            </w:r>
            <w:r w:rsidRPr="00E64CAF">
              <w:rPr>
                <w:bCs/>
                <w:spacing w:val="10"/>
              </w:rPr>
              <w:t xml:space="preserve">  </w:t>
            </w:r>
            <w:r w:rsidRPr="00E64CAF">
              <w:rPr>
                <w:rFonts w:hint="eastAsia"/>
                <w:szCs w:val="21"/>
              </w:rPr>
              <w:t>查持续改进：</w:t>
            </w:r>
          </w:p>
          <w:p w:rsidR="00E64CAF" w:rsidRPr="00E64CAF" w:rsidRDefault="00E64CAF" w:rsidP="00E64CAF">
            <w:pPr>
              <w:spacing w:before="25" w:after="25"/>
              <w:ind w:firstLineChars="200" w:firstLine="420"/>
              <w:rPr>
                <w:szCs w:val="21"/>
              </w:rPr>
            </w:pPr>
            <w:r w:rsidRPr="00E64CAF">
              <w:rPr>
                <w:rFonts w:hint="eastAsia"/>
                <w:szCs w:val="21"/>
              </w:rPr>
              <w:t xml:space="preserve">a. </w:t>
            </w:r>
            <w:r w:rsidRPr="00E64CAF">
              <w:rPr>
                <w:rFonts w:hint="eastAsia"/>
                <w:szCs w:val="21"/>
              </w:rPr>
              <w:t>通过管理体系运行，管理方针、目标的实施，内审、管理评审进行持续改进；</w:t>
            </w:r>
          </w:p>
          <w:p w:rsidR="00E64CAF" w:rsidRPr="00E64CAF" w:rsidRDefault="00E64CAF" w:rsidP="00E64CAF">
            <w:pPr>
              <w:spacing w:before="25" w:after="25"/>
              <w:ind w:firstLineChars="200" w:firstLine="420"/>
              <w:rPr>
                <w:szCs w:val="21"/>
              </w:rPr>
            </w:pPr>
            <w:r w:rsidRPr="00E64CAF">
              <w:rPr>
                <w:rFonts w:hint="eastAsia"/>
                <w:szCs w:val="21"/>
              </w:rPr>
              <w:t xml:space="preserve">b. </w:t>
            </w:r>
            <w:r w:rsidRPr="00E64CAF">
              <w:rPr>
                <w:rFonts w:hint="eastAsia"/>
                <w:szCs w:val="21"/>
              </w:rPr>
              <w:t>通过数据分析、纠正、预防措施实施达到持续改进；</w:t>
            </w:r>
          </w:p>
          <w:p w:rsidR="00E64CAF" w:rsidRPr="00E64CAF" w:rsidRDefault="00E64CAF" w:rsidP="00E64CAF">
            <w:pPr>
              <w:spacing w:before="25" w:after="25"/>
              <w:ind w:firstLineChars="200" w:firstLine="420"/>
              <w:rPr>
                <w:szCs w:val="21"/>
              </w:rPr>
            </w:pPr>
            <w:r w:rsidRPr="00E64CAF">
              <w:rPr>
                <w:rFonts w:hint="eastAsia"/>
                <w:szCs w:val="21"/>
              </w:rPr>
              <w:t xml:space="preserve">c. </w:t>
            </w:r>
            <w:r w:rsidRPr="00E64CAF">
              <w:rPr>
                <w:rFonts w:hint="eastAsia"/>
                <w:szCs w:val="21"/>
              </w:rPr>
              <w:t>通过顾客满意度调查，改进、提高产品质量，满足顾客需求，达到持续改进的目的。</w:t>
            </w:r>
          </w:p>
          <w:p w:rsidR="00E64CAF" w:rsidRPr="00E64CAF" w:rsidRDefault="00E64CAF" w:rsidP="00E64CAF">
            <w:pPr>
              <w:spacing w:before="25" w:after="25"/>
              <w:ind w:firstLineChars="200" w:firstLine="420"/>
              <w:rPr>
                <w:bCs/>
                <w:spacing w:val="10"/>
              </w:rPr>
            </w:pPr>
            <w:r w:rsidRPr="00E64CAF">
              <w:rPr>
                <w:rFonts w:hint="eastAsia"/>
                <w:szCs w:val="21"/>
              </w:rPr>
              <w:t>管理评审提出改进措施正在实施过程中。</w:t>
            </w:r>
          </w:p>
        </w:tc>
        <w:tc>
          <w:tcPr>
            <w:tcW w:w="895" w:type="dxa"/>
          </w:tcPr>
          <w:p w:rsidR="00E64CAF" w:rsidRPr="00E64CAF" w:rsidRDefault="00E64CAF" w:rsidP="00E64CAF">
            <w:pPr>
              <w:rPr>
                <w:rFonts w:eastAsia="楷体"/>
              </w:rPr>
            </w:pPr>
          </w:p>
        </w:tc>
      </w:tr>
    </w:tbl>
    <w:p w:rsidR="00E64CAF" w:rsidRPr="00E64CAF" w:rsidRDefault="00E64CAF" w:rsidP="00E64CAF">
      <w:r w:rsidRPr="00E64CAF">
        <w:ptab w:relativeTo="margin" w:alignment="left" w:leader="none"/>
      </w:r>
    </w:p>
    <w:p w:rsidR="00E64CAF" w:rsidRPr="00E64CAF" w:rsidRDefault="00E64CAF" w:rsidP="00E64CAF"/>
    <w:p w:rsidR="00E64CAF" w:rsidRPr="00E64CAF" w:rsidRDefault="00E64CAF" w:rsidP="00E64CAF"/>
    <w:p w:rsidR="00E6405F" w:rsidRDefault="00E6405F">
      <w:pPr>
        <w:pStyle w:val="a6"/>
      </w:pPr>
    </w:p>
    <w:sectPr w:rsidR="00E6405F">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9C2" w:rsidRDefault="002D49C2">
      <w:r>
        <w:separator/>
      </w:r>
    </w:p>
  </w:endnote>
  <w:endnote w:type="continuationSeparator" w:id="0">
    <w:p w:rsidR="002D49C2" w:rsidRDefault="002D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D6B7A" w:rsidRDefault="00FD6B7A">
            <w:pPr>
              <w:pStyle w:val="a6"/>
              <w:jc w:val="center"/>
            </w:pPr>
            <w:r>
              <w:rPr>
                <w:b/>
                <w:sz w:val="24"/>
                <w:szCs w:val="24"/>
              </w:rPr>
              <w:fldChar w:fldCharType="begin"/>
            </w:r>
            <w:r>
              <w:rPr>
                <w:b/>
              </w:rPr>
              <w:instrText>PAGE</w:instrText>
            </w:r>
            <w:r>
              <w:rPr>
                <w:b/>
                <w:sz w:val="24"/>
                <w:szCs w:val="24"/>
              </w:rPr>
              <w:fldChar w:fldCharType="separate"/>
            </w:r>
            <w:r w:rsidR="002D49C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D49C2">
              <w:rPr>
                <w:b/>
                <w:noProof/>
              </w:rPr>
              <w:t>1</w:t>
            </w:r>
            <w:r>
              <w:rPr>
                <w:b/>
                <w:sz w:val="24"/>
                <w:szCs w:val="24"/>
              </w:rPr>
              <w:fldChar w:fldCharType="end"/>
            </w:r>
          </w:p>
        </w:sdtContent>
      </w:sdt>
    </w:sdtContent>
  </w:sdt>
  <w:p w:rsidR="00FD6B7A" w:rsidRDefault="00FD6B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9C2" w:rsidRDefault="002D49C2">
      <w:r>
        <w:separator/>
      </w:r>
    </w:p>
  </w:footnote>
  <w:footnote w:type="continuationSeparator" w:id="0">
    <w:p w:rsidR="002D49C2" w:rsidRDefault="002D4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B7A" w:rsidRDefault="00FD6B7A">
    <w:pPr>
      <w:pStyle w:val="a7"/>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151765</wp:posOffset>
          </wp:positionH>
          <wp:positionV relativeFrom="paragraph">
            <wp:posOffset>-182880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D6B7A" w:rsidRDefault="002D49C2">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59264;mso-width-relative:page;mso-height-relative:page" stroked="f">
          <v:textbox>
            <w:txbxContent>
              <w:p w:rsidR="00FD6B7A" w:rsidRDefault="00FD6B7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D6B7A">
      <w:rPr>
        <w:rStyle w:val="CharChar1"/>
        <w:rFonts w:hint="default"/>
        <w:w w:val="90"/>
      </w:rPr>
      <w:t>Beijing International Standard united Certification Co.,Ltd.</w:t>
    </w:r>
  </w:p>
  <w:p w:rsidR="00FD6B7A" w:rsidRDefault="00FD6B7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AC3A32"/>
    <w:multiLevelType w:val="singleLevel"/>
    <w:tmpl w:val="B5AC3A32"/>
    <w:lvl w:ilvl="0">
      <w:start w:val="1"/>
      <w:numFmt w:val="decimal"/>
      <w:suff w:val="nothing"/>
      <w:lvlText w:val="%1）"/>
      <w:lvlJc w:val="left"/>
    </w:lvl>
  </w:abstractNum>
  <w:abstractNum w:abstractNumId="1">
    <w:nsid w:val="7FDEE28D"/>
    <w:multiLevelType w:val="singleLevel"/>
    <w:tmpl w:val="7FDEE28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E5818"/>
    <w:rsid w:val="00001C0E"/>
    <w:rsid w:val="00002BA2"/>
    <w:rsid w:val="00016A6C"/>
    <w:rsid w:val="0005042C"/>
    <w:rsid w:val="00055DE8"/>
    <w:rsid w:val="00056747"/>
    <w:rsid w:val="00077643"/>
    <w:rsid w:val="00092584"/>
    <w:rsid w:val="000944C9"/>
    <w:rsid w:val="000C3617"/>
    <w:rsid w:val="000E7531"/>
    <w:rsid w:val="00136414"/>
    <w:rsid w:val="001624D7"/>
    <w:rsid w:val="001668C1"/>
    <w:rsid w:val="001703FC"/>
    <w:rsid w:val="00194BC6"/>
    <w:rsid w:val="001A7EBB"/>
    <w:rsid w:val="001E1975"/>
    <w:rsid w:val="001E1A23"/>
    <w:rsid w:val="001E4BEE"/>
    <w:rsid w:val="001F230B"/>
    <w:rsid w:val="002041DC"/>
    <w:rsid w:val="00212982"/>
    <w:rsid w:val="00215B90"/>
    <w:rsid w:val="00222D59"/>
    <w:rsid w:val="00226E8F"/>
    <w:rsid w:val="00236C81"/>
    <w:rsid w:val="00263793"/>
    <w:rsid w:val="00280955"/>
    <w:rsid w:val="002855F2"/>
    <w:rsid w:val="002A7D1A"/>
    <w:rsid w:val="002B1CFC"/>
    <w:rsid w:val="002B55D3"/>
    <w:rsid w:val="002C0FA4"/>
    <w:rsid w:val="002D49C2"/>
    <w:rsid w:val="00304A85"/>
    <w:rsid w:val="003149CC"/>
    <w:rsid w:val="003323D9"/>
    <w:rsid w:val="003429CB"/>
    <w:rsid w:val="00395806"/>
    <w:rsid w:val="003A5579"/>
    <w:rsid w:val="003B2DD9"/>
    <w:rsid w:val="003B69C2"/>
    <w:rsid w:val="003D190A"/>
    <w:rsid w:val="003D595C"/>
    <w:rsid w:val="003D7E45"/>
    <w:rsid w:val="003E32F6"/>
    <w:rsid w:val="00404734"/>
    <w:rsid w:val="00406479"/>
    <w:rsid w:val="0042452C"/>
    <w:rsid w:val="004268A8"/>
    <w:rsid w:val="004439EB"/>
    <w:rsid w:val="0045415A"/>
    <w:rsid w:val="00491BEE"/>
    <w:rsid w:val="0049789C"/>
    <w:rsid w:val="004A21B2"/>
    <w:rsid w:val="004B4BA4"/>
    <w:rsid w:val="004B6133"/>
    <w:rsid w:val="004E269A"/>
    <w:rsid w:val="004E4A1D"/>
    <w:rsid w:val="004E7F3A"/>
    <w:rsid w:val="005151CA"/>
    <w:rsid w:val="00526BBD"/>
    <w:rsid w:val="005311AD"/>
    <w:rsid w:val="0053251E"/>
    <w:rsid w:val="0053765E"/>
    <w:rsid w:val="00543C11"/>
    <w:rsid w:val="005554EA"/>
    <w:rsid w:val="00562D96"/>
    <w:rsid w:val="00572121"/>
    <w:rsid w:val="0057380B"/>
    <w:rsid w:val="0057412C"/>
    <w:rsid w:val="0057639B"/>
    <w:rsid w:val="005831B9"/>
    <w:rsid w:val="005C1A48"/>
    <w:rsid w:val="005D4BC3"/>
    <w:rsid w:val="005E1ABD"/>
    <w:rsid w:val="00617672"/>
    <w:rsid w:val="00624DAB"/>
    <w:rsid w:val="006259FC"/>
    <w:rsid w:val="00631729"/>
    <w:rsid w:val="006566A8"/>
    <w:rsid w:val="0065797F"/>
    <w:rsid w:val="006642C0"/>
    <w:rsid w:val="00673B68"/>
    <w:rsid w:val="00675A6C"/>
    <w:rsid w:val="00684BBB"/>
    <w:rsid w:val="006B4524"/>
    <w:rsid w:val="006B7325"/>
    <w:rsid w:val="006B7D83"/>
    <w:rsid w:val="006C0F0D"/>
    <w:rsid w:val="006C1B29"/>
    <w:rsid w:val="006C5FF1"/>
    <w:rsid w:val="00714B4E"/>
    <w:rsid w:val="007176E8"/>
    <w:rsid w:val="00722C99"/>
    <w:rsid w:val="007243A6"/>
    <w:rsid w:val="00773895"/>
    <w:rsid w:val="00791743"/>
    <w:rsid w:val="007945A0"/>
    <w:rsid w:val="00796C3E"/>
    <w:rsid w:val="007A736D"/>
    <w:rsid w:val="007C0355"/>
    <w:rsid w:val="007C17E6"/>
    <w:rsid w:val="007C2310"/>
    <w:rsid w:val="00801E12"/>
    <w:rsid w:val="00820097"/>
    <w:rsid w:val="00846EBD"/>
    <w:rsid w:val="0085578D"/>
    <w:rsid w:val="008761C2"/>
    <w:rsid w:val="0088217D"/>
    <w:rsid w:val="008854A8"/>
    <w:rsid w:val="008858D5"/>
    <w:rsid w:val="008A4BBB"/>
    <w:rsid w:val="008D236F"/>
    <w:rsid w:val="008D58B2"/>
    <w:rsid w:val="008F33AF"/>
    <w:rsid w:val="008F3B56"/>
    <w:rsid w:val="00902F68"/>
    <w:rsid w:val="00950E8D"/>
    <w:rsid w:val="00953155"/>
    <w:rsid w:val="00954273"/>
    <w:rsid w:val="00965945"/>
    <w:rsid w:val="0098363C"/>
    <w:rsid w:val="009A0A79"/>
    <w:rsid w:val="009B7807"/>
    <w:rsid w:val="009C75B5"/>
    <w:rsid w:val="009D3066"/>
    <w:rsid w:val="009E11F0"/>
    <w:rsid w:val="009F4DE3"/>
    <w:rsid w:val="009F671E"/>
    <w:rsid w:val="00A04D7D"/>
    <w:rsid w:val="00A06B6A"/>
    <w:rsid w:val="00A06E5F"/>
    <w:rsid w:val="00A0707F"/>
    <w:rsid w:val="00A44B1E"/>
    <w:rsid w:val="00A46C09"/>
    <w:rsid w:val="00A7211B"/>
    <w:rsid w:val="00A7604C"/>
    <w:rsid w:val="00A80848"/>
    <w:rsid w:val="00A9711D"/>
    <w:rsid w:val="00AB3610"/>
    <w:rsid w:val="00AB4737"/>
    <w:rsid w:val="00AD64B5"/>
    <w:rsid w:val="00AE5A88"/>
    <w:rsid w:val="00AE636F"/>
    <w:rsid w:val="00B101C6"/>
    <w:rsid w:val="00B106A0"/>
    <w:rsid w:val="00B2371B"/>
    <w:rsid w:val="00B3523E"/>
    <w:rsid w:val="00B3697C"/>
    <w:rsid w:val="00B61C63"/>
    <w:rsid w:val="00B63E16"/>
    <w:rsid w:val="00B65C52"/>
    <w:rsid w:val="00B75E6B"/>
    <w:rsid w:val="00B85097"/>
    <w:rsid w:val="00B93596"/>
    <w:rsid w:val="00BB1773"/>
    <w:rsid w:val="00BB3715"/>
    <w:rsid w:val="00BB3D20"/>
    <w:rsid w:val="00BC5B4B"/>
    <w:rsid w:val="00BD790D"/>
    <w:rsid w:val="00BD7F2F"/>
    <w:rsid w:val="00BE63F0"/>
    <w:rsid w:val="00BF2E38"/>
    <w:rsid w:val="00C0626B"/>
    <w:rsid w:val="00C06C9D"/>
    <w:rsid w:val="00C12DD4"/>
    <w:rsid w:val="00C348BA"/>
    <w:rsid w:val="00C34B89"/>
    <w:rsid w:val="00C34E8B"/>
    <w:rsid w:val="00C4669A"/>
    <w:rsid w:val="00C55856"/>
    <w:rsid w:val="00C72586"/>
    <w:rsid w:val="00C81562"/>
    <w:rsid w:val="00C94B4D"/>
    <w:rsid w:val="00CA019F"/>
    <w:rsid w:val="00CA3CB1"/>
    <w:rsid w:val="00CA5131"/>
    <w:rsid w:val="00CE46F2"/>
    <w:rsid w:val="00CE6B4E"/>
    <w:rsid w:val="00D120C2"/>
    <w:rsid w:val="00D17724"/>
    <w:rsid w:val="00D406D2"/>
    <w:rsid w:val="00D47569"/>
    <w:rsid w:val="00D477B7"/>
    <w:rsid w:val="00D5123C"/>
    <w:rsid w:val="00D62505"/>
    <w:rsid w:val="00D8015B"/>
    <w:rsid w:val="00D85069"/>
    <w:rsid w:val="00D94053"/>
    <w:rsid w:val="00D94A5D"/>
    <w:rsid w:val="00D96772"/>
    <w:rsid w:val="00DA554D"/>
    <w:rsid w:val="00DD481C"/>
    <w:rsid w:val="00DE4DB2"/>
    <w:rsid w:val="00DE7365"/>
    <w:rsid w:val="00DF079B"/>
    <w:rsid w:val="00E2160C"/>
    <w:rsid w:val="00E40DCD"/>
    <w:rsid w:val="00E54A7D"/>
    <w:rsid w:val="00E6405F"/>
    <w:rsid w:val="00E64CAF"/>
    <w:rsid w:val="00E64E11"/>
    <w:rsid w:val="00E67931"/>
    <w:rsid w:val="00E67D25"/>
    <w:rsid w:val="00E70B3E"/>
    <w:rsid w:val="00E723BC"/>
    <w:rsid w:val="00E77067"/>
    <w:rsid w:val="00E902DF"/>
    <w:rsid w:val="00EA1878"/>
    <w:rsid w:val="00EB2FE9"/>
    <w:rsid w:val="00EB33A7"/>
    <w:rsid w:val="00EC2458"/>
    <w:rsid w:val="00EC4BCA"/>
    <w:rsid w:val="00ED1001"/>
    <w:rsid w:val="00EE5818"/>
    <w:rsid w:val="00EE6EA7"/>
    <w:rsid w:val="00F02051"/>
    <w:rsid w:val="00F14CCB"/>
    <w:rsid w:val="00F172BD"/>
    <w:rsid w:val="00F3618F"/>
    <w:rsid w:val="00F366DF"/>
    <w:rsid w:val="00F41B00"/>
    <w:rsid w:val="00F57946"/>
    <w:rsid w:val="00F72539"/>
    <w:rsid w:val="00F72DD4"/>
    <w:rsid w:val="00FB1D78"/>
    <w:rsid w:val="00FC7451"/>
    <w:rsid w:val="00FD576F"/>
    <w:rsid w:val="00FD6B7A"/>
    <w:rsid w:val="00FF0A52"/>
    <w:rsid w:val="01637CC5"/>
    <w:rsid w:val="02916E6D"/>
    <w:rsid w:val="04247E66"/>
    <w:rsid w:val="08D62EB9"/>
    <w:rsid w:val="0DFB5942"/>
    <w:rsid w:val="0EEE57A9"/>
    <w:rsid w:val="16D55E13"/>
    <w:rsid w:val="1D331A1D"/>
    <w:rsid w:val="216B6778"/>
    <w:rsid w:val="240002EA"/>
    <w:rsid w:val="29B55CBA"/>
    <w:rsid w:val="2C6C06FC"/>
    <w:rsid w:val="33424D0E"/>
    <w:rsid w:val="33DF3F02"/>
    <w:rsid w:val="33E124F4"/>
    <w:rsid w:val="3AD561EA"/>
    <w:rsid w:val="473461DD"/>
    <w:rsid w:val="48D50425"/>
    <w:rsid w:val="4B9568B6"/>
    <w:rsid w:val="4F586A44"/>
    <w:rsid w:val="4FE23902"/>
    <w:rsid w:val="57654588"/>
    <w:rsid w:val="57854AC7"/>
    <w:rsid w:val="5ADA55F2"/>
    <w:rsid w:val="601847D9"/>
    <w:rsid w:val="607F0009"/>
    <w:rsid w:val="61AB5E31"/>
    <w:rsid w:val="63C012CE"/>
    <w:rsid w:val="70E13ABB"/>
    <w:rsid w:val="75C2239E"/>
    <w:rsid w:val="76764B50"/>
    <w:rsid w:val="7A39053D"/>
    <w:rsid w:val="7CD56C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99"/>
    <w:unhideWhenUsed/>
    <w:qFormat/>
    <w:pPr>
      <w:spacing w:after="120"/>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8">
    <w:name w:val="链接"/>
    <w:qFormat/>
    <w:pPr>
      <w:widowControl w:val="0"/>
      <w:autoSpaceDE w:val="0"/>
      <w:autoSpaceDN w:val="0"/>
      <w:adjustRightInd w:val="0"/>
      <w:ind w:left="720"/>
    </w:pPr>
    <w:rPr>
      <w:rFonts w:cs="Times New Roman"/>
      <w:color w:val="0000FF"/>
      <w:sz w:val="21"/>
      <w:szCs w:val="2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4</Pages>
  <Words>435</Words>
  <Characters>2486</Characters>
  <Application>Microsoft Office Word</Application>
  <DocSecurity>0</DocSecurity>
  <Lines>20</Lines>
  <Paragraphs>5</Paragraphs>
  <ScaleCrop>false</ScaleCrop>
  <Company>Microsoft</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208</cp:revision>
  <dcterms:created xsi:type="dcterms:W3CDTF">2015-06-17T12:51:00Z</dcterms:created>
  <dcterms:modified xsi:type="dcterms:W3CDTF">2022-04-19T03:16:00Z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FF9C59258F3E4E71889C25896623E0E9</vt:lpwstr>
  </property>
</Properties>
</file>