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C01" w:rsidRPr="004F2C01" w:rsidRDefault="004F2C01" w:rsidP="004F2C01">
      <w:pPr>
        <w:spacing w:after="160" w:line="480" w:lineRule="exact"/>
        <w:jc w:val="center"/>
        <w:rPr>
          <w:rFonts w:asciiTheme="minorEastAsia" w:eastAsiaTheme="minorEastAsia" w:hAnsiTheme="minorEastAsia"/>
          <w:bCs/>
          <w:color w:val="000000"/>
          <w:szCs w:val="21"/>
        </w:rPr>
      </w:pPr>
      <w:bookmarkStart w:id="0" w:name="_GoBack"/>
      <w:r w:rsidRPr="004F2C01">
        <w:rPr>
          <w:rFonts w:asciiTheme="minorEastAsia" w:eastAsiaTheme="minorEastAsia" w:hAnsiTheme="minorEastAsia" w:hint="eastAsia"/>
          <w:bCs/>
          <w:color w:val="000000"/>
          <w:sz w:val="32"/>
          <w:szCs w:val="21"/>
        </w:rPr>
        <w:t>管理体系审核记录表</w:t>
      </w:r>
      <w:bookmarkEnd w:id="0"/>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43"/>
        <w:gridCol w:w="646"/>
      </w:tblGrid>
      <w:tr w:rsidR="004F2C01" w:rsidRPr="004F2C01" w:rsidTr="002C5BDD">
        <w:trPr>
          <w:trHeight w:val="515"/>
        </w:trPr>
        <w:tc>
          <w:tcPr>
            <w:tcW w:w="2160" w:type="dxa"/>
            <w:vMerge w:val="restart"/>
            <w:vAlign w:val="center"/>
          </w:tcPr>
          <w:p w:rsidR="004F2C01" w:rsidRPr="004F2C01" w:rsidRDefault="004F2C01" w:rsidP="004F2C01">
            <w:pPr>
              <w:spacing w:before="120" w:after="160" w:line="259" w:lineRule="auto"/>
              <w:jc w:val="center"/>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过程与活动、</w:t>
            </w:r>
          </w:p>
          <w:p w:rsidR="004F2C01" w:rsidRPr="004F2C01" w:rsidRDefault="004F2C01" w:rsidP="004F2C01">
            <w:pPr>
              <w:spacing w:after="160" w:line="259" w:lineRule="auto"/>
              <w:jc w:val="center"/>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抽样计划</w:t>
            </w:r>
          </w:p>
        </w:tc>
        <w:tc>
          <w:tcPr>
            <w:tcW w:w="960" w:type="dxa"/>
            <w:vMerge w:val="restart"/>
            <w:vAlign w:val="center"/>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涉及</w:t>
            </w:r>
          </w:p>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条款</w:t>
            </w:r>
          </w:p>
        </w:tc>
        <w:tc>
          <w:tcPr>
            <w:tcW w:w="10943" w:type="dxa"/>
            <w:vAlign w:val="center"/>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受审核部门：管理层(含员工代表）          主管领导：陈静   管理者代表：徐俊南</w:t>
            </w:r>
          </w:p>
        </w:tc>
        <w:tc>
          <w:tcPr>
            <w:tcW w:w="646" w:type="dxa"/>
            <w:vMerge w:val="restart"/>
            <w:vAlign w:val="center"/>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判定</w:t>
            </w:r>
          </w:p>
        </w:tc>
      </w:tr>
      <w:tr w:rsidR="004F2C01" w:rsidRPr="004F2C01" w:rsidTr="002C5BDD">
        <w:trPr>
          <w:trHeight w:val="403"/>
        </w:trPr>
        <w:tc>
          <w:tcPr>
            <w:tcW w:w="2160" w:type="dxa"/>
            <w:vMerge/>
            <w:vAlign w:val="center"/>
          </w:tcPr>
          <w:p w:rsidR="004F2C01" w:rsidRPr="004F2C01" w:rsidRDefault="004F2C01" w:rsidP="004F2C01">
            <w:pPr>
              <w:spacing w:after="160" w:line="259" w:lineRule="auto"/>
              <w:rPr>
                <w:rFonts w:asciiTheme="minorEastAsia" w:eastAsiaTheme="minorEastAsia" w:hAnsiTheme="minorEastAsia" w:cs="宋体"/>
                <w:szCs w:val="21"/>
              </w:rPr>
            </w:pPr>
          </w:p>
        </w:tc>
        <w:tc>
          <w:tcPr>
            <w:tcW w:w="960" w:type="dxa"/>
            <w:vMerge/>
            <w:vAlign w:val="center"/>
          </w:tcPr>
          <w:p w:rsidR="004F2C01" w:rsidRPr="004F2C01" w:rsidRDefault="004F2C01" w:rsidP="004F2C01">
            <w:pPr>
              <w:spacing w:after="160" w:line="259" w:lineRule="auto"/>
              <w:rPr>
                <w:rFonts w:asciiTheme="minorEastAsia" w:eastAsiaTheme="minorEastAsia" w:hAnsiTheme="minorEastAsia" w:cs="宋体"/>
                <w:szCs w:val="21"/>
              </w:rPr>
            </w:pPr>
          </w:p>
        </w:tc>
        <w:tc>
          <w:tcPr>
            <w:tcW w:w="10943" w:type="dxa"/>
            <w:vAlign w:val="center"/>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审核员：李雅静             审核时间：20</w:t>
            </w:r>
            <w:r w:rsidRPr="004F2C01">
              <w:rPr>
                <w:rFonts w:asciiTheme="minorEastAsia" w:eastAsiaTheme="minorEastAsia" w:hAnsiTheme="minorEastAsia" w:cs="宋体"/>
                <w:szCs w:val="21"/>
              </w:rPr>
              <w:t>2</w:t>
            </w:r>
            <w:r w:rsidRPr="004F2C01">
              <w:rPr>
                <w:rFonts w:asciiTheme="minorEastAsia" w:eastAsiaTheme="minorEastAsia" w:hAnsiTheme="minorEastAsia" w:cs="宋体" w:hint="eastAsia"/>
                <w:szCs w:val="21"/>
              </w:rPr>
              <w:t>2年6月23日</w:t>
            </w:r>
          </w:p>
        </w:tc>
        <w:tc>
          <w:tcPr>
            <w:tcW w:w="646" w:type="dxa"/>
            <w:vMerge/>
          </w:tcPr>
          <w:p w:rsidR="004F2C01" w:rsidRPr="004F2C01" w:rsidRDefault="004F2C01" w:rsidP="004F2C01">
            <w:pPr>
              <w:spacing w:after="160" w:line="259" w:lineRule="auto"/>
              <w:rPr>
                <w:rFonts w:asciiTheme="minorEastAsia" w:eastAsiaTheme="minorEastAsia" w:hAnsiTheme="minorEastAsia" w:cs="宋体"/>
                <w:szCs w:val="21"/>
              </w:rPr>
            </w:pPr>
          </w:p>
        </w:tc>
      </w:tr>
      <w:tr w:rsidR="004F2C01" w:rsidRPr="004F2C01" w:rsidTr="002C5BDD">
        <w:trPr>
          <w:trHeight w:val="516"/>
        </w:trPr>
        <w:tc>
          <w:tcPr>
            <w:tcW w:w="2160" w:type="dxa"/>
            <w:vMerge/>
            <w:vAlign w:val="center"/>
          </w:tcPr>
          <w:p w:rsidR="004F2C01" w:rsidRPr="004F2C01" w:rsidRDefault="004F2C01" w:rsidP="004F2C01">
            <w:pPr>
              <w:spacing w:after="160" w:line="259" w:lineRule="auto"/>
              <w:rPr>
                <w:rFonts w:asciiTheme="minorEastAsia" w:eastAsiaTheme="minorEastAsia" w:hAnsiTheme="minorEastAsia" w:cs="宋体"/>
                <w:szCs w:val="21"/>
              </w:rPr>
            </w:pPr>
          </w:p>
        </w:tc>
        <w:tc>
          <w:tcPr>
            <w:tcW w:w="960" w:type="dxa"/>
            <w:vMerge/>
            <w:vAlign w:val="center"/>
          </w:tcPr>
          <w:p w:rsidR="004F2C01" w:rsidRPr="004F2C01" w:rsidRDefault="004F2C01" w:rsidP="004F2C01">
            <w:pPr>
              <w:spacing w:after="160" w:line="259" w:lineRule="auto"/>
              <w:rPr>
                <w:rFonts w:asciiTheme="minorEastAsia" w:eastAsiaTheme="minorEastAsia" w:hAnsiTheme="minorEastAsia" w:cs="宋体"/>
                <w:szCs w:val="21"/>
              </w:rPr>
            </w:pPr>
          </w:p>
        </w:tc>
        <w:tc>
          <w:tcPr>
            <w:tcW w:w="10943" w:type="dxa"/>
            <w:vAlign w:val="center"/>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审核条款：</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Q</w:t>
            </w:r>
            <w:r w:rsidRPr="004F2C01">
              <w:rPr>
                <w:rFonts w:asciiTheme="minorEastAsia" w:eastAsiaTheme="minorEastAsia" w:hAnsiTheme="minorEastAsia"/>
                <w:bCs/>
                <w:spacing w:val="10"/>
                <w:szCs w:val="21"/>
              </w:rPr>
              <w:t>EO4.1/4.2/4.3/4.4/5.1/5.2/5.3/6.1.1/6.2/7.1/</w:t>
            </w:r>
            <w:r w:rsidRPr="004F2C01">
              <w:rPr>
                <w:rFonts w:asciiTheme="minorEastAsia" w:eastAsiaTheme="minorEastAsia" w:hAnsiTheme="minorEastAsia" w:hint="eastAsia"/>
                <w:bCs/>
                <w:spacing w:val="10"/>
                <w:szCs w:val="21"/>
              </w:rPr>
              <w:t>7.1.1/</w:t>
            </w:r>
            <w:r w:rsidRPr="004F2C01">
              <w:rPr>
                <w:rFonts w:asciiTheme="minorEastAsia" w:eastAsiaTheme="minorEastAsia" w:hAnsiTheme="minorEastAsia"/>
                <w:bCs/>
                <w:spacing w:val="10"/>
                <w:szCs w:val="21"/>
              </w:rPr>
              <w:t>9.3/10.1/10.3</w:t>
            </w:r>
          </w:p>
          <w:p w:rsidR="004F2C01" w:rsidRPr="004F2C01" w:rsidRDefault="004F2C01" w:rsidP="004F2C01">
            <w:pPr>
              <w:spacing w:before="25" w:after="25" w:line="259" w:lineRule="auto"/>
              <w:rPr>
                <w:rFonts w:asciiTheme="minorEastAsia" w:eastAsiaTheme="minorEastAsia" w:hAnsiTheme="minorEastAsia" w:hint="eastAsia"/>
                <w:bCs/>
                <w:spacing w:val="10"/>
                <w:szCs w:val="21"/>
              </w:rPr>
            </w:pPr>
            <w:r w:rsidRPr="004F2C01">
              <w:rPr>
                <w:rFonts w:asciiTheme="minorEastAsia" w:eastAsiaTheme="minorEastAsia" w:hAnsiTheme="minorEastAsia"/>
                <w:bCs/>
                <w:spacing w:val="10"/>
                <w:szCs w:val="21"/>
              </w:rPr>
              <w:t>O:5.4</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Q6.3</w:t>
            </w:r>
          </w:p>
        </w:tc>
        <w:tc>
          <w:tcPr>
            <w:tcW w:w="646" w:type="dxa"/>
            <w:vMerge/>
          </w:tcPr>
          <w:p w:rsidR="004F2C01" w:rsidRPr="004F2C01" w:rsidRDefault="004F2C01" w:rsidP="004F2C01">
            <w:pPr>
              <w:spacing w:after="160" w:line="259" w:lineRule="auto"/>
              <w:rPr>
                <w:rFonts w:asciiTheme="minorEastAsia" w:eastAsiaTheme="minorEastAsia" w:hAnsiTheme="minorEastAsia" w:cs="宋体"/>
                <w:szCs w:val="21"/>
              </w:rPr>
            </w:pPr>
          </w:p>
        </w:tc>
      </w:tr>
      <w:tr w:rsidR="004F2C01" w:rsidRPr="004F2C01" w:rsidTr="002C5BDD">
        <w:trPr>
          <w:trHeight w:val="1255"/>
        </w:trPr>
        <w:tc>
          <w:tcPr>
            <w:tcW w:w="21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理解组织及其环境</w:t>
            </w:r>
          </w:p>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总要求</w:t>
            </w:r>
          </w:p>
          <w:p w:rsidR="004F2C01" w:rsidRPr="004F2C01" w:rsidRDefault="004F2C01" w:rsidP="004F2C01">
            <w:pPr>
              <w:spacing w:before="25" w:after="25" w:line="259" w:lineRule="auto"/>
              <w:rPr>
                <w:rFonts w:asciiTheme="minorEastAsia" w:eastAsiaTheme="minorEastAsia" w:hAnsiTheme="minorEastAsia"/>
                <w:bCs/>
                <w:spacing w:val="10"/>
                <w:szCs w:val="21"/>
              </w:rPr>
            </w:pPr>
          </w:p>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确定管理体系的范围</w:t>
            </w:r>
          </w:p>
          <w:p w:rsidR="004F2C01" w:rsidRPr="004F2C01" w:rsidRDefault="004F2C01" w:rsidP="004F2C01">
            <w:pPr>
              <w:spacing w:before="25" w:after="25" w:line="259" w:lineRule="auto"/>
              <w:rPr>
                <w:rFonts w:asciiTheme="minorEastAsia" w:eastAsiaTheme="minorEastAsia" w:hAnsiTheme="minorEastAsia"/>
                <w:bCs/>
                <w:spacing w:val="10"/>
                <w:szCs w:val="21"/>
              </w:rPr>
            </w:pPr>
          </w:p>
          <w:p w:rsidR="004F2C01" w:rsidRPr="004F2C01" w:rsidRDefault="004F2C01" w:rsidP="004F2C01">
            <w:pPr>
              <w:spacing w:after="160" w:line="280" w:lineRule="exact"/>
              <w:rPr>
                <w:rFonts w:asciiTheme="minorEastAsia" w:eastAsiaTheme="minorEastAsia" w:hAnsiTheme="minorEastAsia" w:cs="宋体"/>
                <w:szCs w:val="21"/>
              </w:rPr>
            </w:pPr>
          </w:p>
        </w:tc>
        <w:tc>
          <w:tcPr>
            <w:tcW w:w="9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QEO4.1</w:t>
            </w:r>
          </w:p>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QEO4.3</w:t>
            </w:r>
          </w:p>
          <w:p w:rsidR="004F2C01" w:rsidRPr="004F2C01" w:rsidRDefault="004F2C01" w:rsidP="004F2C01">
            <w:pPr>
              <w:spacing w:before="25" w:after="25" w:line="259" w:lineRule="auto"/>
              <w:rPr>
                <w:rFonts w:asciiTheme="minorEastAsia" w:eastAsiaTheme="minorEastAsia" w:hAnsiTheme="minorEastAsia"/>
                <w:bCs/>
                <w:spacing w:val="10"/>
                <w:szCs w:val="21"/>
              </w:rPr>
            </w:pPr>
          </w:p>
          <w:p w:rsidR="004F2C01" w:rsidRPr="004F2C01" w:rsidRDefault="004F2C01" w:rsidP="004F2C01">
            <w:pPr>
              <w:spacing w:after="160" w:line="280" w:lineRule="exact"/>
              <w:rPr>
                <w:rFonts w:asciiTheme="minorEastAsia" w:eastAsiaTheme="minorEastAsia" w:hAnsiTheme="minorEastAsia"/>
                <w:szCs w:val="21"/>
              </w:rPr>
            </w:pPr>
          </w:p>
        </w:tc>
        <w:tc>
          <w:tcPr>
            <w:tcW w:w="10943" w:type="dxa"/>
            <w:vAlign w:val="center"/>
          </w:tcPr>
          <w:p w:rsidR="004F2C01" w:rsidRPr="004F2C01" w:rsidRDefault="004F2C01" w:rsidP="004F2C01">
            <w:pPr>
              <w:spacing w:after="160" w:line="280" w:lineRule="exact"/>
              <w:ind w:firstLineChars="200" w:firstLine="420"/>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北京博联创达科技发展有限公司，成立于2007年6月6日，法人代表：徐俊南。</w:t>
            </w:r>
          </w:p>
          <w:p w:rsidR="004F2C01" w:rsidRPr="004F2C01" w:rsidRDefault="004F2C01" w:rsidP="004F2C01">
            <w:pPr>
              <w:spacing w:after="160" w:line="280" w:lineRule="exact"/>
              <w:ind w:firstLineChars="200" w:firstLine="420"/>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注册地址：北京市丰台区中核路3号院3号楼101-2层207室</w:t>
            </w:r>
          </w:p>
          <w:p w:rsidR="004F2C01" w:rsidRPr="004F2C01" w:rsidRDefault="004F2C01" w:rsidP="004F2C01">
            <w:pPr>
              <w:spacing w:after="160" w:line="280" w:lineRule="exact"/>
              <w:ind w:firstLineChars="200" w:firstLine="420"/>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营业执照经营范围：一般项目：技术服务、技术开发、技术咨询、技术交流、技术转让、技术推广；工程造价咨询业务；工程管理服务，信息技术咨询服务，；发电技术服务；太阳能发电技术服务；锋利发电技术服务；储能技术服务，生物质能技术服务；节能管理服务；环保咨询服务。（除依法须经批准的项目外，凭营业执照依法自主开展经营活动） （不得从事国家和本市产业政策禁止和限制类项目的经营活动）</w:t>
            </w:r>
          </w:p>
          <w:p w:rsidR="004F2C01" w:rsidRPr="004F2C01" w:rsidRDefault="004F2C01" w:rsidP="004F2C01">
            <w:pPr>
              <w:spacing w:before="25" w:after="25" w:line="259" w:lineRule="auto"/>
              <w:rPr>
                <w:rFonts w:asciiTheme="minorEastAsia" w:eastAsiaTheme="minorEastAsia" w:hAnsiTheme="minorEastAsia" w:hint="eastAsia"/>
                <w:bCs/>
                <w:spacing w:val="10"/>
                <w:szCs w:val="21"/>
              </w:rPr>
            </w:pPr>
            <w:r w:rsidRPr="004F2C01">
              <w:rPr>
                <w:rFonts w:asciiTheme="minorEastAsia" w:eastAsiaTheme="minorEastAsia" w:hAnsiTheme="minorEastAsia" w:hint="eastAsia"/>
                <w:bCs/>
                <w:spacing w:val="10"/>
                <w:szCs w:val="21"/>
              </w:rPr>
              <w:t>营业执照于2022年5月11日变更，变更内容:经营范围</w:t>
            </w:r>
          </w:p>
          <w:p w:rsidR="004F2C01" w:rsidRPr="004F2C01" w:rsidRDefault="004F2C01" w:rsidP="004F2C01">
            <w:pPr>
              <w:spacing w:before="25" w:after="25" w:line="259" w:lineRule="auto"/>
              <w:rPr>
                <w:rFonts w:asciiTheme="minorEastAsia" w:eastAsiaTheme="minorEastAsia" w:hAnsiTheme="minorEastAsia" w:hint="eastAsia"/>
                <w:bCs/>
                <w:spacing w:val="10"/>
                <w:szCs w:val="21"/>
              </w:rPr>
            </w:pPr>
            <w:r w:rsidRPr="004F2C01">
              <w:rPr>
                <w:rFonts w:asciiTheme="minorEastAsia" w:eastAsiaTheme="minorEastAsia" w:hAnsiTheme="minorEastAsia" w:hint="eastAsia"/>
                <w:bCs/>
                <w:spacing w:val="10"/>
                <w:szCs w:val="21"/>
              </w:rPr>
              <w:t>查营业执照有效，同时提供了：</w:t>
            </w:r>
          </w:p>
          <w:p w:rsidR="004F2C01" w:rsidRPr="004F2C01" w:rsidRDefault="004F2C01" w:rsidP="004F2C01">
            <w:pPr>
              <w:spacing w:before="25" w:after="25" w:line="259" w:lineRule="auto"/>
              <w:rPr>
                <w:rFonts w:asciiTheme="minorEastAsia" w:eastAsiaTheme="minorEastAsia" w:hAnsiTheme="minorEastAsia" w:hint="eastAsia"/>
                <w:bCs/>
                <w:spacing w:val="10"/>
                <w:szCs w:val="21"/>
              </w:rPr>
            </w:pPr>
            <w:r w:rsidRPr="004F2C01">
              <w:rPr>
                <w:rFonts w:asciiTheme="minorEastAsia" w:eastAsiaTheme="minorEastAsia" w:hAnsiTheme="minorEastAsia" w:hint="eastAsia"/>
                <w:bCs/>
                <w:spacing w:val="10"/>
                <w:szCs w:val="21"/>
              </w:rPr>
              <w:t>《工程造价咨询企业甲级资质证书》证书编号：甲201</w:t>
            </w:r>
            <w:r w:rsidRPr="004F2C01">
              <w:rPr>
                <w:rFonts w:asciiTheme="minorEastAsia" w:eastAsiaTheme="minorEastAsia" w:hAnsiTheme="minorEastAsia"/>
                <w:bCs/>
                <w:spacing w:val="10"/>
                <w:szCs w:val="21"/>
              </w:rPr>
              <w:t>11443557</w:t>
            </w:r>
            <w:r w:rsidRPr="004F2C01">
              <w:rPr>
                <w:rFonts w:asciiTheme="minorEastAsia" w:eastAsiaTheme="minorEastAsia" w:hAnsiTheme="minorEastAsia" w:hint="eastAsia"/>
                <w:bCs/>
                <w:spacing w:val="10"/>
                <w:szCs w:val="21"/>
              </w:rPr>
              <w:t>，有效期2020年2月17日-2023年2月16日</w:t>
            </w:r>
          </w:p>
          <w:p w:rsidR="004F2C01" w:rsidRPr="004F2C01" w:rsidRDefault="004F2C01" w:rsidP="004F2C01">
            <w:pPr>
              <w:spacing w:before="25" w:after="25" w:line="259" w:lineRule="auto"/>
              <w:rPr>
                <w:rFonts w:asciiTheme="minorEastAsia" w:eastAsiaTheme="minorEastAsia" w:hAnsiTheme="minorEastAsia" w:hint="eastAsia"/>
                <w:bCs/>
                <w:spacing w:val="10"/>
                <w:szCs w:val="21"/>
              </w:rPr>
            </w:pPr>
            <w:r w:rsidRPr="004F2C01">
              <w:rPr>
                <w:rFonts w:asciiTheme="minorEastAsia" w:eastAsiaTheme="minorEastAsia" w:hAnsiTheme="minorEastAsia" w:hint="eastAsia"/>
                <w:bCs/>
                <w:spacing w:val="10"/>
                <w:szCs w:val="21"/>
              </w:rPr>
              <w:t>《工程咨询单位乙级资信证书》证书编号：91110106663110374C</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在确定管理体系范围时公司考虑了以下内容：a各种内部和外部因素；b相关方的要求，包括相关合规义务；c组织的活动、产品和产品；d其组织单元、职能和物理边界。</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认证范围：</w:t>
            </w:r>
          </w:p>
          <w:p w:rsidR="004F2C01" w:rsidRPr="004F2C01" w:rsidRDefault="004F2C01" w:rsidP="004F2C01">
            <w:pPr>
              <w:spacing w:after="160" w:line="259" w:lineRule="auto"/>
              <w:rPr>
                <w:rFonts w:asciiTheme="minorEastAsia" w:eastAsiaTheme="minorEastAsia" w:hAnsiTheme="minorEastAsia" w:hint="eastAsia"/>
                <w:szCs w:val="21"/>
              </w:rPr>
            </w:pPr>
            <w:r w:rsidRPr="004F2C01">
              <w:rPr>
                <w:rFonts w:asciiTheme="minorEastAsia" w:eastAsiaTheme="minorEastAsia" w:hAnsiTheme="minorEastAsia" w:hint="eastAsia"/>
                <w:szCs w:val="21"/>
              </w:rPr>
              <w:t>Q：电力工程的技术咨询服务</w:t>
            </w:r>
          </w:p>
          <w:p w:rsidR="004F2C01" w:rsidRPr="004F2C01" w:rsidRDefault="004F2C01" w:rsidP="004F2C01">
            <w:pPr>
              <w:spacing w:after="160" w:line="259" w:lineRule="auto"/>
              <w:rPr>
                <w:rFonts w:asciiTheme="minorEastAsia" w:eastAsiaTheme="minorEastAsia" w:hAnsiTheme="minorEastAsia" w:hint="eastAsia"/>
                <w:szCs w:val="21"/>
              </w:rPr>
            </w:pPr>
            <w:r w:rsidRPr="004F2C01">
              <w:rPr>
                <w:rFonts w:asciiTheme="minorEastAsia" w:eastAsiaTheme="minorEastAsia" w:hAnsiTheme="minorEastAsia" w:hint="eastAsia"/>
                <w:szCs w:val="21"/>
              </w:rPr>
              <w:lastRenderedPageBreak/>
              <w:t>E：电力工程的技术咨询服务所涉及场所的相关环境管理活动</w:t>
            </w:r>
          </w:p>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hint="eastAsia"/>
                <w:szCs w:val="21"/>
              </w:rPr>
              <w:t>O：电力工程的技术咨询服务所涉及场所的相关职业健康安全管理活动</w:t>
            </w:r>
            <w:r w:rsidRPr="004F2C01">
              <w:rPr>
                <w:rFonts w:asciiTheme="minorEastAsia" w:eastAsiaTheme="minorEastAsia" w:hAnsiTheme="minorEastAsia" w:cs="宋体" w:hint="eastAsia"/>
                <w:szCs w:val="21"/>
              </w:rPr>
              <w:t>认证主管部门：综合部</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认证目的：</w:t>
            </w:r>
          </w:p>
          <w:p w:rsidR="004F2C01" w:rsidRPr="004F2C01" w:rsidRDefault="004F2C01" w:rsidP="004F2C01">
            <w:pPr>
              <w:spacing w:after="160" w:line="280" w:lineRule="exact"/>
              <w:ind w:firstLineChars="200" w:firstLine="420"/>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公司综合每年根据由公司从市场、客户、网络等搜集到的信息并结合公司自身业务运作情况进行分析，通过分析对这些内部和外部因素的相关信息进行监视和评审以确保其充分和适宜。</w:t>
            </w:r>
          </w:p>
        </w:tc>
        <w:tc>
          <w:tcPr>
            <w:tcW w:w="646" w:type="dxa"/>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lastRenderedPageBreak/>
              <w:t>Y</w:t>
            </w:r>
          </w:p>
        </w:tc>
      </w:tr>
      <w:tr w:rsidR="004F2C01" w:rsidRPr="004F2C01" w:rsidTr="002C5BDD">
        <w:trPr>
          <w:trHeight w:val="284"/>
        </w:trPr>
        <w:tc>
          <w:tcPr>
            <w:tcW w:w="21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lastRenderedPageBreak/>
              <w:t>理解相关方的需求和期望</w:t>
            </w:r>
          </w:p>
          <w:p w:rsidR="004F2C01" w:rsidRPr="004F2C01" w:rsidRDefault="004F2C01" w:rsidP="004F2C01">
            <w:pPr>
              <w:spacing w:after="160" w:line="280" w:lineRule="exact"/>
              <w:rPr>
                <w:rFonts w:asciiTheme="minorEastAsia" w:eastAsiaTheme="minorEastAsia" w:hAnsiTheme="minorEastAsia" w:cs="宋体"/>
                <w:szCs w:val="21"/>
              </w:rPr>
            </w:pPr>
          </w:p>
        </w:tc>
        <w:tc>
          <w:tcPr>
            <w:tcW w:w="9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QEO4.2</w:t>
            </w:r>
          </w:p>
          <w:p w:rsidR="004F2C01" w:rsidRPr="004F2C01" w:rsidRDefault="004F2C01" w:rsidP="004F2C01">
            <w:pPr>
              <w:spacing w:after="160" w:line="280" w:lineRule="exact"/>
              <w:rPr>
                <w:rFonts w:asciiTheme="minorEastAsia" w:eastAsiaTheme="minorEastAsia" w:hAnsiTheme="minorEastAsia" w:cs="宋体"/>
                <w:szCs w:val="21"/>
              </w:rPr>
            </w:pPr>
          </w:p>
        </w:tc>
        <w:tc>
          <w:tcPr>
            <w:tcW w:w="10943" w:type="dxa"/>
            <w:vAlign w:val="center"/>
          </w:tcPr>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相关方的需求和期望得到充分理解，可以帮助公司更好的建立公司方针和目标，做到目的更明确。以满足相关方的要求并争取做到更高的期望值。</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公司为此确定了：a与管理体系有关的相关方，我们公司特别是关注外供方和顾客；b这些相关方的要求；c.这些要求和期望中哪些会成为合规义务。</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本公司考虑以下相关方：--顾客；--最终用户或受益人；--顾客，股东；---外部供应商；--雇员及其他为组织工作者；--法律法规及监管机关；--地方社区团体；--非政府组织等。</w:t>
            </w:r>
          </w:p>
          <w:p w:rsidR="004F2C01" w:rsidRPr="004F2C01" w:rsidRDefault="004F2C01" w:rsidP="004F2C01">
            <w:pPr>
              <w:spacing w:after="160" w:line="280" w:lineRule="exact"/>
              <w:ind w:firstLineChars="200" w:firstLine="420"/>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目前顾客的主要需求期望是：产品价格合理，性价比高,持续稳定的研发及服务能力;</w:t>
            </w:r>
            <w:r w:rsidRPr="004F2C01">
              <w:rPr>
                <w:rFonts w:asciiTheme="minorEastAsia" w:eastAsiaTheme="minorEastAsia" w:hAnsiTheme="minorEastAsia" w:hint="eastAsia"/>
                <w:szCs w:val="21"/>
              </w:rPr>
              <w:t xml:space="preserve"> </w:t>
            </w:r>
            <w:r w:rsidRPr="004F2C01">
              <w:rPr>
                <w:rFonts w:asciiTheme="minorEastAsia" w:eastAsiaTheme="minorEastAsia" w:hAnsiTheme="minorEastAsia" w:cs="宋体" w:hint="eastAsia"/>
                <w:szCs w:val="21"/>
              </w:rPr>
              <w:t>供应商的期望：交易价格公平合理</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公司对这些相关方及其要求的相关信息进行监视和评审，以便于理解和持续满足相关方的需求和期望。</w:t>
            </w:r>
          </w:p>
        </w:tc>
        <w:tc>
          <w:tcPr>
            <w:tcW w:w="646" w:type="dxa"/>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Y</w:t>
            </w:r>
          </w:p>
        </w:tc>
      </w:tr>
      <w:tr w:rsidR="004F2C01" w:rsidRPr="004F2C01" w:rsidTr="002C5BDD">
        <w:trPr>
          <w:trHeight w:val="1149"/>
        </w:trPr>
        <w:tc>
          <w:tcPr>
            <w:tcW w:w="21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管理体系及其过程</w:t>
            </w:r>
          </w:p>
          <w:p w:rsidR="004F2C01" w:rsidRPr="004F2C01" w:rsidRDefault="004F2C01" w:rsidP="004F2C01">
            <w:pPr>
              <w:spacing w:after="160" w:line="280" w:lineRule="exact"/>
              <w:rPr>
                <w:rFonts w:asciiTheme="minorEastAsia" w:eastAsiaTheme="minorEastAsia" w:hAnsiTheme="minorEastAsia" w:cs="宋体"/>
                <w:szCs w:val="21"/>
              </w:rPr>
            </w:pPr>
          </w:p>
        </w:tc>
        <w:tc>
          <w:tcPr>
            <w:tcW w:w="9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QEO4.4</w:t>
            </w:r>
          </w:p>
          <w:p w:rsidR="004F2C01" w:rsidRPr="004F2C01" w:rsidRDefault="004F2C01" w:rsidP="004F2C01">
            <w:pPr>
              <w:spacing w:before="25" w:after="25" w:line="259" w:lineRule="auto"/>
              <w:rPr>
                <w:rFonts w:asciiTheme="minorEastAsia" w:eastAsiaTheme="minorEastAsia" w:hAnsiTheme="minorEastAsia"/>
                <w:bCs/>
                <w:spacing w:val="10"/>
                <w:szCs w:val="21"/>
              </w:rPr>
            </w:pPr>
          </w:p>
          <w:p w:rsidR="004F2C01" w:rsidRPr="004F2C01" w:rsidRDefault="004F2C01" w:rsidP="004F2C01">
            <w:pPr>
              <w:spacing w:after="160" w:line="280" w:lineRule="exact"/>
              <w:rPr>
                <w:rFonts w:asciiTheme="minorEastAsia" w:eastAsiaTheme="minorEastAsia" w:hAnsiTheme="minorEastAsia" w:cs="宋体"/>
                <w:szCs w:val="21"/>
              </w:rPr>
            </w:pPr>
          </w:p>
        </w:tc>
        <w:tc>
          <w:tcPr>
            <w:tcW w:w="10943" w:type="dxa"/>
            <w:vAlign w:val="center"/>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公司确保按照标准的要求，建立、实施、保持和持续改进质量、环境、职业健康安全管理体系，包括所需过程及其相互作用。公司确定环境、职业健康安全管理体系所需的过程及其在整个组织中的应用。</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涉及质量管理体系变更的情况，应充分考虑变更的风险，如职权分配、体系完整性、前期的风险识别与控制措施的有效性评价等。</w:t>
            </w:r>
          </w:p>
        </w:tc>
        <w:tc>
          <w:tcPr>
            <w:tcW w:w="646" w:type="dxa"/>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Y</w:t>
            </w:r>
          </w:p>
        </w:tc>
      </w:tr>
      <w:tr w:rsidR="004F2C01" w:rsidRPr="004F2C01" w:rsidTr="002C5BDD">
        <w:trPr>
          <w:trHeight w:val="880"/>
        </w:trPr>
        <w:tc>
          <w:tcPr>
            <w:tcW w:w="21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领导作用与承诺</w:t>
            </w:r>
          </w:p>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--总则</w:t>
            </w:r>
          </w:p>
        </w:tc>
        <w:tc>
          <w:tcPr>
            <w:tcW w:w="9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Q</w:t>
            </w:r>
            <w:r w:rsidRPr="004F2C01">
              <w:rPr>
                <w:rFonts w:asciiTheme="minorEastAsia" w:eastAsiaTheme="minorEastAsia" w:hAnsiTheme="minorEastAsia" w:cs="宋体"/>
                <w:szCs w:val="21"/>
              </w:rPr>
              <w:t>E</w:t>
            </w:r>
            <w:r w:rsidRPr="004F2C01">
              <w:rPr>
                <w:rFonts w:asciiTheme="minorEastAsia" w:eastAsiaTheme="minorEastAsia" w:hAnsiTheme="minorEastAsia" w:cs="宋体" w:hint="eastAsia"/>
                <w:szCs w:val="21"/>
              </w:rPr>
              <w:t>O5.1</w:t>
            </w:r>
          </w:p>
          <w:p w:rsidR="004F2C01" w:rsidRPr="004F2C01" w:rsidRDefault="004F2C01" w:rsidP="004F2C01">
            <w:pPr>
              <w:spacing w:after="160" w:line="280" w:lineRule="exact"/>
              <w:rPr>
                <w:rFonts w:asciiTheme="minorEastAsia" w:eastAsiaTheme="minorEastAsia" w:hAnsiTheme="minorEastAsia" w:cs="宋体"/>
                <w:color w:val="FF0000"/>
                <w:szCs w:val="21"/>
              </w:rPr>
            </w:pPr>
          </w:p>
        </w:tc>
        <w:tc>
          <w:tcPr>
            <w:tcW w:w="10943" w:type="dxa"/>
            <w:vAlign w:val="center"/>
          </w:tcPr>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通过管理评审、内部审核及有效实施纠正、改进措施等方法来有效完善和持续发展公司的管理体系。公司管理者代表是徐俊南，主要承诺有：</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1.确保质量/环境/职业健康安全管理体系得到建立、实施和保持；</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2.向最高管理者报告质量/环境/职业健康安全管理体系的绩效和任何改进的需求；</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3.确保在整个组织内形成并逐步提高满足顾客需求的意识；</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4.就质量/环境/职业健康安全管理体系相关事宜对外联络。</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询问管代职责，徐俊南能够清楚回答。</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4F2C01" w:rsidRPr="004F2C01" w:rsidRDefault="004F2C01" w:rsidP="004F2C01">
            <w:pPr>
              <w:spacing w:after="160" w:line="280" w:lineRule="exact"/>
              <w:ind w:firstLineChars="200" w:firstLine="420"/>
              <w:rPr>
                <w:rFonts w:asciiTheme="minorEastAsia" w:eastAsiaTheme="minorEastAsia" w:hAnsiTheme="minorEastAsia" w:cs="宋体"/>
                <w:color w:val="FF0000"/>
                <w:szCs w:val="21"/>
              </w:rPr>
            </w:pPr>
            <w:r w:rsidRPr="004F2C01">
              <w:rPr>
                <w:rFonts w:asciiTheme="minorEastAsia" w:eastAsiaTheme="minorEastAsia" w:hAnsiTheme="minorEastAsia" w:cs="宋体" w:hint="eastAsia"/>
                <w:szCs w:val="21"/>
              </w:rPr>
              <w:t>承诺基本实现，没有违反的情况发生。</w:t>
            </w:r>
          </w:p>
        </w:tc>
        <w:tc>
          <w:tcPr>
            <w:tcW w:w="646" w:type="dxa"/>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Y</w:t>
            </w:r>
          </w:p>
        </w:tc>
      </w:tr>
      <w:tr w:rsidR="004F2C01" w:rsidRPr="004F2C01" w:rsidTr="002C5BDD">
        <w:trPr>
          <w:trHeight w:val="2110"/>
        </w:trPr>
        <w:tc>
          <w:tcPr>
            <w:tcW w:w="2160" w:type="dxa"/>
          </w:tcPr>
          <w:p w:rsidR="004F2C01" w:rsidRPr="004F2C01" w:rsidRDefault="004F2C01" w:rsidP="004F2C01">
            <w:pPr>
              <w:spacing w:after="160" w:line="280" w:lineRule="exact"/>
              <w:rPr>
                <w:rFonts w:asciiTheme="minorEastAsia" w:eastAsiaTheme="minorEastAsia" w:hAnsiTheme="minorEastAsia" w:cstheme="minorEastAsia"/>
                <w:szCs w:val="21"/>
              </w:rPr>
            </w:pPr>
            <w:r w:rsidRPr="004F2C01">
              <w:rPr>
                <w:rFonts w:asciiTheme="minorEastAsia" w:eastAsiaTheme="minorEastAsia" w:hAnsiTheme="minorEastAsia" w:cstheme="minorEastAsia" w:hint="eastAsia"/>
                <w:szCs w:val="21"/>
              </w:rPr>
              <w:t>方针</w:t>
            </w:r>
          </w:p>
          <w:p w:rsidR="004F2C01" w:rsidRPr="004F2C01" w:rsidRDefault="004F2C01" w:rsidP="004F2C01">
            <w:pPr>
              <w:spacing w:after="160" w:line="280" w:lineRule="exact"/>
              <w:rPr>
                <w:rFonts w:asciiTheme="minorEastAsia" w:eastAsiaTheme="minorEastAsia" w:hAnsiTheme="minorEastAsia" w:cstheme="minorEastAsia"/>
                <w:szCs w:val="21"/>
              </w:rPr>
            </w:pPr>
            <w:r w:rsidRPr="004F2C01">
              <w:rPr>
                <w:rFonts w:asciiTheme="minorEastAsia" w:eastAsiaTheme="minorEastAsia" w:hAnsiTheme="minorEastAsia" w:cstheme="minorEastAsia" w:hint="eastAsia"/>
                <w:szCs w:val="21"/>
              </w:rPr>
              <w:t>制定方针</w:t>
            </w:r>
          </w:p>
          <w:p w:rsidR="004F2C01" w:rsidRPr="004F2C01" w:rsidRDefault="004F2C01" w:rsidP="004F2C01">
            <w:pPr>
              <w:spacing w:after="160" w:line="280" w:lineRule="exact"/>
              <w:rPr>
                <w:rFonts w:asciiTheme="minorEastAsia" w:eastAsiaTheme="minorEastAsia" w:hAnsiTheme="minorEastAsia" w:cstheme="minorEastAsia"/>
                <w:szCs w:val="21"/>
              </w:rPr>
            </w:pPr>
            <w:r w:rsidRPr="004F2C01">
              <w:rPr>
                <w:rFonts w:asciiTheme="minorEastAsia" w:eastAsiaTheme="minorEastAsia" w:hAnsiTheme="minorEastAsia" w:cstheme="minorEastAsia" w:hint="eastAsia"/>
                <w:szCs w:val="21"/>
              </w:rPr>
              <w:t>沟通方针</w:t>
            </w:r>
          </w:p>
        </w:tc>
        <w:tc>
          <w:tcPr>
            <w:tcW w:w="960" w:type="dxa"/>
          </w:tcPr>
          <w:p w:rsidR="004F2C01" w:rsidRPr="004F2C01" w:rsidRDefault="004F2C01" w:rsidP="004F2C01">
            <w:pPr>
              <w:spacing w:after="160" w:line="280" w:lineRule="exact"/>
              <w:rPr>
                <w:rFonts w:asciiTheme="minorEastAsia" w:eastAsiaTheme="minorEastAsia" w:hAnsiTheme="minorEastAsia" w:cstheme="minorEastAsia"/>
                <w:szCs w:val="21"/>
              </w:rPr>
            </w:pPr>
            <w:r w:rsidRPr="004F2C01">
              <w:rPr>
                <w:rFonts w:asciiTheme="minorEastAsia" w:eastAsiaTheme="minorEastAsia" w:hAnsiTheme="minorEastAsia" w:cstheme="minorEastAsia" w:hint="eastAsia"/>
                <w:szCs w:val="21"/>
              </w:rPr>
              <w:t>Q</w:t>
            </w:r>
            <w:r w:rsidRPr="004F2C01">
              <w:rPr>
                <w:rFonts w:asciiTheme="minorEastAsia" w:eastAsiaTheme="minorEastAsia" w:hAnsiTheme="minorEastAsia" w:cstheme="minorEastAsia"/>
                <w:szCs w:val="21"/>
              </w:rPr>
              <w:t>E</w:t>
            </w:r>
            <w:r w:rsidRPr="004F2C01">
              <w:rPr>
                <w:rFonts w:asciiTheme="minorEastAsia" w:eastAsiaTheme="minorEastAsia" w:hAnsiTheme="minorEastAsia" w:cstheme="minorEastAsia" w:hint="eastAsia"/>
                <w:szCs w:val="21"/>
              </w:rPr>
              <w:t>05.2</w:t>
            </w:r>
          </w:p>
          <w:p w:rsidR="004F2C01" w:rsidRPr="004F2C01" w:rsidRDefault="004F2C01" w:rsidP="004F2C01">
            <w:pPr>
              <w:snapToGrid w:val="0"/>
              <w:spacing w:after="160" w:line="280" w:lineRule="exact"/>
              <w:rPr>
                <w:rFonts w:asciiTheme="minorEastAsia" w:eastAsiaTheme="minorEastAsia" w:hAnsiTheme="minorEastAsia" w:cstheme="minorEastAsia"/>
                <w:szCs w:val="21"/>
              </w:rPr>
            </w:pPr>
          </w:p>
          <w:p w:rsidR="004F2C01" w:rsidRPr="004F2C01" w:rsidRDefault="004F2C01" w:rsidP="004F2C01">
            <w:pPr>
              <w:spacing w:after="160" w:line="280" w:lineRule="exact"/>
              <w:rPr>
                <w:rFonts w:asciiTheme="minorEastAsia" w:eastAsiaTheme="minorEastAsia" w:hAnsiTheme="minorEastAsia" w:cstheme="minorEastAsia"/>
                <w:szCs w:val="21"/>
              </w:rPr>
            </w:pPr>
          </w:p>
          <w:p w:rsidR="004F2C01" w:rsidRPr="004F2C01" w:rsidRDefault="004F2C01" w:rsidP="004F2C01">
            <w:pPr>
              <w:spacing w:after="160" w:line="280" w:lineRule="exact"/>
              <w:rPr>
                <w:rFonts w:asciiTheme="minorEastAsia" w:eastAsiaTheme="minorEastAsia" w:hAnsiTheme="minorEastAsia" w:cstheme="minorEastAsia"/>
                <w:color w:val="FF0000"/>
                <w:szCs w:val="21"/>
              </w:rPr>
            </w:pPr>
          </w:p>
        </w:tc>
        <w:tc>
          <w:tcPr>
            <w:tcW w:w="10943" w:type="dxa"/>
            <w:vAlign w:val="center"/>
          </w:tcPr>
          <w:p w:rsidR="004F2C01" w:rsidRPr="004F2C01" w:rsidRDefault="004F2C01" w:rsidP="004F2C01">
            <w:pPr>
              <w:autoSpaceDE w:val="0"/>
              <w:autoSpaceDN w:val="0"/>
              <w:adjustRightInd w:val="0"/>
              <w:spacing w:after="160" w:line="360" w:lineRule="auto"/>
              <w:ind w:leftChars="275" w:left="578" w:firstLineChars="49" w:firstLine="103"/>
              <w:rPr>
                <w:rFonts w:asciiTheme="minorEastAsia" w:eastAsiaTheme="minorEastAsia" w:hAnsiTheme="minorEastAsia" w:cstheme="minorEastAsia"/>
                <w:szCs w:val="21"/>
              </w:rPr>
            </w:pPr>
            <w:r w:rsidRPr="004F2C01">
              <w:rPr>
                <w:rFonts w:asciiTheme="minorEastAsia" w:eastAsiaTheme="minorEastAsia" w:hAnsiTheme="minorEastAsia" w:cstheme="minorEastAsia" w:hint="eastAsia"/>
                <w:szCs w:val="21"/>
              </w:rPr>
              <w:t>该公司管理方针为：</w:t>
            </w:r>
          </w:p>
          <w:p w:rsidR="004F2C01" w:rsidRPr="004F2C01" w:rsidRDefault="004F2C01" w:rsidP="004F2C01">
            <w:pPr>
              <w:autoSpaceDE w:val="0"/>
              <w:autoSpaceDN w:val="0"/>
              <w:adjustRightInd w:val="0"/>
              <w:spacing w:after="160" w:line="360" w:lineRule="auto"/>
              <w:ind w:leftChars="275" w:left="578" w:firstLineChars="49" w:firstLine="103"/>
              <w:rPr>
                <w:rFonts w:asciiTheme="minorEastAsia" w:eastAsiaTheme="minorEastAsia" w:hAnsiTheme="minorEastAsia" w:cstheme="minorEastAsia"/>
                <w:szCs w:val="21"/>
              </w:rPr>
            </w:pPr>
            <w:r w:rsidRPr="004F2C01">
              <w:rPr>
                <w:rFonts w:asciiTheme="minorEastAsia" w:eastAsiaTheme="minorEastAsia" w:hAnsiTheme="minorEastAsia" w:cstheme="minorEastAsia" w:hint="eastAsia"/>
                <w:szCs w:val="21"/>
              </w:rPr>
              <w:t xml:space="preserve">   守法诚信追求质量，预防污染保护环境；</w:t>
            </w:r>
          </w:p>
          <w:p w:rsidR="004F2C01" w:rsidRPr="004F2C01" w:rsidRDefault="004F2C01" w:rsidP="004F2C01">
            <w:pPr>
              <w:autoSpaceDE w:val="0"/>
              <w:autoSpaceDN w:val="0"/>
              <w:adjustRightInd w:val="0"/>
              <w:spacing w:after="160" w:line="360" w:lineRule="auto"/>
              <w:ind w:leftChars="275" w:left="578" w:firstLineChars="49" w:firstLine="103"/>
              <w:rPr>
                <w:rFonts w:asciiTheme="minorEastAsia" w:eastAsiaTheme="minorEastAsia" w:hAnsiTheme="minorEastAsia" w:cstheme="minorEastAsia"/>
                <w:szCs w:val="21"/>
              </w:rPr>
            </w:pPr>
            <w:r w:rsidRPr="004F2C01">
              <w:rPr>
                <w:rFonts w:asciiTheme="minorEastAsia" w:eastAsiaTheme="minorEastAsia" w:hAnsiTheme="minorEastAsia" w:cstheme="minorEastAsia" w:hint="eastAsia"/>
                <w:szCs w:val="21"/>
              </w:rPr>
              <w:t xml:space="preserve">   关爱员工健康安全，持续改进追求卓越。</w:t>
            </w:r>
          </w:p>
          <w:p w:rsidR="004F2C01" w:rsidRPr="004F2C01" w:rsidRDefault="004F2C01" w:rsidP="004F2C01">
            <w:pPr>
              <w:autoSpaceDE w:val="0"/>
              <w:autoSpaceDN w:val="0"/>
              <w:adjustRightInd w:val="0"/>
              <w:spacing w:after="160" w:line="360" w:lineRule="auto"/>
              <w:ind w:leftChars="275" w:left="578" w:firstLineChars="49" w:firstLine="103"/>
              <w:rPr>
                <w:rFonts w:asciiTheme="minorEastAsia" w:eastAsiaTheme="minorEastAsia" w:hAnsiTheme="minorEastAsia" w:cstheme="minorEastAsia"/>
                <w:szCs w:val="21"/>
              </w:rPr>
            </w:pPr>
            <w:r w:rsidRPr="004F2C01">
              <w:rPr>
                <w:rFonts w:asciiTheme="minorEastAsia" w:eastAsiaTheme="minorEastAsia" w:hAnsiTheme="minorEastAsia" w:cstheme="minorEastAsia" w:hint="eastAsia"/>
                <w:szCs w:val="21"/>
              </w:rPr>
              <w:t>公司以质量、环境、职业健康安全标准为基础，结合公司实际特制定管理方针。与徐俊南进行交谈，徐俊南对方针内涵的理解较深刻。方针能为制定目标提供框架，方针基本符合标准的要求。</w:t>
            </w:r>
          </w:p>
          <w:p w:rsidR="004F2C01" w:rsidRPr="004F2C01" w:rsidRDefault="004F2C01" w:rsidP="004F2C01">
            <w:pPr>
              <w:spacing w:after="160" w:line="259" w:lineRule="auto"/>
              <w:rPr>
                <w:rFonts w:asciiTheme="minorEastAsia" w:eastAsiaTheme="minorEastAsia" w:hAnsiTheme="minorEastAsia" w:cstheme="minorEastAsia"/>
                <w:szCs w:val="21"/>
              </w:rPr>
            </w:pPr>
            <w:r w:rsidRPr="004F2C01">
              <w:rPr>
                <w:rFonts w:asciiTheme="minorEastAsia" w:eastAsiaTheme="minorEastAsia" w:hAnsiTheme="minorEastAsia" w:cstheme="minorEastAsia" w:hint="eastAsia"/>
                <w:szCs w:val="21"/>
              </w:rPr>
              <w:t>总经理用会议、文件等手段保证管理方针为全体员工理解并落实到工作中。管理评审时对方针的持续适宜性进行了评审，有评审记录。</w:t>
            </w:r>
          </w:p>
          <w:p w:rsidR="004F2C01" w:rsidRPr="004F2C01" w:rsidRDefault="004F2C01" w:rsidP="004F2C01">
            <w:pPr>
              <w:spacing w:after="160" w:line="280" w:lineRule="exact"/>
              <w:ind w:firstLineChars="200" w:firstLine="420"/>
              <w:rPr>
                <w:rFonts w:asciiTheme="minorEastAsia" w:eastAsiaTheme="minorEastAsia" w:hAnsiTheme="minorEastAsia" w:cstheme="minorEastAsia"/>
                <w:szCs w:val="21"/>
              </w:rPr>
            </w:pPr>
            <w:r w:rsidRPr="004F2C01">
              <w:rPr>
                <w:rFonts w:asciiTheme="minorEastAsia" w:eastAsiaTheme="minorEastAsia" w:hAnsiTheme="minorEastAsia" w:cstheme="minorEastAsia" w:hint="eastAsia"/>
                <w:szCs w:val="21"/>
              </w:rPr>
              <w:t>以上管理方针通过文件、培训等形式将公司管理方针传达给所有为公司工作或代表公司的人员，相关方也可通过综合部获取公司管理方针。</w:t>
            </w:r>
          </w:p>
        </w:tc>
        <w:tc>
          <w:tcPr>
            <w:tcW w:w="646" w:type="dxa"/>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Y</w:t>
            </w:r>
          </w:p>
        </w:tc>
      </w:tr>
      <w:tr w:rsidR="004F2C01" w:rsidRPr="004F2C01" w:rsidTr="002C5BDD">
        <w:trPr>
          <w:trHeight w:val="2110"/>
        </w:trPr>
        <w:tc>
          <w:tcPr>
            <w:tcW w:w="21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组织的岗位、职责和权限</w:t>
            </w:r>
          </w:p>
          <w:p w:rsidR="004F2C01" w:rsidRPr="004F2C01" w:rsidRDefault="004F2C01" w:rsidP="004F2C01">
            <w:pPr>
              <w:spacing w:after="160" w:line="280" w:lineRule="exact"/>
              <w:rPr>
                <w:rFonts w:asciiTheme="minorEastAsia" w:eastAsiaTheme="minorEastAsia" w:hAnsiTheme="minorEastAsia" w:cs="宋体"/>
                <w:szCs w:val="21"/>
              </w:rPr>
            </w:pPr>
          </w:p>
        </w:tc>
        <w:tc>
          <w:tcPr>
            <w:tcW w:w="9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Q</w:t>
            </w:r>
            <w:r w:rsidRPr="004F2C01">
              <w:rPr>
                <w:rFonts w:asciiTheme="minorEastAsia" w:eastAsiaTheme="minorEastAsia" w:hAnsiTheme="minorEastAsia" w:cs="宋体"/>
                <w:szCs w:val="21"/>
              </w:rPr>
              <w:t>E</w:t>
            </w:r>
            <w:r w:rsidRPr="004F2C01">
              <w:rPr>
                <w:rFonts w:asciiTheme="minorEastAsia" w:eastAsiaTheme="minorEastAsia" w:hAnsiTheme="minorEastAsia" w:cs="宋体" w:hint="eastAsia"/>
                <w:szCs w:val="21"/>
              </w:rPr>
              <w:t>0</w:t>
            </w:r>
            <w:r w:rsidRPr="004F2C01">
              <w:rPr>
                <w:rFonts w:asciiTheme="minorEastAsia" w:eastAsiaTheme="minorEastAsia" w:hAnsiTheme="minorEastAsia" w:cs="宋体"/>
                <w:szCs w:val="21"/>
              </w:rPr>
              <w:t>5.3</w:t>
            </w:r>
          </w:p>
          <w:p w:rsidR="004F2C01" w:rsidRPr="004F2C01" w:rsidRDefault="004F2C01" w:rsidP="004F2C01">
            <w:pPr>
              <w:spacing w:after="160" w:line="280" w:lineRule="exact"/>
              <w:rPr>
                <w:rFonts w:asciiTheme="minorEastAsia" w:eastAsiaTheme="minorEastAsia" w:hAnsiTheme="minorEastAsia" w:cs="宋体"/>
                <w:color w:val="FF0000"/>
                <w:szCs w:val="21"/>
              </w:rPr>
            </w:pPr>
          </w:p>
        </w:tc>
        <w:tc>
          <w:tcPr>
            <w:tcW w:w="10943" w:type="dxa"/>
            <w:vAlign w:val="center"/>
          </w:tcPr>
          <w:p w:rsidR="004F2C01" w:rsidRPr="004F2C01" w:rsidRDefault="004F2C01" w:rsidP="004F2C01">
            <w:pPr>
              <w:autoSpaceDE w:val="0"/>
              <w:autoSpaceDN w:val="0"/>
              <w:adjustRightInd w:val="0"/>
              <w:spacing w:after="160" w:line="360" w:lineRule="auto"/>
              <w:ind w:leftChars="275" w:left="578" w:firstLineChars="49" w:firstLine="103"/>
              <w:rPr>
                <w:rFonts w:asciiTheme="minorEastAsia" w:eastAsiaTheme="minorEastAsia" w:hAnsiTheme="minorEastAsia" w:cstheme="minorEastAsia"/>
                <w:szCs w:val="21"/>
              </w:rPr>
            </w:pPr>
            <w:r w:rsidRPr="004F2C01">
              <w:rPr>
                <w:rFonts w:asciiTheme="minorEastAsia" w:eastAsiaTheme="minorEastAsia" w:hAnsiTheme="minorEastAsia" w:cstheme="minorEastAsia"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徐俊南为管理体系的管理者代表。其职责和权限规定如下：</w:t>
            </w:r>
          </w:p>
          <w:p w:rsidR="004F2C01" w:rsidRPr="004F2C01" w:rsidRDefault="004F2C01" w:rsidP="004F2C01">
            <w:pPr>
              <w:autoSpaceDE w:val="0"/>
              <w:autoSpaceDN w:val="0"/>
              <w:adjustRightInd w:val="0"/>
              <w:spacing w:after="160" w:line="360" w:lineRule="auto"/>
              <w:ind w:leftChars="275" w:left="578" w:firstLineChars="49" w:firstLine="103"/>
              <w:rPr>
                <w:rFonts w:asciiTheme="minorEastAsia" w:eastAsiaTheme="minorEastAsia" w:hAnsiTheme="minorEastAsia" w:cstheme="minorEastAsia"/>
                <w:szCs w:val="21"/>
              </w:rPr>
            </w:pPr>
            <w:r w:rsidRPr="004F2C01">
              <w:rPr>
                <w:rFonts w:asciiTheme="minorEastAsia" w:eastAsiaTheme="minorEastAsia" w:hAnsiTheme="minorEastAsia" w:cstheme="minorEastAsia" w:hint="eastAsia"/>
                <w:szCs w:val="21"/>
              </w:rPr>
              <w:t>确保本公司管理体系所需的过程得到建立、实施和保持，代表徐俊南行使职权；</w:t>
            </w:r>
          </w:p>
          <w:p w:rsidR="004F2C01" w:rsidRPr="004F2C01" w:rsidRDefault="004F2C01" w:rsidP="004F2C01">
            <w:pPr>
              <w:autoSpaceDE w:val="0"/>
              <w:autoSpaceDN w:val="0"/>
              <w:adjustRightInd w:val="0"/>
              <w:spacing w:after="160" w:line="360" w:lineRule="auto"/>
              <w:ind w:leftChars="275" w:left="578" w:firstLineChars="49" w:firstLine="103"/>
              <w:rPr>
                <w:rFonts w:asciiTheme="minorEastAsia" w:eastAsiaTheme="minorEastAsia" w:hAnsiTheme="minorEastAsia" w:cstheme="minorEastAsia"/>
                <w:szCs w:val="21"/>
              </w:rPr>
            </w:pPr>
            <w:r w:rsidRPr="004F2C01">
              <w:rPr>
                <w:rFonts w:asciiTheme="minorEastAsia" w:eastAsiaTheme="minorEastAsia" w:hAnsiTheme="minorEastAsia" w:cstheme="minorEastAsia"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4F2C01" w:rsidRPr="004F2C01" w:rsidRDefault="004F2C01" w:rsidP="004F2C01">
            <w:pPr>
              <w:autoSpaceDE w:val="0"/>
              <w:autoSpaceDN w:val="0"/>
              <w:adjustRightInd w:val="0"/>
              <w:spacing w:after="160" w:line="360" w:lineRule="auto"/>
              <w:ind w:leftChars="275" w:left="578" w:firstLineChars="49" w:firstLine="103"/>
              <w:rPr>
                <w:rFonts w:asciiTheme="minorEastAsia" w:eastAsiaTheme="minorEastAsia" w:hAnsiTheme="minorEastAsia" w:cstheme="minorEastAsia"/>
                <w:szCs w:val="21"/>
              </w:rPr>
            </w:pPr>
            <w:r w:rsidRPr="004F2C01">
              <w:rPr>
                <w:rFonts w:asciiTheme="minorEastAsia" w:eastAsiaTheme="minorEastAsia" w:hAnsiTheme="minorEastAsia" w:cstheme="minorEastAsia" w:hint="eastAsia"/>
                <w:szCs w:val="21"/>
              </w:rPr>
              <w:t>询问管代徐俊南，职责回答正确。</w:t>
            </w:r>
          </w:p>
        </w:tc>
        <w:tc>
          <w:tcPr>
            <w:tcW w:w="646" w:type="dxa"/>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Y</w:t>
            </w:r>
          </w:p>
        </w:tc>
      </w:tr>
      <w:tr w:rsidR="004F2C01" w:rsidRPr="004F2C01" w:rsidTr="002C5BDD">
        <w:trPr>
          <w:trHeight w:val="2110"/>
        </w:trPr>
        <w:tc>
          <w:tcPr>
            <w:tcW w:w="21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工作人员的协商和参与</w:t>
            </w:r>
          </w:p>
        </w:tc>
        <w:tc>
          <w:tcPr>
            <w:tcW w:w="9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O</w:t>
            </w:r>
            <w:r w:rsidRPr="004F2C01">
              <w:rPr>
                <w:rFonts w:asciiTheme="minorEastAsia" w:eastAsiaTheme="minorEastAsia" w:hAnsiTheme="minorEastAsia" w:cs="宋体"/>
                <w:szCs w:val="21"/>
              </w:rPr>
              <w:t>5.4</w:t>
            </w:r>
          </w:p>
        </w:tc>
        <w:tc>
          <w:tcPr>
            <w:tcW w:w="10943" w:type="dxa"/>
            <w:vAlign w:val="center"/>
          </w:tcPr>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经了解公司用于在职业健康安全管理体系的开发、策划、实施、绩效评价和改进措施中与所有适用层次和职能的工作人员及其代表的协商和参与。</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公司任命安全事务代表—李政芳</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并明确了协商和参与的主要内容及方式方法，主要为：</w:t>
            </w:r>
          </w:p>
          <w:p w:rsidR="004F2C01" w:rsidRPr="004F2C01" w:rsidRDefault="004F2C01" w:rsidP="004F2C01">
            <w:pPr>
              <w:spacing w:after="160" w:line="280" w:lineRule="exact"/>
              <w:ind w:firstLineChars="200" w:firstLine="420"/>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参与危险源辨识、风险评价和控制措施的确定；</w:t>
            </w:r>
          </w:p>
          <w:p w:rsidR="004F2C01" w:rsidRPr="004F2C01" w:rsidRDefault="004F2C01" w:rsidP="004F2C01">
            <w:pPr>
              <w:spacing w:after="160" w:line="280" w:lineRule="exact"/>
              <w:ind w:firstLineChars="200" w:firstLine="420"/>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参与公司职业健康安全方针、目标的制定和评审；</w:t>
            </w:r>
          </w:p>
          <w:p w:rsidR="004F2C01" w:rsidRPr="004F2C01" w:rsidRDefault="004F2C01" w:rsidP="004F2C01">
            <w:pPr>
              <w:spacing w:after="160" w:line="280" w:lineRule="exact"/>
              <w:ind w:firstLineChars="200" w:firstLine="420"/>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参与安全事件调查和处理；</w:t>
            </w:r>
          </w:p>
          <w:p w:rsidR="004F2C01" w:rsidRPr="004F2C01" w:rsidRDefault="004F2C01" w:rsidP="004F2C01">
            <w:pPr>
              <w:spacing w:after="160" w:line="280" w:lineRule="exact"/>
              <w:ind w:firstLineChars="200" w:firstLine="420"/>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对影响公司职业健康安全的任何变更进行协商；</w:t>
            </w:r>
          </w:p>
          <w:p w:rsidR="004F2C01" w:rsidRPr="004F2C01" w:rsidRDefault="004F2C01" w:rsidP="004F2C01">
            <w:pPr>
              <w:spacing w:after="160" w:line="280" w:lineRule="exact"/>
              <w:ind w:firstLineChars="200" w:firstLine="420"/>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协调公司和员工的关系，上传下达。</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询问职业健康安全事务代表李政方，职责回答正确</w:t>
            </w:r>
          </w:p>
        </w:tc>
        <w:tc>
          <w:tcPr>
            <w:tcW w:w="646" w:type="dxa"/>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Y</w:t>
            </w:r>
          </w:p>
        </w:tc>
      </w:tr>
      <w:tr w:rsidR="004F2C01" w:rsidRPr="004F2C01" w:rsidTr="002C5BDD">
        <w:trPr>
          <w:trHeight w:val="1036"/>
        </w:trPr>
        <w:tc>
          <w:tcPr>
            <w:tcW w:w="21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应对风险和机遇的措施</w:t>
            </w:r>
          </w:p>
          <w:p w:rsidR="004F2C01" w:rsidRPr="004F2C01" w:rsidRDefault="004F2C01" w:rsidP="004F2C01">
            <w:pPr>
              <w:spacing w:after="160" w:line="280" w:lineRule="exact"/>
              <w:rPr>
                <w:rFonts w:asciiTheme="minorEastAsia" w:eastAsiaTheme="minorEastAsia" w:hAnsiTheme="minorEastAsia" w:cs="宋体"/>
                <w:szCs w:val="21"/>
              </w:rPr>
            </w:pPr>
          </w:p>
        </w:tc>
        <w:tc>
          <w:tcPr>
            <w:tcW w:w="960" w:type="dxa"/>
          </w:tcPr>
          <w:p w:rsidR="004F2C01" w:rsidRPr="004F2C01" w:rsidRDefault="004F2C01" w:rsidP="004F2C01">
            <w:pPr>
              <w:spacing w:after="160" w:line="280" w:lineRule="exact"/>
              <w:rPr>
                <w:rFonts w:asciiTheme="minorEastAsia" w:eastAsiaTheme="minorEastAsia" w:hAnsiTheme="minorEastAsia" w:cs="宋体" w:hint="eastAsia"/>
                <w:szCs w:val="21"/>
              </w:rPr>
            </w:pPr>
          </w:p>
          <w:p w:rsidR="004F2C01" w:rsidRPr="004F2C01" w:rsidRDefault="004F2C01" w:rsidP="004F2C01">
            <w:pPr>
              <w:spacing w:after="160" w:line="280" w:lineRule="exact"/>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Q6.1</w:t>
            </w:r>
          </w:p>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cs="宋体"/>
                <w:szCs w:val="21"/>
              </w:rPr>
              <w:t>E</w:t>
            </w:r>
            <w:r w:rsidRPr="004F2C01">
              <w:rPr>
                <w:rFonts w:asciiTheme="minorEastAsia" w:eastAsiaTheme="minorEastAsia" w:hAnsiTheme="minorEastAsia" w:cs="宋体" w:hint="eastAsia"/>
                <w:szCs w:val="21"/>
              </w:rPr>
              <w:t>O</w:t>
            </w:r>
            <w:r w:rsidRPr="004F2C01">
              <w:rPr>
                <w:rFonts w:asciiTheme="minorEastAsia" w:eastAsiaTheme="minorEastAsia" w:hAnsiTheme="minorEastAsia" w:cs="宋体"/>
                <w:szCs w:val="21"/>
              </w:rPr>
              <w:t>6.1.1</w:t>
            </w:r>
          </w:p>
          <w:p w:rsidR="004F2C01" w:rsidRPr="004F2C01" w:rsidRDefault="004F2C01" w:rsidP="004F2C01">
            <w:pPr>
              <w:spacing w:after="160" w:line="280" w:lineRule="exact"/>
              <w:rPr>
                <w:rFonts w:asciiTheme="minorEastAsia" w:eastAsiaTheme="minorEastAsia" w:hAnsiTheme="minorEastAsia" w:cs="宋体"/>
                <w:szCs w:val="21"/>
              </w:rPr>
            </w:pPr>
          </w:p>
          <w:p w:rsidR="004F2C01" w:rsidRPr="004F2C01" w:rsidRDefault="004F2C01" w:rsidP="004F2C01">
            <w:pPr>
              <w:spacing w:after="160" w:line="280" w:lineRule="exact"/>
              <w:rPr>
                <w:rFonts w:asciiTheme="minorEastAsia" w:eastAsiaTheme="minorEastAsia" w:hAnsiTheme="minorEastAsia" w:cs="宋体"/>
                <w:color w:val="FF0000"/>
                <w:szCs w:val="21"/>
              </w:rPr>
            </w:pPr>
          </w:p>
        </w:tc>
        <w:tc>
          <w:tcPr>
            <w:tcW w:w="10943" w:type="dxa"/>
            <w:vAlign w:val="center"/>
          </w:tcPr>
          <w:p w:rsidR="004F2C01" w:rsidRPr="004F2C01" w:rsidRDefault="004F2C01" w:rsidP="004F2C01">
            <w:pPr>
              <w:tabs>
                <w:tab w:val="left" w:pos="312"/>
              </w:tabs>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在策划管理体系时考虑了风险和机遇以及相应的应对措施，识别了公司目前主要的风险，明确风险和机遇事件的识别方法/途径、风险和机遇事件的评估方式、制定主要风险和机遇事件的应对措施的要求、评价这些措施有效性的方法。具体内容如下：</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1、政策风险：公司属于技术行业，主要客户为</w:t>
            </w:r>
            <w:r w:rsidRPr="004F2C01">
              <w:rPr>
                <w:rFonts w:asciiTheme="minorEastAsia" w:eastAsiaTheme="minorEastAsia" w:hAnsiTheme="minorEastAsia" w:hint="eastAsia"/>
                <w:bCs/>
                <w:spacing w:val="10"/>
                <w:kern w:val="0"/>
                <w:szCs w:val="21"/>
              </w:rPr>
              <w:t>电力行业方面的客户</w:t>
            </w:r>
            <w:r w:rsidRPr="004F2C01">
              <w:rPr>
                <w:rFonts w:asciiTheme="minorEastAsia" w:eastAsiaTheme="minorEastAsia" w:hAnsiTheme="minorEastAsia" w:hint="eastAsia"/>
                <w:bCs/>
                <w:spacing w:val="10"/>
                <w:szCs w:val="21"/>
              </w:rPr>
              <w:t>，政策调整的风险较小。但为了防止未来有可能发生改变的政策，企业拟在其它类型的工作业务扩大做准备。</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2、资金风险：产品及人工成本不断提高，是对资金风险的考验，但不会是关键风险。</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3、技术风险：公司拟招聘经验丰富的技术人员，并不断组织人员到同行优秀企业学习，加大产品服务及后期作业工作能力的提升，不断提高我企业的行业竞争能力，规避相关技术风险。</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5、来自市场的风险，加强公司内部人员的基础素质，提高专业技能、对于公司内部的机密信息不能外泄，保护好公司的内部人员，防止公司内部人员的流失。</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风险评估结论：对于以上涉及到的主要风险，一旦发生，均可能对公司的发展造成巨大损失，所以我们应时刻监视并评价相关环境因素，尽可能的规避风险或降低发生概率。</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拟采取措施：</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1.</w:t>
            </w:r>
            <w:r w:rsidRPr="004F2C01">
              <w:rPr>
                <w:rFonts w:asciiTheme="minorEastAsia" w:eastAsiaTheme="minorEastAsia" w:hAnsiTheme="minorEastAsia" w:hint="eastAsia"/>
                <w:bCs/>
                <w:spacing w:val="10"/>
                <w:szCs w:val="21"/>
              </w:rPr>
              <w:tab/>
              <w:t>针对政策风险，公司时刻关注政策的走向，在符合政策的同时对公司进行开展运作。</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2.</w:t>
            </w:r>
            <w:r w:rsidRPr="004F2C01">
              <w:rPr>
                <w:rFonts w:asciiTheme="minorEastAsia" w:eastAsiaTheme="minorEastAsia" w:hAnsiTheme="minorEastAsia" w:hint="eastAsia"/>
                <w:bCs/>
                <w:spacing w:val="10"/>
                <w:szCs w:val="21"/>
              </w:rPr>
              <w:tab/>
              <w:t>资金风险，公司建立一定得预备资金，防止一时的资金断裂对公司运行造成重大影响。</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3.</w:t>
            </w:r>
            <w:r w:rsidRPr="004F2C01">
              <w:rPr>
                <w:rFonts w:asciiTheme="minorEastAsia" w:eastAsiaTheme="minorEastAsia" w:hAnsiTheme="minorEastAsia" w:hint="eastAsia"/>
                <w:bCs/>
                <w:spacing w:val="10"/>
                <w:szCs w:val="21"/>
              </w:rPr>
              <w:tab/>
              <w:t>技术风险的应对，定期进行人员培训及业绩考核，公司做到公平公正的政策，引进适者生存的模式，对于不适宜的人员先进行调岗，如不能满足要求，再进行淘汰。</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hint="eastAsia"/>
                <w:bCs/>
                <w:spacing w:val="10"/>
                <w:szCs w:val="21"/>
              </w:rPr>
              <w:t>4.</w:t>
            </w:r>
            <w:r w:rsidRPr="004F2C01">
              <w:rPr>
                <w:rFonts w:asciiTheme="minorEastAsia" w:eastAsiaTheme="minorEastAsia" w:hAnsiTheme="minorEastAsia" w:hint="eastAsia"/>
                <w:bCs/>
                <w:spacing w:val="10"/>
                <w:szCs w:val="21"/>
              </w:rPr>
              <w:tab/>
              <w:t>管理及市场风险的应对，加强公司团队的建设，争取公司的竞争力度，积极开拓市场业务，必要时增加公司的资质，例如进行管理体系的认证。</w:t>
            </w:r>
          </w:p>
          <w:p w:rsidR="004F2C01" w:rsidRPr="004F2C01" w:rsidRDefault="004F2C01" w:rsidP="004F2C01">
            <w:pPr>
              <w:spacing w:after="160" w:line="280" w:lineRule="exact"/>
              <w:ind w:firstLineChars="200" w:firstLine="420"/>
              <w:rPr>
                <w:rFonts w:asciiTheme="minorEastAsia" w:eastAsiaTheme="minorEastAsia" w:hAnsiTheme="minorEastAsia" w:cs="宋体"/>
                <w:color w:val="FF0000"/>
                <w:szCs w:val="21"/>
              </w:rPr>
            </w:pPr>
            <w:r w:rsidRPr="004F2C01">
              <w:rPr>
                <w:rFonts w:asciiTheme="minorEastAsia" w:eastAsiaTheme="minorEastAsia" w:hAnsiTheme="minorEastAsia" w:cs="宋体" w:hint="eastAsia"/>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Y</w:t>
            </w:r>
          </w:p>
        </w:tc>
      </w:tr>
      <w:tr w:rsidR="004F2C01" w:rsidRPr="004F2C01" w:rsidTr="002C5BDD">
        <w:trPr>
          <w:trHeight w:val="1731"/>
        </w:trPr>
        <w:tc>
          <w:tcPr>
            <w:tcW w:w="21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管理目标及其实现的策划</w:t>
            </w:r>
          </w:p>
          <w:p w:rsidR="004F2C01" w:rsidRPr="004F2C01" w:rsidRDefault="004F2C01" w:rsidP="004F2C01">
            <w:pPr>
              <w:spacing w:after="160" w:line="280" w:lineRule="exact"/>
              <w:rPr>
                <w:rFonts w:asciiTheme="minorEastAsia" w:eastAsiaTheme="minorEastAsia" w:hAnsiTheme="minorEastAsia" w:cs="宋体"/>
                <w:szCs w:val="21"/>
              </w:rPr>
            </w:pPr>
          </w:p>
        </w:tc>
        <w:tc>
          <w:tcPr>
            <w:tcW w:w="960" w:type="dxa"/>
          </w:tcPr>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Q</w:t>
            </w:r>
            <w:r w:rsidRPr="004F2C01">
              <w:rPr>
                <w:rFonts w:asciiTheme="minorEastAsia" w:eastAsiaTheme="minorEastAsia" w:hAnsiTheme="minorEastAsia"/>
                <w:szCs w:val="21"/>
              </w:rPr>
              <w:t>E</w:t>
            </w:r>
            <w:r w:rsidRPr="004F2C01">
              <w:rPr>
                <w:rFonts w:asciiTheme="minorEastAsia" w:eastAsiaTheme="minorEastAsia" w:hAnsiTheme="minorEastAsia" w:hint="eastAsia"/>
                <w:szCs w:val="21"/>
              </w:rPr>
              <w:t>O6.2</w:t>
            </w:r>
          </w:p>
          <w:p w:rsidR="004F2C01" w:rsidRPr="004F2C01" w:rsidRDefault="004F2C01" w:rsidP="004F2C01">
            <w:pPr>
              <w:spacing w:after="160" w:line="280" w:lineRule="exact"/>
              <w:rPr>
                <w:rFonts w:asciiTheme="minorEastAsia" w:eastAsiaTheme="minorEastAsia" w:hAnsiTheme="minorEastAsia" w:cs="宋体"/>
                <w:color w:val="FF0000"/>
                <w:szCs w:val="21"/>
              </w:rPr>
            </w:pPr>
          </w:p>
        </w:tc>
        <w:tc>
          <w:tcPr>
            <w:tcW w:w="10943" w:type="dxa"/>
            <w:vAlign w:val="center"/>
          </w:tcPr>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公司对管理体系所需的相关职能、层次和过程设定管理目标。</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管理目标涉及质量、环境、职业健康安全，具体为：</w:t>
            </w:r>
          </w:p>
          <w:p w:rsidR="004F2C01" w:rsidRPr="004F2C01" w:rsidRDefault="004F2C01" w:rsidP="004F2C01">
            <w:pPr>
              <w:spacing w:after="160" w:line="280" w:lineRule="exact"/>
              <w:ind w:firstLineChars="150" w:firstLine="315"/>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质量目标：</w:t>
            </w:r>
          </w:p>
          <w:p w:rsidR="004F2C01" w:rsidRPr="004F2C01" w:rsidRDefault="004F2C01" w:rsidP="004F2C01">
            <w:pPr>
              <w:spacing w:after="160" w:line="280" w:lineRule="exact"/>
              <w:ind w:firstLineChars="150" w:firstLine="315"/>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1服务质量合格率100%</w:t>
            </w:r>
          </w:p>
          <w:p w:rsidR="004F2C01" w:rsidRPr="004F2C01" w:rsidRDefault="004F2C01" w:rsidP="004F2C01">
            <w:pPr>
              <w:spacing w:after="160" w:line="280" w:lineRule="exact"/>
              <w:ind w:firstLineChars="150" w:firstLine="315"/>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2)</w:t>
            </w:r>
            <w:r w:rsidRPr="004F2C01">
              <w:rPr>
                <w:rFonts w:asciiTheme="minorEastAsia" w:eastAsiaTheme="minorEastAsia" w:hAnsiTheme="minorEastAsia" w:cs="宋体" w:hint="eastAsia"/>
                <w:szCs w:val="21"/>
              </w:rPr>
              <w:tab/>
              <w:t>顾客满意程度95%以上。</w:t>
            </w:r>
          </w:p>
          <w:p w:rsidR="004F2C01" w:rsidRPr="004F2C01" w:rsidRDefault="004F2C01" w:rsidP="004F2C01">
            <w:pPr>
              <w:spacing w:after="160" w:line="280" w:lineRule="exact"/>
              <w:ind w:firstLineChars="150" w:firstLine="315"/>
              <w:rPr>
                <w:rFonts w:asciiTheme="minorEastAsia" w:eastAsiaTheme="minorEastAsia" w:hAnsiTheme="minorEastAsia" w:cs="宋体" w:hint="eastAsia"/>
                <w:szCs w:val="21"/>
              </w:rPr>
            </w:pPr>
            <w:r w:rsidRPr="004F2C01">
              <w:rPr>
                <w:rFonts w:asciiTheme="minorEastAsia" w:eastAsiaTheme="minorEastAsia" w:hAnsiTheme="minorEastAsia" w:cs="宋体" w:hint="eastAsia"/>
                <w:szCs w:val="21"/>
              </w:rPr>
              <w:t>3)</w:t>
            </w:r>
            <w:r w:rsidRPr="004F2C01">
              <w:rPr>
                <w:rFonts w:asciiTheme="minorEastAsia" w:eastAsiaTheme="minorEastAsia" w:hAnsiTheme="minorEastAsia" w:cs="宋体" w:hint="eastAsia"/>
                <w:szCs w:val="21"/>
              </w:rPr>
              <w:tab/>
              <w:t>服务按时完成率100%</w:t>
            </w:r>
          </w:p>
          <w:p w:rsidR="004F2C01" w:rsidRPr="004F2C01" w:rsidRDefault="004F2C01" w:rsidP="004F2C01">
            <w:pPr>
              <w:spacing w:after="160" w:line="280" w:lineRule="exact"/>
              <w:ind w:firstLineChars="150" w:firstLine="315"/>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环境目标：</w:t>
            </w:r>
          </w:p>
          <w:p w:rsidR="004F2C01" w:rsidRPr="004F2C01" w:rsidRDefault="004F2C01" w:rsidP="004F2C01">
            <w:pPr>
              <w:spacing w:after="160" w:line="280" w:lineRule="exact"/>
              <w:ind w:firstLineChars="150" w:firstLine="315"/>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1）固体废弃物100%分类，合理处理；</w:t>
            </w:r>
          </w:p>
          <w:p w:rsidR="004F2C01" w:rsidRPr="004F2C01" w:rsidRDefault="004F2C01" w:rsidP="004F2C01">
            <w:pPr>
              <w:spacing w:after="160" w:line="280" w:lineRule="exact"/>
              <w:ind w:firstLineChars="150" w:firstLine="315"/>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2）环境污染事故发生率为零</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职业健康安全目标和指标：</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1）各类重伤以上事故发生率为零；</w:t>
            </w:r>
          </w:p>
          <w:p w:rsidR="004F2C01" w:rsidRPr="004F2C01" w:rsidRDefault="004F2C01" w:rsidP="004F2C01">
            <w:pPr>
              <w:spacing w:after="160" w:line="280" w:lineRule="exact"/>
              <w:ind w:firstLineChars="100" w:firstLine="21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 xml:space="preserve">  2）火灾事故发生率为零。</w:t>
            </w:r>
          </w:p>
          <w:p w:rsidR="004F2C01" w:rsidRPr="004F2C01" w:rsidRDefault="004F2C01" w:rsidP="004F2C01">
            <w:pPr>
              <w:spacing w:after="160" w:line="280" w:lineRule="exact"/>
              <w:ind w:firstLineChars="100" w:firstLine="21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目标可测量，与公司管理方针一致。</w:t>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每季度由综合部按公司管理目标考核要求统计考核公司管理目标完成情况，提交管理评审会议。查到今年第一季度公司管理目标完成情况，各项目标均已完成，编制：综合部   审核：李娜  批准：陈静</w:t>
            </w:r>
            <w:r w:rsidRPr="004F2C01">
              <w:rPr>
                <w:rFonts w:asciiTheme="minorEastAsia" w:eastAsiaTheme="minorEastAsia" w:hAnsiTheme="minorEastAsia" w:cs="宋体" w:hint="eastAsia"/>
                <w:szCs w:val="21"/>
              </w:rPr>
              <w:tab/>
            </w:r>
          </w:p>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针对重要环境因素、不可接受风险制订了管理方案并予以实施，基本有效，详见项目部该条款审核记录。</w:t>
            </w:r>
          </w:p>
        </w:tc>
        <w:tc>
          <w:tcPr>
            <w:tcW w:w="646" w:type="dxa"/>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Y</w:t>
            </w:r>
          </w:p>
        </w:tc>
      </w:tr>
      <w:tr w:rsidR="004F2C01" w:rsidRPr="004F2C01" w:rsidTr="002C5BDD">
        <w:trPr>
          <w:trHeight w:val="90"/>
        </w:trPr>
        <w:tc>
          <w:tcPr>
            <w:tcW w:w="2160" w:type="dxa"/>
            <w:vAlign w:val="center"/>
          </w:tcPr>
          <w:p w:rsidR="004F2C01" w:rsidRPr="004F2C01" w:rsidRDefault="004F2C01" w:rsidP="004F2C01">
            <w:pPr>
              <w:spacing w:after="160" w:line="259" w:lineRule="auto"/>
              <w:rPr>
                <w:rFonts w:asciiTheme="minorEastAsia" w:eastAsiaTheme="minorEastAsia" w:hAnsiTheme="minorEastAsia" w:hint="eastAsia"/>
                <w:szCs w:val="21"/>
                <w:lang w:val="zh-CN"/>
              </w:rPr>
            </w:pPr>
            <w:r w:rsidRPr="004F2C01">
              <w:rPr>
                <w:rFonts w:asciiTheme="minorEastAsia" w:eastAsiaTheme="minorEastAsia" w:hAnsiTheme="minorEastAsia" w:hint="eastAsia"/>
                <w:szCs w:val="21"/>
                <w:lang w:val="zh-CN"/>
              </w:rPr>
              <w:t>变更的策划</w:t>
            </w:r>
          </w:p>
        </w:tc>
        <w:tc>
          <w:tcPr>
            <w:tcW w:w="960" w:type="dxa"/>
            <w:vAlign w:val="center"/>
          </w:tcPr>
          <w:p w:rsidR="004F2C01" w:rsidRPr="004F2C01" w:rsidRDefault="004F2C01" w:rsidP="004F2C01">
            <w:pPr>
              <w:spacing w:after="160" w:line="259" w:lineRule="auto"/>
              <w:rPr>
                <w:rFonts w:asciiTheme="minorEastAsia" w:eastAsiaTheme="minorEastAsia" w:hAnsiTheme="minorEastAsia" w:hint="eastAsia"/>
                <w:szCs w:val="21"/>
                <w:lang w:val="zh-CN"/>
              </w:rPr>
            </w:pPr>
            <w:r w:rsidRPr="004F2C01">
              <w:rPr>
                <w:rFonts w:asciiTheme="minorEastAsia" w:eastAsiaTheme="minorEastAsia" w:hAnsiTheme="minorEastAsia" w:hint="eastAsia"/>
                <w:szCs w:val="21"/>
                <w:lang w:val="zh-CN"/>
              </w:rPr>
              <w:t>Q6.3</w:t>
            </w:r>
          </w:p>
        </w:tc>
        <w:tc>
          <w:tcPr>
            <w:tcW w:w="10943" w:type="dxa"/>
            <w:vAlign w:val="center"/>
          </w:tcPr>
          <w:p w:rsidR="004F2C01" w:rsidRPr="004F2C01" w:rsidRDefault="004F2C01" w:rsidP="004F2C01">
            <w:pPr>
              <w:spacing w:after="160" w:line="259" w:lineRule="auto"/>
              <w:rPr>
                <w:rFonts w:asciiTheme="minorEastAsia" w:eastAsiaTheme="minorEastAsia" w:hAnsiTheme="minorEastAsia" w:hint="eastAsia"/>
                <w:szCs w:val="21"/>
                <w:lang w:val="zh-CN"/>
              </w:rPr>
            </w:pPr>
            <w:r w:rsidRPr="004F2C01">
              <w:rPr>
                <w:rFonts w:asciiTheme="minorEastAsia" w:eastAsiaTheme="minorEastAsia" w:hAnsiTheme="minorEastAsia" w:hint="eastAsia"/>
                <w:szCs w:val="21"/>
                <w:lang w:val="zh-CN"/>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Y</w:t>
            </w:r>
          </w:p>
        </w:tc>
      </w:tr>
      <w:tr w:rsidR="004F2C01" w:rsidRPr="004F2C01" w:rsidTr="002C5BDD">
        <w:trPr>
          <w:trHeight w:val="90"/>
        </w:trPr>
        <w:tc>
          <w:tcPr>
            <w:tcW w:w="21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资源、总则</w:t>
            </w:r>
          </w:p>
          <w:p w:rsidR="004F2C01" w:rsidRPr="004F2C01" w:rsidRDefault="004F2C01" w:rsidP="004F2C01">
            <w:pPr>
              <w:spacing w:after="160" w:line="280" w:lineRule="exact"/>
              <w:rPr>
                <w:rFonts w:asciiTheme="minorEastAsia" w:eastAsiaTheme="minorEastAsia" w:hAnsiTheme="minorEastAsia" w:cs="宋体"/>
                <w:szCs w:val="21"/>
              </w:rPr>
            </w:pPr>
          </w:p>
        </w:tc>
        <w:tc>
          <w:tcPr>
            <w:tcW w:w="960" w:type="dxa"/>
          </w:tcPr>
          <w:p w:rsidR="004F2C01" w:rsidRPr="004F2C01" w:rsidRDefault="004F2C01" w:rsidP="004F2C01">
            <w:pPr>
              <w:spacing w:after="160" w:line="280" w:lineRule="exact"/>
              <w:rPr>
                <w:rFonts w:asciiTheme="minorEastAsia" w:eastAsiaTheme="minorEastAsia" w:hAnsiTheme="minorEastAsia" w:hint="eastAsia"/>
                <w:szCs w:val="21"/>
              </w:rPr>
            </w:pPr>
            <w:r w:rsidRPr="004F2C01">
              <w:rPr>
                <w:rFonts w:asciiTheme="minorEastAsia" w:eastAsiaTheme="minorEastAsia" w:hAnsiTheme="minorEastAsia" w:hint="eastAsia"/>
                <w:szCs w:val="21"/>
              </w:rPr>
              <w:t>Q7.1.1</w:t>
            </w:r>
          </w:p>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szCs w:val="21"/>
              </w:rPr>
              <w:t>E</w:t>
            </w:r>
            <w:r w:rsidRPr="004F2C01">
              <w:rPr>
                <w:rFonts w:asciiTheme="minorEastAsia" w:eastAsiaTheme="minorEastAsia" w:hAnsiTheme="minorEastAsia" w:hint="eastAsia"/>
                <w:szCs w:val="21"/>
              </w:rPr>
              <w:t>O7.1</w:t>
            </w:r>
          </w:p>
          <w:p w:rsidR="004F2C01" w:rsidRPr="004F2C01" w:rsidRDefault="004F2C01" w:rsidP="004F2C01">
            <w:pPr>
              <w:spacing w:after="160" w:line="280" w:lineRule="exact"/>
              <w:rPr>
                <w:rFonts w:asciiTheme="minorEastAsia" w:eastAsiaTheme="minorEastAsia" w:hAnsiTheme="minorEastAsia" w:cs="宋体"/>
                <w:color w:val="FF0000"/>
                <w:szCs w:val="21"/>
              </w:rPr>
            </w:pPr>
          </w:p>
        </w:tc>
        <w:tc>
          <w:tcPr>
            <w:tcW w:w="10943" w:type="dxa"/>
            <w:vAlign w:val="center"/>
          </w:tcPr>
          <w:p w:rsidR="004F2C01" w:rsidRPr="004F2C01" w:rsidRDefault="004F2C01" w:rsidP="004F2C01">
            <w:pPr>
              <w:spacing w:before="25" w:after="25" w:line="259" w:lineRule="auto"/>
              <w:rPr>
                <w:rFonts w:asciiTheme="minorEastAsia" w:eastAsiaTheme="minorEastAsia" w:hAnsiTheme="minorEastAsia" w:cs="宋体" w:hint="eastAsia"/>
                <w:bCs/>
                <w:spacing w:val="10"/>
                <w:szCs w:val="21"/>
              </w:rPr>
            </w:pPr>
            <w:r w:rsidRPr="004F2C01">
              <w:rPr>
                <w:rFonts w:asciiTheme="minorEastAsia" w:eastAsiaTheme="minorEastAsia" w:hAnsiTheme="minorEastAsia" w:cs="宋体" w:hint="eastAsia"/>
                <w:bCs/>
                <w:spacing w:val="10"/>
                <w:szCs w:val="21"/>
              </w:rPr>
              <w:t>最高管理者为建立、实施、保持和持续改进质量管理体系制定提供了必要的资源，配备了适宜的人员、资金、设备、设施、工作环境等，以保证体系有限运行。</w:t>
            </w:r>
          </w:p>
          <w:p w:rsidR="004F2C01" w:rsidRPr="004F2C01" w:rsidRDefault="004F2C01" w:rsidP="004F2C01">
            <w:pPr>
              <w:spacing w:before="25" w:after="25" w:line="259" w:lineRule="auto"/>
              <w:rPr>
                <w:rFonts w:asciiTheme="minorEastAsia" w:eastAsiaTheme="minorEastAsia" w:hAnsiTheme="minorEastAsia" w:cs="宋体" w:hint="eastAsia"/>
                <w:bCs/>
                <w:spacing w:val="10"/>
                <w:szCs w:val="21"/>
              </w:rPr>
            </w:pPr>
            <w:r w:rsidRPr="004F2C01">
              <w:rPr>
                <w:rFonts w:asciiTheme="minorEastAsia" w:eastAsiaTheme="minorEastAsia" w:hAnsiTheme="minorEastAsia" w:cs="宋体" w:hint="eastAsia"/>
                <w:bCs/>
                <w:spacing w:val="10"/>
                <w:szCs w:val="21"/>
              </w:rPr>
              <w:t>组织机构设置：综合部、技术部， 总经理：陈静 管代：徐俊南，组织结构设置与组织相关文件的描述一致；相关岗位的职责和权限有明确规定。</w:t>
            </w:r>
          </w:p>
          <w:p w:rsidR="004F2C01" w:rsidRPr="004F2C01" w:rsidRDefault="004F2C01" w:rsidP="004F2C01">
            <w:pPr>
              <w:spacing w:before="25" w:after="25" w:line="259" w:lineRule="auto"/>
              <w:rPr>
                <w:rFonts w:asciiTheme="minorEastAsia" w:eastAsiaTheme="minorEastAsia" w:hAnsiTheme="minorEastAsia" w:cs="宋体" w:hint="eastAsia"/>
                <w:bCs/>
                <w:spacing w:val="10"/>
                <w:szCs w:val="21"/>
              </w:rPr>
            </w:pPr>
            <w:r w:rsidRPr="004F2C01">
              <w:rPr>
                <w:rFonts w:asciiTheme="minorEastAsia" w:eastAsiaTheme="minorEastAsia" w:hAnsiTheme="minorEastAsia" w:cs="宋体" w:hint="eastAsia"/>
                <w:bCs/>
                <w:spacing w:val="10"/>
                <w:szCs w:val="21"/>
              </w:rPr>
              <w:t>公司现场办公照明充足，宽敞明亮，工作场所空气流通，现场通风条件良好。</w:t>
            </w:r>
          </w:p>
          <w:p w:rsidR="004F2C01" w:rsidRPr="004F2C01" w:rsidRDefault="004F2C01" w:rsidP="004F2C01">
            <w:pPr>
              <w:spacing w:before="25" w:after="25" w:line="259" w:lineRule="auto"/>
              <w:rPr>
                <w:rFonts w:asciiTheme="minorEastAsia" w:eastAsiaTheme="minorEastAsia" w:hAnsiTheme="minorEastAsia" w:cs="宋体" w:hint="eastAsia"/>
                <w:bCs/>
                <w:spacing w:val="10"/>
                <w:szCs w:val="21"/>
              </w:rPr>
            </w:pPr>
            <w:r w:rsidRPr="004F2C01">
              <w:rPr>
                <w:rFonts w:asciiTheme="minorEastAsia" w:eastAsiaTheme="minorEastAsia" w:hAnsiTheme="minorEastAsia" w:cs="宋体" w:hint="eastAsia"/>
                <w:bCs/>
                <w:spacing w:val="10"/>
                <w:szCs w:val="21"/>
              </w:rPr>
              <w:t>公司确定所生产、销售产品的功能、理解顾客的需求和期望、销售服务、行业知识和管理体系知识等为公司必要的知识，从行业协会、供应商、客户、公司内部成功经验或失败教训、相关单位、产品和销售服务的改进结果等获取相关资源和知识并不断转化为公司的知识。确定了识别、获取、应用、保护、更新组织知识的管理活动。</w:t>
            </w:r>
          </w:p>
          <w:p w:rsidR="004F2C01" w:rsidRPr="004F2C01" w:rsidRDefault="004F2C01" w:rsidP="004F2C01">
            <w:pPr>
              <w:spacing w:before="25" w:after="25" w:line="259" w:lineRule="auto"/>
              <w:rPr>
                <w:rFonts w:asciiTheme="minorEastAsia" w:eastAsiaTheme="minorEastAsia" w:hAnsiTheme="minorEastAsia" w:cs="宋体" w:hint="eastAsia"/>
                <w:bCs/>
                <w:spacing w:val="10"/>
                <w:szCs w:val="21"/>
              </w:rPr>
            </w:pPr>
            <w:r w:rsidRPr="004F2C01">
              <w:rPr>
                <w:rFonts w:asciiTheme="minorEastAsia" w:eastAsiaTheme="minorEastAsia" w:hAnsiTheme="minorEastAsia" w:cs="宋体" w:hint="eastAsia"/>
                <w:bCs/>
                <w:spacing w:val="10"/>
                <w:szCs w:val="21"/>
              </w:rPr>
              <w:t>目前，公司资源配置满足产品生产、销售服务和管理体系运行需要。</w:t>
            </w:r>
          </w:p>
          <w:p w:rsidR="004F2C01" w:rsidRPr="004F2C01" w:rsidRDefault="004F2C01" w:rsidP="004F2C01">
            <w:pPr>
              <w:spacing w:before="25" w:after="25" w:line="259" w:lineRule="auto"/>
              <w:rPr>
                <w:rFonts w:asciiTheme="minorEastAsia" w:eastAsiaTheme="minorEastAsia" w:hAnsiTheme="minorEastAsia" w:cs="宋体"/>
                <w:bCs/>
                <w:spacing w:val="10"/>
                <w:szCs w:val="21"/>
              </w:rPr>
            </w:pPr>
            <w:r w:rsidRPr="004F2C01">
              <w:rPr>
                <w:rFonts w:asciiTheme="minorEastAsia" w:eastAsiaTheme="minorEastAsia" w:hAnsiTheme="minorEastAsia" w:cs="宋体" w:hint="eastAsia"/>
                <w:bCs/>
                <w:spacing w:val="10"/>
                <w:szCs w:val="21"/>
              </w:rPr>
              <w:t>查公司配备的人力资源，公司总人数19人. 公司综合部负责根据各部门职责及工作范围，按照要求为质量/环境/职业健康安全管理体系的有效实施、运行提供所需要的人员</w:t>
            </w:r>
          </w:p>
          <w:p w:rsidR="004F2C01" w:rsidRPr="004F2C01" w:rsidRDefault="004F2C01" w:rsidP="004F2C01">
            <w:pPr>
              <w:spacing w:before="25" w:after="25" w:line="259" w:lineRule="auto"/>
              <w:rPr>
                <w:rFonts w:asciiTheme="minorEastAsia" w:eastAsiaTheme="minorEastAsia" w:hAnsiTheme="minorEastAsia"/>
                <w:bCs/>
                <w:spacing w:val="10"/>
                <w:szCs w:val="21"/>
              </w:rPr>
            </w:pPr>
            <w:r w:rsidRPr="004F2C01">
              <w:rPr>
                <w:rFonts w:asciiTheme="minorEastAsia" w:eastAsiaTheme="minorEastAsia" w:hAnsiTheme="minorEastAsia" w:cs="宋体" w:hint="eastAsia"/>
                <w:bCs/>
                <w:spacing w:val="10"/>
                <w:szCs w:val="21"/>
              </w:rPr>
              <w:t>基础设施：台式机笔记本电脑、打印机等设施等，规范文件、资金等必要的资源，能够持续满足顾客需求和管理体系改进的需要。</w:t>
            </w:r>
            <w:r w:rsidRPr="004F2C01">
              <w:rPr>
                <w:rFonts w:asciiTheme="minorEastAsia" w:eastAsiaTheme="minorEastAsia" w:hAnsiTheme="minorEastAsia" w:hint="eastAsia"/>
                <w:bCs/>
                <w:spacing w:val="10"/>
                <w:szCs w:val="21"/>
              </w:rPr>
              <w:t>公司对员工涉及的职业健康安全提供必要的资源，如体系标准及法律法规的培训，疫情期间提供口罩等。</w:t>
            </w:r>
          </w:p>
        </w:tc>
        <w:tc>
          <w:tcPr>
            <w:tcW w:w="646" w:type="dxa"/>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Y</w:t>
            </w:r>
          </w:p>
        </w:tc>
      </w:tr>
      <w:tr w:rsidR="004F2C01" w:rsidRPr="004F2C01" w:rsidTr="002C5BDD">
        <w:trPr>
          <w:trHeight w:val="611"/>
        </w:trPr>
        <w:tc>
          <w:tcPr>
            <w:tcW w:w="21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管理评审</w:t>
            </w:r>
          </w:p>
          <w:p w:rsidR="004F2C01" w:rsidRPr="004F2C01" w:rsidRDefault="004F2C01" w:rsidP="004F2C01">
            <w:pPr>
              <w:spacing w:after="160" w:line="280" w:lineRule="exact"/>
              <w:rPr>
                <w:rFonts w:asciiTheme="minorEastAsia" w:eastAsiaTheme="minorEastAsia" w:hAnsiTheme="minorEastAsia" w:cs="宋体"/>
                <w:szCs w:val="21"/>
              </w:rPr>
            </w:pPr>
          </w:p>
        </w:tc>
        <w:tc>
          <w:tcPr>
            <w:tcW w:w="960" w:type="dxa"/>
          </w:tcPr>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Q</w:t>
            </w:r>
            <w:r w:rsidRPr="004F2C01">
              <w:rPr>
                <w:rFonts w:asciiTheme="minorEastAsia" w:eastAsiaTheme="minorEastAsia" w:hAnsiTheme="minorEastAsia"/>
                <w:szCs w:val="21"/>
              </w:rPr>
              <w:t>E</w:t>
            </w:r>
            <w:r w:rsidRPr="004F2C01">
              <w:rPr>
                <w:rFonts w:asciiTheme="minorEastAsia" w:eastAsiaTheme="minorEastAsia" w:hAnsiTheme="minorEastAsia" w:hint="eastAsia"/>
                <w:szCs w:val="21"/>
              </w:rPr>
              <w:t>O9.3</w:t>
            </w:r>
          </w:p>
          <w:p w:rsidR="004F2C01" w:rsidRPr="004F2C01" w:rsidRDefault="004F2C01" w:rsidP="004F2C01">
            <w:pPr>
              <w:spacing w:after="160" w:line="280" w:lineRule="exact"/>
              <w:rPr>
                <w:rFonts w:asciiTheme="minorEastAsia" w:eastAsiaTheme="minorEastAsia" w:hAnsiTheme="minorEastAsia"/>
                <w:szCs w:val="21"/>
              </w:rPr>
            </w:pPr>
          </w:p>
          <w:p w:rsidR="004F2C01" w:rsidRPr="004F2C01" w:rsidRDefault="004F2C01" w:rsidP="004F2C01">
            <w:pPr>
              <w:spacing w:after="160" w:line="280" w:lineRule="exact"/>
              <w:rPr>
                <w:rFonts w:asciiTheme="minorEastAsia" w:eastAsiaTheme="minorEastAsia" w:hAnsiTheme="minorEastAsia" w:cs="宋体"/>
                <w:szCs w:val="21"/>
              </w:rPr>
            </w:pPr>
          </w:p>
        </w:tc>
        <w:tc>
          <w:tcPr>
            <w:tcW w:w="10943" w:type="dxa"/>
            <w:vAlign w:val="center"/>
          </w:tcPr>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hint="eastAsia"/>
                <w:szCs w:val="21"/>
              </w:rPr>
              <w:t>公司编制并实施《管理评审控制程序》，规定管理评审每年至少进行一次，由陈静总经理决定是否增加管理评审的频次。</w:t>
            </w:r>
          </w:p>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hint="eastAsia"/>
                <w:szCs w:val="21"/>
              </w:rPr>
              <w:t>查策划：在《管理评审程序》中明确了管理评审的实施要求。策划每年进行一次管理评审，间隔不超过12个月。</w:t>
            </w:r>
          </w:p>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hint="eastAsia"/>
                <w:szCs w:val="21"/>
              </w:rPr>
              <w:t>查阅公司管理评审资料，提供：</w:t>
            </w:r>
          </w:p>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hint="eastAsia"/>
                <w:szCs w:val="21"/>
              </w:rPr>
              <w:t>1.管理评审计划</w:t>
            </w:r>
          </w:p>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hint="eastAsia"/>
                <w:szCs w:val="21"/>
              </w:rPr>
              <w:t>评审时间：计划2022年4月15日进行，初审无间隔要求，评审方式：会议评审， 拟稿综合部  ，签发：李娜   ，参加人员包括公司总经理、管理者代表、内审员，计划中明确了评审内容和资料准备要求。</w:t>
            </w:r>
          </w:p>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hint="eastAsia"/>
                <w:szCs w:val="21"/>
              </w:rPr>
              <w:t>2.管理评审会议记录</w:t>
            </w:r>
          </w:p>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hint="eastAsia"/>
                <w:szCs w:val="21"/>
              </w:rPr>
              <w:t>按计划的时间实施了管理评审。管理评审内容包括：</w:t>
            </w:r>
          </w:p>
          <w:p w:rsidR="004F2C01" w:rsidRPr="004F2C01" w:rsidRDefault="004F2C01" w:rsidP="004F2C01">
            <w:pPr>
              <w:spacing w:after="160" w:line="280" w:lineRule="exact"/>
              <w:ind w:firstLineChars="200" w:firstLine="420"/>
              <w:rPr>
                <w:rFonts w:asciiTheme="minorEastAsia" w:eastAsiaTheme="minorEastAsia" w:hAnsiTheme="minorEastAsia" w:hint="eastAsia"/>
                <w:szCs w:val="21"/>
              </w:rPr>
            </w:pPr>
            <w:r w:rsidRPr="004F2C01">
              <w:rPr>
                <w:rFonts w:asciiTheme="minorEastAsia" w:eastAsiaTheme="minorEastAsia" w:hAnsiTheme="minorEastAsia" w:hint="eastAsia"/>
                <w:szCs w:val="21"/>
              </w:rPr>
              <w:t>1)公司内外部环境、相关方的需求和期望、应对风险和机遇的措施及评价；</w:t>
            </w:r>
          </w:p>
          <w:p w:rsidR="004F2C01" w:rsidRPr="004F2C01" w:rsidRDefault="004F2C01" w:rsidP="004F2C01">
            <w:pPr>
              <w:spacing w:after="160" w:line="280" w:lineRule="exact"/>
              <w:ind w:firstLineChars="200" w:firstLine="420"/>
              <w:rPr>
                <w:rFonts w:asciiTheme="minorEastAsia" w:eastAsiaTheme="minorEastAsia" w:hAnsiTheme="minorEastAsia" w:hint="eastAsia"/>
                <w:szCs w:val="21"/>
              </w:rPr>
            </w:pPr>
            <w:r w:rsidRPr="004F2C01">
              <w:rPr>
                <w:rFonts w:asciiTheme="minorEastAsia" w:eastAsiaTheme="minorEastAsia" w:hAnsiTheme="minorEastAsia" w:hint="eastAsia"/>
                <w:szCs w:val="21"/>
              </w:rPr>
              <w:t>2）内部审核结果分析报告</w:t>
            </w:r>
          </w:p>
          <w:p w:rsidR="004F2C01" w:rsidRPr="004F2C01" w:rsidRDefault="004F2C01" w:rsidP="004F2C01">
            <w:pPr>
              <w:spacing w:after="160" w:line="280" w:lineRule="exact"/>
              <w:ind w:firstLineChars="200" w:firstLine="420"/>
              <w:rPr>
                <w:rFonts w:asciiTheme="minorEastAsia" w:eastAsiaTheme="minorEastAsia" w:hAnsiTheme="minorEastAsia" w:hint="eastAsia"/>
                <w:szCs w:val="21"/>
              </w:rPr>
            </w:pPr>
            <w:r w:rsidRPr="004F2C01">
              <w:rPr>
                <w:rFonts w:asciiTheme="minorEastAsia" w:eastAsiaTheme="minorEastAsia" w:hAnsiTheme="minorEastAsia" w:hint="eastAsia"/>
                <w:szCs w:val="21"/>
              </w:rPr>
              <w:t>3）目标完成情况及质量、环境、健安绩效报告</w:t>
            </w:r>
          </w:p>
          <w:p w:rsidR="004F2C01" w:rsidRPr="004F2C01" w:rsidRDefault="004F2C01" w:rsidP="004F2C01">
            <w:pPr>
              <w:spacing w:after="160" w:line="280" w:lineRule="exact"/>
              <w:ind w:firstLineChars="200" w:firstLine="420"/>
              <w:rPr>
                <w:rFonts w:asciiTheme="minorEastAsia" w:eastAsiaTheme="minorEastAsia" w:hAnsiTheme="minorEastAsia" w:hint="eastAsia"/>
                <w:szCs w:val="21"/>
              </w:rPr>
            </w:pPr>
            <w:r w:rsidRPr="004F2C01">
              <w:rPr>
                <w:rFonts w:asciiTheme="minorEastAsia" w:eastAsiaTheme="minorEastAsia" w:hAnsiTheme="minorEastAsia" w:hint="eastAsia"/>
                <w:szCs w:val="21"/>
              </w:rPr>
              <w:t>4）纠正措施、预防措施效果分析报告</w:t>
            </w:r>
          </w:p>
          <w:p w:rsidR="004F2C01" w:rsidRPr="004F2C01" w:rsidRDefault="004F2C01" w:rsidP="004F2C01">
            <w:pPr>
              <w:spacing w:after="160" w:line="280" w:lineRule="exact"/>
              <w:ind w:firstLineChars="200" w:firstLine="420"/>
              <w:rPr>
                <w:rFonts w:asciiTheme="minorEastAsia" w:eastAsiaTheme="minorEastAsia" w:hAnsiTheme="minorEastAsia" w:hint="eastAsia"/>
                <w:szCs w:val="21"/>
              </w:rPr>
            </w:pPr>
            <w:r w:rsidRPr="004F2C01">
              <w:rPr>
                <w:rFonts w:asciiTheme="minorEastAsia" w:eastAsiaTheme="minorEastAsia" w:hAnsiTheme="minorEastAsia" w:hint="eastAsia"/>
                <w:szCs w:val="21"/>
              </w:rPr>
              <w:t>5）管理方针、目标适宜性分析报告</w:t>
            </w:r>
          </w:p>
          <w:p w:rsidR="004F2C01" w:rsidRPr="004F2C01" w:rsidRDefault="004F2C01" w:rsidP="004F2C01">
            <w:pPr>
              <w:spacing w:after="160" w:line="280" w:lineRule="exact"/>
              <w:ind w:firstLineChars="200" w:firstLine="420"/>
              <w:rPr>
                <w:rFonts w:asciiTheme="minorEastAsia" w:eastAsiaTheme="minorEastAsia" w:hAnsiTheme="minorEastAsia" w:hint="eastAsia"/>
                <w:szCs w:val="21"/>
              </w:rPr>
            </w:pPr>
            <w:r w:rsidRPr="004F2C01">
              <w:rPr>
                <w:rFonts w:asciiTheme="minorEastAsia" w:eastAsiaTheme="minorEastAsia" w:hAnsiTheme="minorEastAsia" w:hint="eastAsia"/>
                <w:szCs w:val="21"/>
              </w:rPr>
              <w:t>6）法律法规和其他要求遵循情况分析报告</w:t>
            </w:r>
          </w:p>
          <w:p w:rsidR="004F2C01" w:rsidRPr="004F2C01" w:rsidRDefault="004F2C01" w:rsidP="004F2C01">
            <w:pPr>
              <w:spacing w:after="160" w:line="280" w:lineRule="exact"/>
              <w:ind w:firstLineChars="200" w:firstLine="420"/>
              <w:rPr>
                <w:rFonts w:asciiTheme="minorEastAsia" w:eastAsiaTheme="minorEastAsia" w:hAnsiTheme="minorEastAsia" w:hint="eastAsia"/>
                <w:szCs w:val="21"/>
              </w:rPr>
            </w:pPr>
            <w:r w:rsidRPr="004F2C01">
              <w:rPr>
                <w:rFonts w:asciiTheme="minorEastAsia" w:eastAsiaTheme="minorEastAsia" w:hAnsiTheme="minorEastAsia" w:hint="eastAsia"/>
                <w:szCs w:val="21"/>
              </w:rPr>
              <w:t>7）关于如何提高公司管理体系运行质量和效率的建议</w:t>
            </w:r>
          </w:p>
          <w:p w:rsidR="004F2C01" w:rsidRPr="004F2C01" w:rsidRDefault="004F2C01" w:rsidP="004F2C01">
            <w:pPr>
              <w:spacing w:after="160" w:line="280" w:lineRule="exact"/>
              <w:ind w:firstLineChars="200" w:firstLine="420"/>
              <w:rPr>
                <w:rFonts w:asciiTheme="minorEastAsia" w:eastAsiaTheme="minorEastAsia" w:hAnsiTheme="minorEastAsia" w:hint="eastAsia"/>
                <w:szCs w:val="21"/>
              </w:rPr>
            </w:pPr>
            <w:r w:rsidRPr="004F2C01">
              <w:rPr>
                <w:rFonts w:asciiTheme="minorEastAsia" w:eastAsiaTheme="minorEastAsia" w:hAnsiTheme="minorEastAsia" w:hint="eastAsia"/>
                <w:szCs w:val="21"/>
              </w:rPr>
              <w:t>8）顾客反馈及满意度调查情况，相关方环境、健安信息沟通情况</w:t>
            </w:r>
          </w:p>
          <w:p w:rsidR="004F2C01" w:rsidRPr="004F2C01" w:rsidRDefault="004F2C01" w:rsidP="004F2C01">
            <w:pPr>
              <w:spacing w:after="160" w:line="280" w:lineRule="exact"/>
              <w:ind w:firstLineChars="200" w:firstLine="420"/>
              <w:rPr>
                <w:rFonts w:asciiTheme="minorEastAsia" w:eastAsiaTheme="minorEastAsia" w:hAnsiTheme="minorEastAsia" w:hint="eastAsia"/>
                <w:szCs w:val="21"/>
              </w:rPr>
            </w:pPr>
            <w:r w:rsidRPr="004F2C01">
              <w:rPr>
                <w:rFonts w:asciiTheme="minorEastAsia" w:eastAsiaTheme="minorEastAsia" w:hAnsiTheme="minorEastAsia" w:hint="eastAsia"/>
                <w:szCs w:val="21"/>
              </w:rPr>
              <w:t>9）上一年度管理评审改进项完成情况</w:t>
            </w:r>
          </w:p>
          <w:p w:rsidR="004F2C01" w:rsidRPr="004F2C01" w:rsidRDefault="004F2C01" w:rsidP="004F2C01">
            <w:pPr>
              <w:spacing w:after="160" w:line="280" w:lineRule="exact"/>
              <w:ind w:firstLineChars="200" w:firstLine="420"/>
              <w:rPr>
                <w:rFonts w:asciiTheme="minorEastAsia" w:eastAsiaTheme="minorEastAsia" w:hAnsiTheme="minorEastAsia" w:hint="eastAsia"/>
                <w:szCs w:val="21"/>
              </w:rPr>
            </w:pPr>
            <w:r w:rsidRPr="004F2C01">
              <w:rPr>
                <w:rFonts w:asciiTheme="minorEastAsia" w:eastAsiaTheme="minorEastAsia" w:hAnsiTheme="minorEastAsia" w:hint="eastAsia"/>
                <w:szCs w:val="21"/>
              </w:rPr>
              <w:t>10）过程绩效及产品符合性总结，健安管理参与协商结果。</w:t>
            </w:r>
          </w:p>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hint="eastAsia"/>
                <w:szCs w:val="21"/>
              </w:rPr>
              <w:t>11）影响体系变更情况提出了自体系运行以来取得的成绩和存在的不足</w:t>
            </w:r>
          </w:p>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hint="eastAsia"/>
                <w:szCs w:val="21"/>
              </w:rPr>
              <w:t>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hint="eastAsia"/>
                <w:szCs w:val="21"/>
              </w:rPr>
              <w:t>3.管理评审报告</w:t>
            </w:r>
          </w:p>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hint="eastAsia"/>
                <w:szCs w:val="21"/>
              </w:rPr>
              <w:t>管理评审结论：</w:t>
            </w:r>
            <w:r w:rsidRPr="004F2C01">
              <w:rPr>
                <w:rFonts w:asciiTheme="minorEastAsia" w:eastAsiaTheme="minorEastAsia" w:hAnsiTheme="minorEastAsia"/>
                <w:szCs w:val="21"/>
              </w:rPr>
              <w:t>通过本次评审，最终得出本公司管理体系是适宜的、充分的、有效的，方针和目标是适宜的和有效的。但为了更好的运行体系，特提出以下要求：</w:t>
            </w:r>
          </w:p>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szCs w:val="21"/>
              </w:rPr>
              <w:t>体系运行过程中</w:t>
            </w:r>
            <w:r w:rsidRPr="004F2C01">
              <w:rPr>
                <w:rFonts w:asciiTheme="minorEastAsia" w:eastAsiaTheme="minorEastAsia" w:hAnsiTheme="minorEastAsia" w:hint="eastAsia"/>
                <w:szCs w:val="21"/>
              </w:rPr>
              <w:t>全体</w:t>
            </w:r>
            <w:r w:rsidRPr="004F2C01">
              <w:rPr>
                <w:rFonts w:asciiTheme="minorEastAsia" w:eastAsiaTheme="minorEastAsia" w:hAnsiTheme="minorEastAsia"/>
                <w:szCs w:val="21"/>
              </w:rPr>
              <w:t>人员都有责任对</w:t>
            </w:r>
            <w:r w:rsidRPr="004F2C01">
              <w:rPr>
                <w:rFonts w:asciiTheme="minorEastAsia" w:eastAsiaTheme="minorEastAsia" w:hAnsiTheme="minorEastAsia" w:hint="eastAsia"/>
                <w:szCs w:val="21"/>
              </w:rPr>
              <w:t>体系文件</w:t>
            </w:r>
            <w:r w:rsidRPr="004F2C01">
              <w:rPr>
                <w:rFonts w:asciiTheme="minorEastAsia" w:eastAsiaTheme="minorEastAsia" w:hAnsiTheme="minorEastAsia"/>
                <w:szCs w:val="21"/>
              </w:rPr>
              <w:t>的不适宜之处提出修改建议，来进一步完善体系文件。</w:t>
            </w:r>
          </w:p>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hint="eastAsia"/>
                <w:szCs w:val="21"/>
              </w:rPr>
              <w:t>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4F2C01" w:rsidRPr="004F2C01" w:rsidRDefault="004F2C01" w:rsidP="004F2C01">
            <w:pPr>
              <w:tabs>
                <w:tab w:val="left" w:pos="312"/>
              </w:tabs>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4针对内审中的不符合制定了.改进计划：</w:t>
            </w:r>
          </w:p>
          <w:p w:rsidR="004F2C01" w:rsidRPr="004F2C01" w:rsidRDefault="004F2C01" w:rsidP="004F2C01">
            <w:pPr>
              <w:spacing w:after="160" w:line="280" w:lineRule="exact"/>
              <w:rPr>
                <w:rFonts w:asciiTheme="minorEastAsia" w:eastAsiaTheme="minorEastAsia" w:hAnsiTheme="minorEastAsia" w:hint="eastAsia"/>
                <w:szCs w:val="21"/>
              </w:rPr>
            </w:pPr>
            <w:r w:rsidRPr="004F2C01">
              <w:rPr>
                <w:rFonts w:asciiTheme="minorEastAsia" w:eastAsiaTheme="minorEastAsia" w:hAnsiTheme="minorEastAsia" w:hint="eastAsia"/>
                <w:szCs w:val="21"/>
              </w:rPr>
              <w:t>公司文件归档不到位，员工对标准执行不到位。需继续增加对标准的培训</w:t>
            </w:r>
          </w:p>
          <w:p w:rsidR="004F2C01" w:rsidRPr="004F2C01" w:rsidRDefault="004F2C01" w:rsidP="004F2C01">
            <w:pPr>
              <w:spacing w:after="160" w:line="280" w:lineRule="exact"/>
              <w:ind w:left="720" w:firstLineChars="200" w:firstLine="420"/>
              <w:contextualSpacing/>
              <w:rPr>
                <w:rFonts w:asciiTheme="minorEastAsia" w:eastAsiaTheme="minorEastAsia" w:hAnsiTheme="minorEastAsia"/>
                <w:szCs w:val="21"/>
              </w:rPr>
            </w:pPr>
            <w:r w:rsidRPr="004F2C01">
              <w:rPr>
                <w:rFonts w:asciiTheme="minorEastAsia" w:eastAsiaTheme="minorEastAsia" w:hAnsiTheme="minorEastAsia" w:hint="eastAsia"/>
                <w:szCs w:val="21"/>
              </w:rPr>
              <w:t>要求在2022年7月底完成</w:t>
            </w:r>
          </w:p>
        </w:tc>
        <w:tc>
          <w:tcPr>
            <w:tcW w:w="646" w:type="dxa"/>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Y</w:t>
            </w:r>
          </w:p>
        </w:tc>
      </w:tr>
      <w:tr w:rsidR="004F2C01" w:rsidRPr="004F2C01" w:rsidTr="002C5BDD">
        <w:trPr>
          <w:trHeight w:val="1247"/>
        </w:trPr>
        <w:tc>
          <w:tcPr>
            <w:tcW w:w="21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总则</w:t>
            </w:r>
          </w:p>
          <w:p w:rsidR="004F2C01" w:rsidRPr="004F2C01" w:rsidRDefault="004F2C01" w:rsidP="004F2C01">
            <w:pPr>
              <w:spacing w:after="160" w:line="280" w:lineRule="exact"/>
              <w:rPr>
                <w:rFonts w:asciiTheme="minorEastAsia" w:eastAsiaTheme="minorEastAsia" w:hAnsiTheme="minorEastAsia" w:cs="宋体"/>
                <w:szCs w:val="21"/>
              </w:rPr>
            </w:pPr>
          </w:p>
        </w:tc>
        <w:tc>
          <w:tcPr>
            <w:tcW w:w="960" w:type="dxa"/>
          </w:tcPr>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Q</w:t>
            </w:r>
            <w:r w:rsidRPr="004F2C01">
              <w:rPr>
                <w:rFonts w:asciiTheme="minorEastAsia" w:eastAsiaTheme="minorEastAsia" w:hAnsiTheme="minorEastAsia"/>
                <w:szCs w:val="21"/>
              </w:rPr>
              <w:t>E</w:t>
            </w:r>
            <w:r w:rsidRPr="004F2C01">
              <w:rPr>
                <w:rFonts w:asciiTheme="minorEastAsia" w:eastAsiaTheme="minorEastAsia" w:hAnsiTheme="minorEastAsia" w:hint="eastAsia"/>
                <w:szCs w:val="21"/>
              </w:rPr>
              <w:t>O10.1</w:t>
            </w:r>
          </w:p>
          <w:p w:rsidR="004F2C01" w:rsidRPr="004F2C01" w:rsidRDefault="004F2C01" w:rsidP="004F2C01">
            <w:pPr>
              <w:spacing w:after="160" w:line="280" w:lineRule="exact"/>
              <w:rPr>
                <w:rFonts w:asciiTheme="minorEastAsia" w:eastAsiaTheme="minorEastAsia" w:hAnsiTheme="minorEastAsia" w:cs="宋体"/>
                <w:szCs w:val="21"/>
              </w:rPr>
            </w:pPr>
          </w:p>
        </w:tc>
        <w:tc>
          <w:tcPr>
            <w:tcW w:w="10943" w:type="dxa"/>
            <w:vAlign w:val="center"/>
          </w:tcPr>
          <w:p w:rsidR="004F2C01" w:rsidRPr="004F2C01" w:rsidRDefault="004F2C01" w:rsidP="004F2C01">
            <w:pPr>
              <w:spacing w:after="160" w:line="280" w:lineRule="exact"/>
              <w:ind w:firstLineChars="200" w:firstLine="420"/>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rsidR="004F2C01" w:rsidRPr="004F2C01" w:rsidRDefault="004F2C01" w:rsidP="004F2C01">
            <w:pPr>
              <w:spacing w:after="160" w:line="280" w:lineRule="exact"/>
              <w:rPr>
                <w:rFonts w:asciiTheme="minorEastAsia" w:eastAsiaTheme="minorEastAsia" w:hAnsiTheme="minorEastAsia" w:cs="宋体"/>
                <w:kern w:val="0"/>
                <w:szCs w:val="21"/>
              </w:rPr>
            </w:pPr>
            <w:r w:rsidRPr="004F2C01">
              <w:rPr>
                <w:rFonts w:asciiTheme="minorEastAsia" w:eastAsiaTheme="minorEastAsia" w:hAnsiTheme="minorEastAsia" w:cs="宋体" w:hint="eastAsia"/>
                <w:szCs w:val="21"/>
              </w:rPr>
              <w:t xml:space="preserve"> ——具体事实可见审核10.2条款记录。</w:t>
            </w:r>
          </w:p>
        </w:tc>
        <w:tc>
          <w:tcPr>
            <w:tcW w:w="646" w:type="dxa"/>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Y</w:t>
            </w:r>
          </w:p>
        </w:tc>
      </w:tr>
      <w:tr w:rsidR="004F2C01" w:rsidRPr="004F2C01" w:rsidTr="002C5BDD">
        <w:trPr>
          <w:trHeight w:val="2110"/>
        </w:trPr>
        <w:tc>
          <w:tcPr>
            <w:tcW w:w="2160" w:type="dxa"/>
          </w:tcPr>
          <w:p w:rsidR="004F2C01" w:rsidRPr="004F2C01" w:rsidRDefault="004F2C01" w:rsidP="004F2C01">
            <w:pPr>
              <w:spacing w:after="160" w:line="280" w:lineRule="exact"/>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持续改进</w:t>
            </w:r>
          </w:p>
        </w:tc>
        <w:tc>
          <w:tcPr>
            <w:tcW w:w="960" w:type="dxa"/>
          </w:tcPr>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Q</w:t>
            </w:r>
            <w:r w:rsidRPr="004F2C01">
              <w:rPr>
                <w:rFonts w:asciiTheme="minorEastAsia" w:eastAsiaTheme="minorEastAsia" w:hAnsiTheme="minorEastAsia"/>
                <w:szCs w:val="21"/>
              </w:rPr>
              <w:t>E</w:t>
            </w:r>
            <w:r w:rsidRPr="004F2C01">
              <w:rPr>
                <w:rFonts w:asciiTheme="minorEastAsia" w:eastAsiaTheme="minorEastAsia" w:hAnsiTheme="minorEastAsia" w:hint="eastAsia"/>
                <w:szCs w:val="21"/>
              </w:rPr>
              <w:t>O10.3</w:t>
            </w:r>
          </w:p>
          <w:p w:rsidR="004F2C01" w:rsidRPr="004F2C01" w:rsidRDefault="004F2C01" w:rsidP="004F2C01">
            <w:pPr>
              <w:spacing w:after="160" w:line="280" w:lineRule="exact"/>
              <w:rPr>
                <w:rFonts w:asciiTheme="minorEastAsia" w:eastAsiaTheme="minorEastAsia" w:hAnsiTheme="minorEastAsia" w:cs="宋体"/>
                <w:color w:val="FF0000"/>
                <w:szCs w:val="21"/>
              </w:rPr>
            </w:pPr>
          </w:p>
        </w:tc>
        <w:tc>
          <w:tcPr>
            <w:tcW w:w="10943" w:type="dxa"/>
            <w:vAlign w:val="center"/>
          </w:tcPr>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 xml:space="preserve">    公司组织确定并选择改进机会，根据不同过程、不同产品和不同要求，采取不同的方法进行监视、测量和分析。</w:t>
            </w:r>
          </w:p>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采取必要措施，满足顾客要求和增强顾客满意。</w:t>
            </w:r>
          </w:p>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包括：</w:t>
            </w:r>
          </w:p>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a) 改进产品或服务，以满足要求并关注未来的需求和期望；</w:t>
            </w:r>
          </w:p>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b) 纠正或减少不利影响；</w:t>
            </w:r>
          </w:p>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c) 改进管理体系绩效和有效性。</w:t>
            </w:r>
          </w:p>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改进的示例可以包括纠正、纠正措施、持续改进。</w:t>
            </w:r>
          </w:p>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hint="eastAsia"/>
                <w:szCs w:val="21"/>
              </w:rPr>
              <w:t>为确保公司提供给客户合格的产品和产品，公司开展检查和考核工作，对以下方面所需的监视、测量、分析和改进过程进行策划和实施：</w:t>
            </w:r>
          </w:p>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1.证实产品满足规定的要求；</w:t>
            </w:r>
          </w:p>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2.确保管理体系的符合性；</w:t>
            </w:r>
          </w:p>
          <w:p w:rsidR="004F2C01" w:rsidRPr="004F2C01" w:rsidRDefault="004F2C01" w:rsidP="004F2C01">
            <w:pPr>
              <w:spacing w:after="160" w:line="280" w:lineRule="exact"/>
              <w:rPr>
                <w:rFonts w:asciiTheme="minorEastAsia" w:eastAsiaTheme="minorEastAsia" w:hAnsiTheme="minorEastAsia"/>
                <w:szCs w:val="21"/>
              </w:rPr>
            </w:pPr>
            <w:r w:rsidRPr="004F2C01">
              <w:rPr>
                <w:rFonts w:asciiTheme="minorEastAsia" w:eastAsiaTheme="minorEastAsia" w:hAnsiTheme="minorEastAsia" w:hint="eastAsia"/>
                <w:szCs w:val="21"/>
              </w:rPr>
              <w:t>3.持续改进管理体系的有效性。</w:t>
            </w:r>
          </w:p>
          <w:p w:rsidR="004F2C01" w:rsidRPr="004F2C01" w:rsidRDefault="004F2C01" w:rsidP="004F2C01">
            <w:pPr>
              <w:spacing w:after="160" w:line="280" w:lineRule="exact"/>
              <w:ind w:firstLineChars="200" w:firstLine="420"/>
              <w:rPr>
                <w:rFonts w:asciiTheme="minorEastAsia" w:eastAsiaTheme="minorEastAsia" w:hAnsiTheme="minorEastAsia"/>
                <w:szCs w:val="21"/>
              </w:rPr>
            </w:pPr>
            <w:r w:rsidRPr="004F2C01">
              <w:rPr>
                <w:rFonts w:asciiTheme="minorEastAsia" w:eastAsiaTheme="minorEastAsia" w:hAnsiTheme="minorEastAsia" w:hint="eastAsia"/>
                <w:szCs w:val="21"/>
              </w:rPr>
              <w:t>公司利用管理方针、目标、内审和外审、数据分析、纠正和预防措施以及管理评审，识别任何改进的机会，持续改进管理体系的适宜性、充分性和有效性。</w:t>
            </w:r>
          </w:p>
        </w:tc>
        <w:tc>
          <w:tcPr>
            <w:tcW w:w="646" w:type="dxa"/>
          </w:tcPr>
          <w:p w:rsidR="004F2C01" w:rsidRPr="004F2C01" w:rsidRDefault="004F2C01" w:rsidP="004F2C01">
            <w:pPr>
              <w:spacing w:after="160" w:line="259" w:lineRule="auto"/>
              <w:rPr>
                <w:rFonts w:asciiTheme="minorEastAsia" w:eastAsiaTheme="minorEastAsia" w:hAnsiTheme="minorEastAsia" w:cs="宋体"/>
                <w:szCs w:val="21"/>
              </w:rPr>
            </w:pPr>
            <w:r w:rsidRPr="004F2C01">
              <w:rPr>
                <w:rFonts w:asciiTheme="minorEastAsia" w:eastAsiaTheme="minorEastAsia" w:hAnsiTheme="minorEastAsia" w:cs="宋体" w:hint="eastAsia"/>
                <w:szCs w:val="21"/>
              </w:rPr>
              <w:t>Y</w:t>
            </w:r>
          </w:p>
        </w:tc>
      </w:tr>
    </w:tbl>
    <w:p w:rsidR="004F2C01" w:rsidRPr="004F2C01" w:rsidRDefault="004F2C01" w:rsidP="004F2C01">
      <w:pPr>
        <w:spacing w:after="160" w:line="259" w:lineRule="auto"/>
        <w:rPr>
          <w:rFonts w:asciiTheme="minorEastAsia" w:eastAsiaTheme="minorEastAsia" w:hAnsiTheme="minorEastAsia"/>
          <w:szCs w:val="21"/>
        </w:rPr>
      </w:pPr>
    </w:p>
    <w:p w:rsidR="004F2C01" w:rsidRPr="004F2C01" w:rsidRDefault="004F2C01" w:rsidP="004F2C01">
      <w:pPr>
        <w:tabs>
          <w:tab w:val="center" w:pos="4153"/>
          <w:tab w:val="right" w:pos="8306"/>
        </w:tabs>
        <w:snapToGrid w:val="0"/>
        <w:spacing w:after="160" w:line="259" w:lineRule="auto"/>
        <w:jc w:val="left"/>
        <w:rPr>
          <w:rFonts w:asciiTheme="minorEastAsia" w:eastAsiaTheme="minorEastAsia" w:hAnsiTheme="minorEastAsia"/>
          <w:szCs w:val="21"/>
        </w:rPr>
      </w:pPr>
      <w:r w:rsidRPr="004F2C01">
        <w:rPr>
          <w:rFonts w:asciiTheme="minorEastAsia" w:eastAsiaTheme="minorEastAsia" w:hAnsiTheme="minorEastAsia" w:hint="eastAsia"/>
          <w:szCs w:val="21"/>
        </w:rPr>
        <w:t>说明：不符合标注N</w:t>
      </w:r>
    </w:p>
    <w:p w:rsidR="00191777" w:rsidRPr="004F2C01" w:rsidRDefault="00851064" w:rsidP="004F2C01"/>
    <w:sectPr w:rsidR="00191777" w:rsidRPr="004F2C01"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064" w:rsidRDefault="00851064">
      <w:r>
        <w:separator/>
      </w:r>
    </w:p>
  </w:endnote>
  <w:endnote w:type="continuationSeparator" w:id="0">
    <w:p w:rsidR="00851064" w:rsidRDefault="0085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91777" w:rsidRDefault="00851064">
            <w:pPr>
              <w:pStyle w:val="a4"/>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191777" w:rsidRDefault="008510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064" w:rsidRDefault="00851064">
      <w:r>
        <w:separator/>
      </w:r>
    </w:p>
  </w:footnote>
  <w:footnote w:type="continuationSeparator" w:id="0">
    <w:p w:rsidR="00851064" w:rsidRDefault="00851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77" w:rsidRDefault="00851064" w:rsidP="004F2C0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191777" w:rsidRDefault="0085106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851064" w:rsidP="004F2C01">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3EB3"/>
    <w:rsid w:val="00243EB3"/>
    <w:rsid w:val="004F2C01"/>
    <w:rsid w:val="00851064"/>
    <w:rsid w:val="00C123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24</cp:revision>
  <dcterms:created xsi:type="dcterms:W3CDTF">2015-06-17T12:51:00Z</dcterms:created>
  <dcterms:modified xsi:type="dcterms:W3CDTF">2022-06-23T07:11:00Z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