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91" w:rsidRDefault="0062506A" w:rsidP="006C69A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86B91" w:rsidRDefault="0062506A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586B91" w:rsidRDefault="00586B9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86B9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86B91" w:rsidRDefault="00557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0204">
              <w:rPr>
                <w:rFonts w:hint="eastAsia"/>
                <w:b/>
                <w:sz w:val="20"/>
              </w:rPr>
              <w:t>江西祥发通风设备有限公司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86B91" w:rsidRDefault="0062506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57F79" w:rsidRDefault="00557F79" w:rsidP="00557F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557F79" w:rsidRDefault="00557F79" w:rsidP="00557F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586B91" w:rsidRDefault="00557F79" w:rsidP="00557F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bookmarkEnd w:id="2"/>
            <w:r>
              <w:rPr>
                <w:rFonts w:hint="eastAsia"/>
                <w:b/>
                <w:sz w:val="20"/>
              </w:rPr>
              <w:t>5</w:t>
            </w:r>
          </w:p>
        </w:tc>
      </w:tr>
      <w:tr w:rsidR="00586B9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86B91" w:rsidRPr="00557F79" w:rsidRDefault="00557F79">
            <w:pPr>
              <w:snapToGrid w:val="0"/>
              <w:spacing w:line="280" w:lineRule="exact"/>
              <w:jc w:val="center"/>
              <w:rPr>
                <w:bCs/>
                <w:sz w:val="20"/>
              </w:rPr>
            </w:pPr>
            <w:r w:rsidRPr="00557F79">
              <w:rPr>
                <w:rFonts w:hint="eastAsia"/>
                <w:bCs/>
                <w:sz w:val="20"/>
              </w:rPr>
              <w:t>曾赣玲</w:t>
            </w:r>
          </w:p>
        </w:tc>
        <w:tc>
          <w:tcPr>
            <w:tcW w:w="1289" w:type="dxa"/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57F79" w:rsidRDefault="00557F79" w:rsidP="00557F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557F79" w:rsidRDefault="00557F79" w:rsidP="00557F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586B91" w:rsidRDefault="00557F79" w:rsidP="00557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1719" w:type="dxa"/>
            <w:gridSpan w:val="2"/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86B91" w:rsidRPr="00557F79" w:rsidRDefault="00974077" w:rsidP="00974077"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远程</w:t>
            </w:r>
          </w:p>
        </w:tc>
      </w:tr>
      <w:tr w:rsidR="00586B9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86B91" w:rsidRDefault="0062506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86B91" w:rsidRPr="00557F79" w:rsidRDefault="00557F79">
            <w:pPr>
              <w:snapToGrid w:val="0"/>
              <w:spacing w:line="360" w:lineRule="exact"/>
              <w:jc w:val="center"/>
              <w:rPr>
                <w:bCs/>
                <w:sz w:val="20"/>
              </w:rPr>
            </w:pPr>
            <w:r w:rsidRPr="00557F79">
              <w:rPr>
                <w:bCs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586B91" w:rsidRPr="00557F79" w:rsidRDefault="00586B91">
            <w:pPr>
              <w:snapToGrid w:val="0"/>
              <w:spacing w:line="36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86B9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57F79" w:rsidRPr="00355203" w:rsidRDefault="00557F79" w:rsidP="006C69AE">
            <w:pPr>
              <w:spacing w:beforeLines="30" w:afterLines="30" w:line="288" w:lineRule="auto"/>
              <w:rPr>
                <w:sz w:val="20"/>
              </w:rPr>
            </w:pPr>
            <w:r w:rsidRPr="00355203">
              <w:rPr>
                <w:rFonts w:hint="eastAsia"/>
                <w:sz w:val="20"/>
              </w:rPr>
              <w:t>阀门类生产工艺：物资采购——来料检验——下单——下料——焊接——组装——检验试机——验收打包。</w:t>
            </w:r>
          </w:p>
          <w:p w:rsidR="00586B91" w:rsidRPr="00D3079B" w:rsidRDefault="00557F79" w:rsidP="006C69AE">
            <w:pPr>
              <w:spacing w:beforeLines="30" w:afterLines="30" w:line="288" w:lineRule="auto"/>
              <w:rPr>
                <w:sz w:val="20"/>
              </w:rPr>
            </w:pPr>
            <w:r w:rsidRPr="00355203">
              <w:rPr>
                <w:rFonts w:hint="eastAsia"/>
                <w:sz w:val="20"/>
              </w:rPr>
              <w:t>风机类生产工艺：物资采购——来料检验——下单——下料——卷圆——翻边——焊接——组装——打磨——检验试机——验收打包。</w:t>
            </w:r>
          </w:p>
        </w:tc>
      </w:tr>
      <w:tr w:rsidR="00586B9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586B91" w:rsidRDefault="00B428E2">
            <w:pPr>
              <w:snapToGrid w:val="0"/>
              <w:spacing w:line="280" w:lineRule="exact"/>
              <w:rPr>
                <w:b/>
                <w:sz w:val="20"/>
              </w:rPr>
            </w:pPr>
            <w:r w:rsidRPr="00F97415">
              <w:rPr>
                <w:rFonts w:hint="eastAsia"/>
                <w:sz w:val="20"/>
              </w:rPr>
              <w:t>关键特殊过程是</w:t>
            </w:r>
            <w:r>
              <w:rPr>
                <w:rFonts w:hint="eastAsia"/>
                <w:sz w:val="20"/>
              </w:rPr>
              <w:t>焊接过程，有作业指导书，根据客户对产品特性要求</w:t>
            </w:r>
            <w:r w:rsidRPr="00F97415">
              <w:rPr>
                <w:rFonts w:hint="eastAsia"/>
                <w:sz w:val="20"/>
              </w:rPr>
              <w:t>确定</w:t>
            </w:r>
            <w:r>
              <w:rPr>
                <w:rFonts w:hint="eastAsia"/>
                <w:sz w:val="20"/>
              </w:rPr>
              <w:t>焊接</w:t>
            </w:r>
            <w:r w:rsidRPr="00F97415">
              <w:rPr>
                <w:rFonts w:hint="eastAsia"/>
                <w:sz w:val="20"/>
              </w:rPr>
              <w:t>时间、</w:t>
            </w:r>
            <w:r>
              <w:rPr>
                <w:rFonts w:hint="eastAsia"/>
                <w:sz w:val="20"/>
              </w:rPr>
              <w:t>焊接强度、</w:t>
            </w:r>
            <w:r w:rsidRPr="00F97415">
              <w:rPr>
                <w:rFonts w:hint="eastAsia"/>
                <w:sz w:val="20"/>
              </w:rPr>
              <w:t>电流等。</w:t>
            </w:r>
          </w:p>
        </w:tc>
      </w:tr>
      <w:tr w:rsidR="00586B9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86B91" w:rsidRPr="00B428E2" w:rsidRDefault="00B428E2" w:rsidP="00E153C8">
            <w:pPr>
              <w:rPr>
                <w:b/>
                <w:sz w:val="20"/>
              </w:rPr>
            </w:pPr>
            <w:r w:rsidRPr="00A54F2C">
              <w:rPr>
                <w:rFonts w:hint="eastAsia"/>
                <w:sz w:val="20"/>
              </w:rPr>
              <w:t>中华人民共和国产品质量法、中华人民共和国计量法、</w:t>
            </w:r>
            <w:r w:rsidR="00E153C8" w:rsidRPr="00E153C8">
              <w:rPr>
                <w:rFonts w:hint="eastAsia"/>
                <w:sz w:val="20"/>
              </w:rPr>
              <w:t>GB15930 -2007</w:t>
            </w:r>
            <w:r w:rsidR="00E153C8" w:rsidRPr="00E153C8">
              <w:rPr>
                <w:rFonts w:hint="eastAsia"/>
                <w:sz w:val="20"/>
              </w:rPr>
              <w:t>建筑通风和排烟系统用防火阀门、</w:t>
            </w:r>
            <w:r w:rsidR="00E153C8" w:rsidRPr="00E153C8">
              <w:rPr>
                <w:rFonts w:hint="eastAsia"/>
                <w:sz w:val="20"/>
              </w:rPr>
              <w:t>GA211-2009</w:t>
            </w:r>
            <w:r w:rsidR="00E153C8" w:rsidRPr="00E153C8">
              <w:rPr>
                <w:sz w:val="20"/>
              </w:rPr>
              <w:t>消防排烟风机耐高温试验方法</w:t>
            </w:r>
            <w:r w:rsidR="00E153C8" w:rsidRPr="00E153C8">
              <w:rPr>
                <w:rFonts w:hint="eastAsia"/>
                <w:sz w:val="20"/>
              </w:rPr>
              <w:t>、</w:t>
            </w:r>
            <w:r w:rsidR="00E153C8" w:rsidRPr="00E153C8">
              <w:rPr>
                <w:rFonts w:hint="eastAsia"/>
                <w:sz w:val="20"/>
              </w:rPr>
              <w:t>G</w:t>
            </w:r>
            <w:r w:rsidR="00E153C8" w:rsidRPr="00E153C8">
              <w:rPr>
                <w:sz w:val="20"/>
              </w:rPr>
              <w:t>B/T1804-2000</w:t>
            </w:r>
            <w:r w:rsidR="00E153C8" w:rsidRPr="00E153C8">
              <w:rPr>
                <w:rFonts w:hint="eastAsia"/>
                <w:sz w:val="20"/>
              </w:rPr>
              <w:t>阀门线性尺寸公差</w:t>
            </w:r>
          </w:p>
        </w:tc>
      </w:tr>
      <w:tr w:rsidR="00586B9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B428E2" w:rsidRDefault="00B428E2" w:rsidP="00B428E2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防火阀、排烟阀等类产品要做消防认证</w:t>
            </w:r>
          </w:p>
          <w:p w:rsidR="00B428E2" w:rsidRDefault="00B428E2" w:rsidP="00B428E2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产品认证实施规格</w:t>
            </w:r>
            <w:r>
              <w:rPr>
                <w:rFonts w:hint="eastAsia"/>
                <w:sz w:val="20"/>
              </w:rPr>
              <w:t>:CCCF-CPRZ-19:2019</w:t>
            </w:r>
          </w:p>
          <w:p w:rsidR="00B428E2" w:rsidRDefault="00B428E2" w:rsidP="00B428E2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产品认证基本模式：型试试验</w:t>
            </w:r>
            <w:r>
              <w:rPr>
                <w:rFonts w:hint="eastAsia"/>
                <w:sz w:val="20"/>
              </w:rPr>
              <w:t>+</w:t>
            </w:r>
            <w:r>
              <w:rPr>
                <w:rFonts w:hint="eastAsia"/>
                <w:sz w:val="20"/>
              </w:rPr>
              <w:t>初始工厂检验</w:t>
            </w:r>
            <w:r>
              <w:rPr>
                <w:rFonts w:hint="eastAsia"/>
                <w:sz w:val="20"/>
              </w:rPr>
              <w:t>+</w:t>
            </w:r>
            <w:r>
              <w:rPr>
                <w:rFonts w:hint="eastAsia"/>
                <w:sz w:val="20"/>
              </w:rPr>
              <w:t>获证后监督</w:t>
            </w:r>
          </w:p>
          <w:p w:rsidR="00586B91" w:rsidRDefault="00B428E2" w:rsidP="00B428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产品标准：</w:t>
            </w:r>
            <w:r w:rsidR="0004122C">
              <w:rPr>
                <w:sz w:val="20"/>
              </w:rPr>
              <w:t>GB 15930-2007</w:t>
            </w:r>
            <w:r w:rsidR="0004122C">
              <w:rPr>
                <w:rFonts w:hint="eastAsia"/>
                <w:sz w:val="20"/>
              </w:rPr>
              <w:t>、</w:t>
            </w:r>
            <w:r w:rsidR="0004122C">
              <w:rPr>
                <w:rFonts w:hint="eastAsia"/>
                <w:sz w:val="20"/>
              </w:rPr>
              <w:t>G</w:t>
            </w:r>
            <w:r w:rsidR="0004122C">
              <w:rPr>
                <w:sz w:val="20"/>
              </w:rPr>
              <w:t>A 211-2009</w:t>
            </w:r>
          </w:p>
        </w:tc>
      </w:tr>
      <w:tr w:rsidR="00586B9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86B91" w:rsidRPr="001F694B" w:rsidRDefault="001F694B" w:rsidP="001F694B">
            <w:pPr>
              <w:snapToGrid w:val="0"/>
              <w:spacing w:line="280" w:lineRule="exact"/>
              <w:rPr>
                <w:b/>
                <w:sz w:val="30"/>
                <w:szCs w:val="30"/>
              </w:rPr>
            </w:pPr>
            <w:r w:rsidRPr="001F694B">
              <w:rPr>
                <w:rFonts w:hint="eastAsia"/>
                <w:b/>
                <w:sz w:val="30"/>
                <w:szCs w:val="30"/>
              </w:rPr>
              <w:t>/</w:t>
            </w:r>
          </w:p>
        </w:tc>
      </w:tr>
      <w:tr w:rsidR="006C69A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C69AE" w:rsidRDefault="006C69AE" w:rsidP="007E6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15240</wp:posOffset>
                  </wp:positionV>
                  <wp:extent cx="685800" cy="314325"/>
                  <wp:effectExtent l="19050" t="0" r="0" b="0"/>
                  <wp:wrapNone/>
                  <wp:docPr id="18" name="图片 2" descr="曾赣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曾赣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022-5-12</w:t>
            </w:r>
          </w:p>
        </w:tc>
      </w:tr>
      <w:tr w:rsidR="006C69A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C69AE" w:rsidRDefault="006C69AE" w:rsidP="007E6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40D7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2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022-5-12</w:t>
            </w:r>
          </w:p>
        </w:tc>
      </w:tr>
    </w:tbl>
    <w:p w:rsidR="00586B91" w:rsidRDefault="00586B91">
      <w:pPr>
        <w:snapToGrid w:val="0"/>
        <w:rPr>
          <w:rFonts w:ascii="宋体"/>
          <w:b/>
          <w:sz w:val="22"/>
          <w:szCs w:val="22"/>
        </w:rPr>
      </w:pPr>
    </w:p>
    <w:p w:rsidR="00586B91" w:rsidRDefault="0062506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62506A" w:rsidP="006C69A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86B91" w:rsidRDefault="002D2E1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62506A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86B9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86B91" w:rsidRDefault="00D307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0204">
              <w:rPr>
                <w:rFonts w:hint="eastAsia"/>
                <w:b/>
                <w:sz w:val="20"/>
              </w:rPr>
              <w:t>江西祥发通风设备有限公司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86B91" w:rsidRDefault="0062506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3079B" w:rsidRDefault="00D3079B" w:rsidP="00D307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D3079B" w:rsidRDefault="00D3079B" w:rsidP="00D307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586B91" w:rsidRDefault="00D3079B" w:rsidP="00D307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</w:tc>
      </w:tr>
      <w:tr w:rsidR="00586B9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86B91" w:rsidRDefault="00D307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7F79">
              <w:rPr>
                <w:rFonts w:hint="eastAsia"/>
                <w:bCs/>
                <w:sz w:val="20"/>
              </w:rPr>
              <w:t>曾赣玲</w:t>
            </w:r>
          </w:p>
        </w:tc>
        <w:tc>
          <w:tcPr>
            <w:tcW w:w="1289" w:type="dxa"/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3079B" w:rsidRDefault="00D3079B" w:rsidP="00D307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D3079B" w:rsidRDefault="00D3079B" w:rsidP="00D307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586B91" w:rsidRDefault="00D3079B" w:rsidP="00D307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1719" w:type="dxa"/>
            <w:gridSpan w:val="2"/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86B91" w:rsidRDefault="00D307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远程</w:t>
            </w:r>
          </w:p>
        </w:tc>
      </w:tr>
      <w:tr w:rsidR="00586B9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86B91" w:rsidRDefault="0062506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86B91" w:rsidRDefault="00D307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557F79">
              <w:rPr>
                <w:bCs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86B9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74077" w:rsidRPr="00355203" w:rsidRDefault="00974077" w:rsidP="006C69AE">
            <w:pPr>
              <w:spacing w:beforeLines="30" w:afterLines="30" w:line="288" w:lineRule="auto"/>
              <w:rPr>
                <w:sz w:val="20"/>
              </w:rPr>
            </w:pPr>
            <w:r w:rsidRPr="00355203">
              <w:rPr>
                <w:rFonts w:hint="eastAsia"/>
                <w:sz w:val="20"/>
              </w:rPr>
              <w:t>阀门类生产工艺：物资采购——来料检验——下单——下料——焊接——组装——检验试机——验收打包。</w:t>
            </w:r>
          </w:p>
          <w:p w:rsidR="00586B91" w:rsidRPr="00D3079B" w:rsidRDefault="00974077" w:rsidP="006C69AE">
            <w:pPr>
              <w:spacing w:beforeLines="30" w:afterLines="30" w:line="288" w:lineRule="auto"/>
              <w:rPr>
                <w:sz w:val="20"/>
              </w:rPr>
            </w:pPr>
            <w:r w:rsidRPr="00355203">
              <w:rPr>
                <w:rFonts w:hint="eastAsia"/>
                <w:sz w:val="20"/>
              </w:rPr>
              <w:t>风机类生产工艺：物资采购——来料检验——下单——下料——卷圆——翻边——焊接——组装——打磨——检验试机——验收打包。</w:t>
            </w:r>
          </w:p>
        </w:tc>
      </w:tr>
      <w:tr w:rsidR="00586B9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2D2E13" w:rsidRPr="00D14986" w:rsidRDefault="002D2E13" w:rsidP="006C69AE">
            <w:pPr>
              <w:spacing w:beforeLines="30" w:afterLines="30" w:line="288" w:lineRule="auto"/>
              <w:rPr>
                <w:sz w:val="20"/>
              </w:rPr>
            </w:pPr>
            <w:r w:rsidRPr="00D14986">
              <w:rPr>
                <w:sz w:val="20"/>
              </w:rPr>
              <w:t>重要环境因素包括：</w:t>
            </w:r>
            <w:r w:rsidRPr="00D14986">
              <w:rPr>
                <w:rFonts w:hint="eastAsia"/>
                <w:sz w:val="20"/>
              </w:rPr>
              <w:t>噪音排放、固废、潜在火灾的</w:t>
            </w:r>
            <w:r>
              <w:rPr>
                <w:rFonts w:hint="eastAsia"/>
                <w:sz w:val="20"/>
              </w:rPr>
              <w:t>发生</w:t>
            </w:r>
            <w:r w:rsidRPr="00D14986">
              <w:rPr>
                <w:sz w:val="20"/>
              </w:rPr>
              <w:t>。</w:t>
            </w:r>
          </w:p>
          <w:p w:rsidR="00586B91" w:rsidRPr="008C139D" w:rsidRDefault="002D2E13" w:rsidP="002D2E13">
            <w:pPr>
              <w:snapToGrid w:val="0"/>
              <w:spacing w:line="280" w:lineRule="exact"/>
              <w:rPr>
                <w:sz w:val="20"/>
              </w:rPr>
            </w:pPr>
            <w:r w:rsidRPr="003F56E5">
              <w:rPr>
                <w:rFonts w:hint="eastAsia"/>
                <w:sz w:val="20"/>
              </w:rPr>
              <w:t>控制措施：</w:t>
            </w:r>
            <w:r>
              <w:rPr>
                <w:rFonts w:hint="eastAsia"/>
                <w:sz w:val="20"/>
              </w:rPr>
              <w:t>控制噪音</w:t>
            </w:r>
            <w:r w:rsidRPr="003F56E5">
              <w:rPr>
                <w:rFonts w:hint="eastAsia"/>
                <w:sz w:val="20"/>
              </w:rPr>
              <w:t>选用低噪声设备，合理布局，隔声减震，厂房隔音；一般固废集中收集外售至废品回收站；设备、电路定期检修、不定期检查；提高安全意识、</w:t>
            </w:r>
            <w:r>
              <w:rPr>
                <w:rFonts w:hint="eastAsia"/>
                <w:sz w:val="20"/>
              </w:rPr>
              <w:t>做好</w:t>
            </w:r>
            <w:r w:rsidRPr="003F56E5">
              <w:rPr>
                <w:rFonts w:hint="eastAsia"/>
                <w:sz w:val="20"/>
              </w:rPr>
              <w:t>个体防护；做好火灾预防措施。</w:t>
            </w:r>
            <w:r w:rsidR="00D3079B" w:rsidRPr="003F56E5">
              <w:rPr>
                <w:rFonts w:hint="eastAsia"/>
                <w:sz w:val="20"/>
              </w:rPr>
              <w:t>一旦发生按相关应急预案执行；制定目标、指标。</w:t>
            </w:r>
          </w:p>
        </w:tc>
      </w:tr>
      <w:tr w:rsidR="00586B9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86B91" w:rsidRDefault="00D3079B" w:rsidP="002C06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中华人民共和国环境保护法、中华人民共和国水污染防治法</w:t>
            </w:r>
            <w:r w:rsidRPr="00F97415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中华人民共和国环境影响评价法</w:t>
            </w:r>
            <w:r w:rsidRPr="00F97415">
              <w:rPr>
                <w:rFonts w:hint="eastAsia"/>
                <w:sz w:val="20"/>
              </w:rPr>
              <w:t>、中华人民共和国固体废弃物污染环境防治法、中华人民共和国节约能源法、生产安全事故应急预案管理办法</w:t>
            </w:r>
            <w:r w:rsidR="00AB70F7">
              <w:rPr>
                <w:rFonts w:hint="eastAsia"/>
                <w:sz w:val="20"/>
              </w:rPr>
              <w:t>、</w:t>
            </w:r>
            <w:r w:rsidR="00AB70F7" w:rsidRPr="00E153C8">
              <w:rPr>
                <w:rFonts w:hint="eastAsia"/>
                <w:sz w:val="20"/>
              </w:rPr>
              <w:t>GB15930 -2007</w:t>
            </w:r>
            <w:r w:rsidR="00AB70F7" w:rsidRPr="00E153C8">
              <w:rPr>
                <w:rFonts w:hint="eastAsia"/>
                <w:sz w:val="20"/>
              </w:rPr>
              <w:t>建筑通风和排烟系统用防火阀门、</w:t>
            </w:r>
            <w:r w:rsidR="00AB70F7" w:rsidRPr="00E153C8">
              <w:rPr>
                <w:rFonts w:hint="eastAsia"/>
                <w:sz w:val="20"/>
              </w:rPr>
              <w:t>GA211-2009</w:t>
            </w:r>
            <w:r w:rsidR="00AB70F7" w:rsidRPr="00E153C8">
              <w:rPr>
                <w:sz w:val="20"/>
              </w:rPr>
              <w:t>消防排烟风机耐高温试验方法</w:t>
            </w:r>
            <w:r w:rsidR="00AB70F7" w:rsidRPr="00E153C8">
              <w:rPr>
                <w:rFonts w:hint="eastAsia"/>
                <w:sz w:val="20"/>
              </w:rPr>
              <w:t>、</w:t>
            </w:r>
            <w:r w:rsidR="00AB70F7" w:rsidRPr="00E153C8">
              <w:rPr>
                <w:rFonts w:hint="eastAsia"/>
                <w:sz w:val="20"/>
              </w:rPr>
              <w:t>G</w:t>
            </w:r>
            <w:r w:rsidR="00AB70F7" w:rsidRPr="00E153C8">
              <w:rPr>
                <w:sz w:val="20"/>
              </w:rPr>
              <w:t>B/T1804-2000</w:t>
            </w:r>
            <w:r w:rsidR="00AB70F7" w:rsidRPr="00E153C8">
              <w:rPr>
                <w:rFonts w:hint="eastAsia"/>
                <w:sz w:val="20"/>
              </w:rPr>
              <w:t>阀门线性尺寸公差</w:t>
            </w:r>
            <w:r w:rsidR="00AB70F7">
              <w:rPr>
                <w:rFonts w:hint="eastAsia"/>
                <w:sz w:val="20"/>
              </w:rPr>
              <w:t>。</w:t>
            </w:r>
          </w:p>
        </w:tc>
      </w:tr>
      <w:tr w:rsidR="00586B9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586B91" w:rsidRDefault="00D307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</w:t>
            </w:r>
          </w:p>
        </w:tc>
      </w:tr>
      <w:tr w:rsidR="00586B9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86B91" w:rsidRDefault="00586B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C69A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C69AE" w:rsidRDefault="006C69AE" w:rsidP="007E6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15240</wp:posOffset>
                  </wp:positionV>
                  <wp:extent cx="685800" cy="314325"/>
                  <wp:effectExtent l="19050" t="0" r="0" b="0"/>
                  <wp:wrapNone/>
                  <wp:docPr id="1" name="图片 2" descr="曾赣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曾赣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022-5-12</w:t>
            </w:r>
          </w:p>
        </w:tc>
      </w:tr>
      <w:tr w:rsidR="006C69A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C69AE" w:rsidRDefault="006C69AE" w:rsidP="007E6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40D7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022-5-12</w:t>
            </w:r>
          </w:p>
        </w:tc>
      </w:tr>
    </w:tbl>
    <w:p w:rsidR="00586B91" w:rsidRDefault="00586B91">
      <w:pPr>
        <w:snapToGrid w:val="0"/>
        <w:rPr>
          <w:rFonts w:ascii="宋体"/>
          <w:b/>
          <w:sz w:val="22"/>
          <w:szCs w:val="22"/>
        </w:rPr>
      </w:pPr>
    </w:p>
    <w:p w:rsidR="00586B91" w:rsidRDefault="0062506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62506A" w:rsidP="006C69A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86B91" w:rsidRDefault="002D2E1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62506A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86B9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86B91" w:rsidRDefault="00D307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A0204">
              <w:rPr>
                <w:rFonts w:hint="eastAsia"/>
                <w:b/>
                <w:sz w:val="20"/>
              </w:rPr>
              <w:t>江西祥发通风设备有限公司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86B91" w:rsidRDefault="0062506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3079B" w:rsidRDefault="00D3079B" w:rsidP="00D307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D3079B" w:rsidRDefault="00D3079B" w:rsidP="00D307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586B91" w:rsidRDefault="00D3079B" w:rsidP="00D307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</w:tc>
      </w:tr>
      <w:tr w:rsidR="00586B9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86B91" w:rsidRDefault="00D307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7F79">
              <w:rPr>
                <w:rFonts w:hint="eastAsia"/>
                <w:bCs/>
                <w:sz w:val="20"/>
              </w:rPr>
              <w:t>曾赣玲</w:t>
            </w:r>
          </w:p>
        </w:tc>
        <w:tc>
          <w:tcPr>
            <w:tcW w:w="1289" w:type="dxa"/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3079B" w:rsidRDefault="00D3079B" w:rsidP="00D307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D3079B" w:rsidRDefault="00D3079B" w:rsidP="00D307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  <w:p w:rsidR="00586B91" w:rsidRDefault="00D3079B" w:rsidP="00D307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.02.0</w:t>
            </w:r>
            <w:r>
              <w:rPr>
                <w:rFonts w:hint="eastAsia"/>
                <w:b/>
                <w:sz w:val="20"/>
              </w:rPr>
              <w:t>5</w:t>
            </w:r>
          </w:p>
        </w:tc>
        <w:tc>
          <w:tcPr>
            <w:tcW w:w="1719" w:type="dxa"/>
            <w:gridSpan w:val="2"/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86B91" w:rsidRDefault="00D307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远程</w:t>
            </w:r>
          </w:p>
        </w:tc>
      </w:tr>
      <w:tr w:rsidR="00586B9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86B91" w:rsidRDefault="0062506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86B91" w:rsidRDefault="00D307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557F79">
              <w:rPr>
                <w:bCs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86B9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74077" w:rsidRPr="00355203" w:rsidRDefault="00974077" w:rsidP="006C69AE">
            <w:pPr>
              <w:spacing w:beforeLines="30" w:afterLines="30" w:line="288" w:lineRule="auto"/>
              <w:rPr>
                <w:sz w:val="20"/>
              </w:rPr>
            </w:pPr>
            <w:r w:rsidRPr="00355203">
              <w:rPr>
                <w:rFonts w:hint="eastAsia"/>
                <w:sz w:val="20"/>
              </w:rPr>
              <w:t>阀门类生产工艺：物资采购——来料检验——下单——下料——焊接——组装——检验试机——验收打包。</w:t>
            </w:r>
          </w:p>
          <w:p w:rsidR="00586B91" w:rsidRPr="00D3079B" w:rsidRDefault="00974077" w:rsidP="006C69AE">
            <w:pPr>
              <w:spacing w:beforeLines="30" w:afterLines="30" w:line="288" w:lineRule="auto"/>
              <w:rPr>
                <w:sz w:val="20"/>
              </w:rPr>
            </w:pPr>
            <w:r w:rsidRPr="00355203">
              <w:rPr>
                <w:rFonts w:hint="eastAsia"/>
                <w:sz w:val="20"/>
              </w:rPr>
              <w:t>风机类生产工艺：物资采购——来料检验——下单——下料——卷圆——翻边——焊接——组装——打磨——检验试机——验收打包。</w:t>
            </w:r>
          </w:p>
        </w:tc>
      </w:tr>
      <w:tr w:rsidR="00586B9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127A08" w:rsidRPr="00127A08" w:rsidRDefault="00127A08" w:rsidP="00127A08">
            <w:pPr>
              <w:snapToGrid w:val="0"/>
              <w:spacing w:line="280" w:lineRule="exact"/>
              <w:rPr>
                <w:sz w:val="20"/>
              </w:rPr>
            </w:pPr>
            <w:r w:rsidRPr="00127A08">
              <w:rPr>
                <w:rFonts w:hint="eastAsia"/>
                <w:sz w:val="20"/>
              </w:rPr>
              <w:t>不可接受风险包括</w:t>
            </w:r>
            <w:r w:rsidRPr="00127A08">
              <w:rPr>
                <w:sz w:val="20"/>
              </w:rPr>
              <w:t>：</w:t>
            </w:r>
            <w:r w:rsidRPr="00127A08">
              <w:rPr>
                <w:rFonts w:hint="eastAsia"/>
                <w:sz w:val="20"/>
              </w:rPr>
              <w:t>潜在火灾、噪音、机械伤害等</w:t>
            </w:r>
            <w:r w:rsidRPr="00127A08">
              <w:rPr>
                <w:sz w:val="20"/>
              </w:rPr>
              <w:t>，并制定有</w:t>
            </w:r>
            <w:r w:rsidRPr="00127A08">
              <w:rPr>
                <w:rFonts w:hint="eastAsia"/>
                <w:sz w:val="20"/>
              </w:rPr>
              <w:t>对应的</w:t>
            </w:r>
            <w:r w:rsidRPr="00127A08">
              <w:rPr>
                <w:sz w:val="20"/>
              </w:rPr>
              <w:t>控制措施。</w:t>
            </w:r>
          </w:p>
          <w:p w:rsidR="00586B91" w:rsidRPr="0004122C" w:rsidRDefault="00127A08" w:rsidP="00D3079B">
            <w:pPr>
              <w:snapToGrid w:val="0"/>
              <w:spacing w:line="280" w:lineRule="exact"/>
              <w:rPr>
                <w:sz w:val="20"/>
              </w:rPr>
            </w:pPr>
            <w:r w:rsidRPr="00127A08">
              <w:rPr>
                <w:rFonts w:hint="eastAsia"/>
                <w:sz w:val="20"/>
              </w:rPr>
              <w:t>控制措施：</w:t>
            </w:r>
            <w:r w:rsidRPr="00127A08">
              <w:rPr>
                <w:sz w:val="20"/>
              </w:rPr>
              <w:t>策划通过运行控制、管理方案、培训教育、应急预案等对重大环境因素和危险源实施控制，如：</w:t>
            </w:r>
            <w:r w:rsidRPr="00127A08">
              <w:rPr>
                <w:rFonts w:hint="eastAsia"/>
                <w:sz w:val="20"/>
              </w:rPr>
              <w:t>加强设备维护保养，减振，墙板隔音等；做好火灾预控措施</w:t>
            </w:r>
            <w:r>
              <w:rPr>
                <w:rFonts w:hint="eastAsia"/>
                <w:sz w:val="20"/>
              </w:rPr>
              <w:t>，</w:t>
            </w:r>
            <w:r w:rsidRPr="00127A08">
              <w:rPr>
                <w:rFonts w:hint="eastAsia"/>
                <w:sz w:val="20"/>
              </w:rPr>
              <w:t>设备、电路定期检修。一旦发生按相关应急预案执行；制定目标、指标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586B9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86B91" w:rsidRDefault="00127A08" w:rsidP="00127A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749CF">
              <w:rPr>
                <w:rFonts w:hint="eastAsia"/>
                <w:sz w:val="20"/>
              </w:rPr>
              <w:t>中华人民共和国职业病防治法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工伤保险条例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用电安全导则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sz w:val="20"/>
              </w:rPr>
              <w:t>生产经营</w:t>
            </w:r>
            <w:r w:rsidRPr="000749CF">
              <w:rPr>
                <w:rFonts w:hint="eastAsia"/>
                <w:sz w:val="20"/>
              </w:rPr>
              <w:t>单位安全培训规定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sz w:val="20"/>
              </w:rPr>
              <w:t>特种设备作业人员监督管理办法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特种设备安全法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工业企业厂界噪声标准</w:t>
            </w:r>
            <w:r>
              <w:rPr>
                <w:rFonts w:hint="eastAsia"/>
                <w:sz w:val="20"/>
              </w:rPr>
              <w:t>、</w:t>
            </w:r>
            <w:r w:rsidRPr="000749CF">
              <w:rPr>
                <w:rFonts w:hint="eastAsia"/>
                <w:sz w:val="20"/>
              </w:rPr>
              <w:t>中华人民共和国劳动法</w:t>
            </w:r>
            <w:r>
              <w:rPr>
                <w:rFonts w:hint="eastAsia"/>
                <w:sz w:val="20"/>
              </w:rPr>
              <w:t>、</w:t>
            </w:r>
            <w:r w:rsidRPr="00E153C8">
              <w:rPr>
                <w:rFonts w:hint="eastAsia"/>
                <w:sz w:val="20"/>
              </w:rPr>
              <w:t>GB15930 -2007</w:t>
            </w:r>
            <w:r w:rsidRPr="00E153C8">
              <w:rPr>
                <w:rFonts w:hint="eastAsia"/>
                <w:sz w:val="20"/>
              </w:rPr>
              <w:t>建筑通风和排烟系统用防火阀门、</w:t>
            </w:r>
            <w:r w:rsidRPr="00E153C8">
              <w:rPr>
                <w:rFonts w:hint="eastAsia"/>
                <w:sz w:val="20"/>
              </w:rPr>
              <w:t>GA211-2009</w:t>
            </w:r>
            <w:r w:rsidRPr="00E153C8">
              <w:rPr>
                <w:sz w:val="20"/>
              </w:rPr>
              <w:t>消防排烟风机耐高温试验方法</w:t>
            </w:r>
            <w:r w:rsidRPr="00E153C8">
              <w:rPr>
                <w:rFonts w:hint="eastAsia"/>
                <w:sz w:val="20"/>
              </w:rPr>
              <w:t>、</w:t>
            </w:r>
            <w:r w:rsidRPr="00E153C8">
              <w:rPr>
                <w:rFonts w:hint="eastAsia"/>
                <w:sz w:val="20"/>
              </w:rPr>
              <w:t>G</w:t>
            </w:r>
            <w:r w:rsidRPr="00E153C8">
              <w:rPr>
                <w:sz w:val="20"/>
              </w:rPr>
              <w:t>B/T1804-2000</w:t>
            </w:r>
            <w:r w:rsidRPr="00E153C8">
              <w:rPr>
                <w:rFonts w:hint="eastAsia"/>
                <w:sz w:val="20"/>
              </w:rPr>
              <w:t>阀门线性尺寸公差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586B9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586B91" w:rsidRDefault="00D3079B" w:rsidP="00127A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</w:t>
            </w:r>
          </w:p>
        </w:tc>
      </w:tr>
      <w:tr w:rsidR="00586B9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86B91" w:rsidRDefault="00D3079B" w:rsidP="006D291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6C69A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C69AE" w:rsidRDefault="006C69AE" w:rsidP="007E6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15240</wp:posOffset>
                  </wp:positionV>
                  <wp:extent cx="685800" cy="314325"/>
                  <wp:effectExtent l="19050" t="0" r="0" b="0"/>
                  <wp:wrapNone/>
                  <wp:docPr id="4" name="图片 2" descr="曾赣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曾赣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022-5-12</w:t>
            </w:r>
          </w:p>
        </w:tc>
      </w:tr>
      <w:tr w:rsidR="006C69A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C69AE" w:rsidRDefault="006C69AE" w:rsidP="007E6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40D7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5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022-5-12</w:t>
            </w:r>
          </w:p>
        </w:tc>
      </w:tr>
    </w:tbl>
    <w:p w:rsidR="00586B91" w:rsidRDefault="00586B91">
      <w:pPr>
        <w:snapToGrid w:val="0"/>
        <w:rPr>
          <w:rFonts w:ascii="宋体"/>
          <w:b/>
          <w:sz w:val="22"/>
          <w:szCs w:val="22"/>
        </w:rPr>
      </w:pPr>
    </w:p>
    <w:p w:rsidR="00586B91" w:rsidRDefault="0062506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586B91" w:rsidSect="00772869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C96" w:rsidRDefault="00E40C96">
      <w:r>
        <w:separator/>
      </w:r>
    </w:p>
  </w:endnote>
  <w:endnote w:type="continuationSeparator" w:id="1">
    <w:p w:rsidR="00E40C96" w:rsidRDefault="00E40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C96" w:rsidRDefault="00E40C96">
      <w:r>
        <w:separator/>
      </w:r>
    </w:p>
  </w:footnote>
  <w:footnote w:type="continuationSeparator" w:id="1">
    <w:p w:rsidR="00E40C96" w:rsidRDefault="00E40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91" w:rsidRDefault="0062506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6B91" w:rsidRDefault="00772869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" stroked="f">
          <v:textbox>
            <w:txbxContent>
              <w:p w:rsidR="00586B91" w:rsidRDefault="0062506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506A">
      <w:rPr>
        <w:rStyle w:val="CharChar1"/>
        <w:rFonts w:hint="default"/>
        <w:w w:val="90"/>
      </w:rPr>
      <w:t>Beijing International Standard united Certification Co.,Ltd.</w:t>
    </w:r>
  </w:p>
  <w:p w:rsidR="00586B91" w:rsidRDefault="00586B91">
    <w:pPr>
      <w:pStyle w:val="a5"/>
    </w:pPr>
  </w:p>
  <w:p w:rsidR="00586B91" w:rsidRDefault="00586B9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86B91"/>
    <w:rsid w:val="0004122C"/>
    <w:rsid w:val="000565B9"/>
    <w:rsid w:val="00127A08"/>
    <w:rsid w:val="001F694B"/>
    <w:rsid w:val="002C0631"/>
    <w:rsid w:val="002D2E13"/>
    <w:rsid w:val="003059B9"/>
    <w:rsid w:val="003620B1"/>
    <w:rsid w:val="00557F79"/>
    <w:rsid w:val="00586B91"/>
    <w:rsid w:val="005C7188"/>
    <w:rsid w:val="0062506A"/>
    <w:rsid w:val="00675CA8"/>
    <w:rsid w:val="006C69AE"/>
    <w:rsid w:val="006D291B"/>
    <w:rsid w:val="00772869"/>
    <w:rsid w:val="008C139D"/>
    <w:rsid w:val="008D092B"/>
    <w:rsid w:val="00974077"/>
    <w:rsid w:val="00AB70F7"/>
    <w:rsid w:val="00B428E2"/>
    <w:rsid w:val="00B617A1"/>
    <w:rsid w:val="00B85011"/>
    <w:rsid w:val="00D3079B"/>
    <w:rsid w:val="00E153C8"/>
    <w:rsid w:val="00E40C96"/>
    <w:rsid w:val="00EE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7286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72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72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77286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77286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72869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77286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317</Words>
  <Characters>1808</Characters>
  <Application>Microsoft Office Word</Application>
  <DocSecurity>0</DocSecurity>
  <Lines>15</Lines>
  <Paragraphs>4</Paragraphs>
  <ScaleCrop>false</ScaleCrop>
  <Company>微软中国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47</cp:revision>
  <dcterms:created xsi:type="dcterms:W3CDTF">2015-06-17T11:40:00Z</dcterms:created>
  <dcterms:modified xsi:type="dcterms:W3CDTF">2022-05-24T13:05:00Z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  <property fmtid="{D5CDD505-2E9C-101B-9397-08002B2CF9AE}" pid="4" name="MSIP_Label_e798273d-f5aa-46da-8e10-241f6dcd5f2d_Enabled">
    <vt:lpwstr>true</vt:lpwstr>
  </property>
  <property fmtid="{D5CDD505-2E9C-101B-9397-08002B2CF9AE}" pid="5" name="MSIP_Label_e798273d-f5aa-46da-8e10-241f6dcd5f2d_SetDate">
    <vt:lpwstr>2022-05-24T02:42:01Z</vt:lpwstr>
  </property>
  <property fmtid="{D5CDD505-2E9C-101B-9397-08002B2CF9AE}" pid="6" name="MSIP_Label_e798273d-f5aa-46da-8e10-241f6dcd5f2d_Method">
    <vt:lpwstr>Standard</vt:lpwstr>
  </property>
  <property fmtid="{D5CDD505-2E9C-101B-9397-08002B2CF9AE}" pid="7" name="MSIP_Label_e798273d-f5aa-46da-8e10-241f6dcd5f2d_Name">
    <vt:lpwstr>e798273d-f5aa-46da-8e10-241f6dcd5f2d</vt:lpwstr>
  </property>
  <property fmtid="{D5CDD505-2E9C-101B-9397-08002B2CF9AE}" pid="8" name="MSIP_Label_e798273d-f5aa-46da-8e10-241f6dcd5f2d_SiteId">
    <vt:lpwstr>c760270c-f3da-4cfa-9737-03808ef5579f</vt:lpwstr>
  </property>
  <property fmtid="{D5CDD505-2E9C-101B-9397-08002B2CF9AE}" pid="9" name="MSIP_Label_e798273d-f5aa-46da-8e10-241f6dcd5f2d_ActionId">
    <vt:lpwstr>b33eba8b-fdb7-455d-8252-45cdde286b76</vt:lpwstr>
  </property>
  <property fmtid="{D5CDD505-2E9C-101B-9397-08002B2CF9AE}" pid="10" name="MSIP_Label_e798273d-f5aa-46da-8e10-241f6dcd5f2d_ContentBits">
    <vt:lpwstr>0</vt:lpwstr>
  </property>
</Properties>
</file>