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0266-2022-QEO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重庆良伟物流有限公司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重庆良伟物流有限公司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重庆市璧山区青杠街道来凤民生街41号</w:t>
            </w:r>
            <w:bookmarkEnd w:id="6"/>
          </w:p>
        </w:tc>
        <w:tc>
          <w:tcPr>
            <w:tcW w:w="1242" w:type="dxa"/>
            <w:vMerge w:val="restart"/>
            <w:vAlign w:val="center"/>
          </w:tcPr>
          <w:p>
            <w:r>
              <w:rPr>
                <w:rFonts w:hint="eastAsia"/>
              </w:rPr>
              <w:t>邮编</w:t>
            </w:r>
          </w:p>
        </w:tc>
        <w:tc>
          <w:tcPr>
            <w:tcW w:w="1771" w:type="dxa"/>
          </w:tcPr>
          <w:p>
            <w:bookmarkStart w:id="7" w:name="注册邮编"/>
            <w:r>
              <w:t>409003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重庆市璧山区青杠街道来凤民生街41号</w:t>
            </w:r>
            <w:bookmarkEnd w:id="8"/>
          </w:p>
        </w:tc>
        <w:tc>
          <w:tcPr>
            <w:tcW w:w="1242" w:type="dxa"/>
            <w:vMerge w:val="continue"/>
            <w:vAlign w:val="center"/>
          </w:tcPr>
          <w:p/>
        </w:tc>
        <w:tc>
          <w:tcPr>
            <w:tcW w:w="1771" w:type="dxa"/>
          </w:tcPr>
          <w:p>
            <w:bookmarkStart w:id="9" w:name="办公邮编"/>
            <w:r>
              <w:t>409003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陈良伟</w:t>
            </w:r>
            <w:bookmarkEnd w:id="10"/>
          </w:p>
        </w:tc>
        <w:tc>
          <w:tcPr>
            <w:tcW w:w="1313" w:type="dxa"/>
            <w:vAlign w:val="center"/>
          </w:tcPr>
          <w:p>
            <w:r>
              <w:rPr>
                <w:rFonts w:hint="eastAsia"/>
              </w:rPr>
              <w:t>电话.</w:t>
            </w:r>
          </w:p>
        </w:tc>
        <w:tc>
          <w:tcPr>
            <w:tcW w:w="2180" w:type="dxa"/>
            <w:vAlign w:val="center"/>
          </w:tcPr>
          <w:p>
            <w:bookmarkStart w:id="11" w:name="联系人电话"/>
            <w:r>
              <w:t>13883365999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陈良伟</w:t>
            </w:r>
            <w:bookmarkEnd w:id="13"/>
          </w:p>
        </w:tc>
        <w:tc>
          <w:tcPr>
            <w:tcW w:w="1313" w:type="dxa"/>
            <w:vAlign w:val="center"/>
          </w:tcPr>
          <w:p>
            <w:r>
              <w:rPr>
                <w:rFonts w:hint="eastAsia"/>
              </w:rPr>
              <w:t>管理者代表</w:t>
            </w:r>
          </w:p>
        </w:tc>
        <w:tc>
          <w:tcPr>
            <w:tcW w:w="2180" w:type="dxa"/>
          </w:tcPr>
          <w:p>
            <w:bookmarkStart w:id="14" w:name="管理者代表"/>
            <w:r>
              <w:t>李同珍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000000"/>
                <w:szCs w:val="21"/>
                <w:rtl w:val="0"/>
                <w:lang w:val="zh-CN" w:eastAsia="zh-CN"/>
              </w:rPr>
              <w:t>货运流程：签订合同——制定运输方案—-按照方案执行——-客户确认。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2022年04月07日 上午至2022年04月07日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重庆市璧山区青杠街道来凤民生街41号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Q：普通货运</w:t>
            </w:r>
          </w:p>
          <w:p>
            <w:r>
              <w:t>E：普通货运所涉及场所的相关环境管理活动</w:t>
            </w:r>
          </w:p>
          <w:p>
            <w:r>
              <w:t>O：普通货运所涉及场所的相关职业健康安全管理活动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Q：31.04.01B</w:t>
            </w:r>
          </w:p>
          <w:p>
            <w:r>
              <w:t>E：31.04.01</w:t>
            </w:r>
          </w:p>
          <w:p>
            <w:r>
              <w:t>O：31.04.01B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A3"/>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2021年12</w:t>
            </w:r>
            <w:r>
              <w:rPr>
                <w:rFonts w:hint="eastAsia"/>
              </w:rPr>
              <w:t>月</w:t>
            </w:r>
            <w:r>
              <w:rPr>
                <w:rFonts w:hint="eastAsia"/>
                <w:lang w:val="en-US" w:eastAsia="zh-CN"/>
              </w:rPr>
              <w:t>01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重庆良伟物流有限公司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重庆市璧山区青杠街道来凤民生街41号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重庆市璧山区青杠街道来凤民生街41号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803" w:type="dxa"/>
            <w:vAlign w:val="center"/>
          </w:tcPr>
          <w:p>
            <w:pPr>
              <w:pStyle w:val="21"/>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普通货运</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Q:31.04.01B</w:t>
            </w:r>
          </w:p>
          <w:p>
            <w:r>
              <w:t>E:31.04.01</w:t>
            </w:r>
          </w:p>
          <w:p>
            <w:r>
              <w:t>O:31.04.01B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ascii="Wingdings" w:hAnsi="Wingdings"/>
                <w:b/>
                <w:bCs/>
                <w:color w:val="000000"/>
                <w:sz w:val="21"/>
                <w:szCs w:val="21"/>
                <w:highlight w:val="none"/>
                <w:lang w:val="en-US" w:eastAsia="zh-CN"/>
              </w:rPr>
              <w:t>未提供一线驾驶人员健康体检报告，已完成整改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普通货运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普通货运所涉及场所的相关环境管理活动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普通货运所涉及场所的相关职业健康安全管理活动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管理体系方针：以品质赢得客户；以绿色、环保、健康、优质服务占有市场。</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服务质量不良造成客户流失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质量管理部门、业务管理部门需与客户沟通好服务质量要求，并编制作业指导书，确保公司与客户双方质量要求一致；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负责业务人员不定期拜访客户，沟通客户要求，确保服务质量满足客户要求。</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green"/>
                      <w:lang w:val="en-US" w:eastAsia="zh-CN" w:bidi="ar-SA"/>
                    </w:rPr>
                  </w:pPr>
                  <w:r>
                    <w:rPr>
                      <w:rFonts w:hint="eastAsia" w:ascii="楷体" w:hAnsi="楷体" w:eastAsia="楷体" w:cs="楷体"/>
                      <w:kern w:val="0"/>
                      <w:sz w:val="22"/>
                      <w:lang w:eastAsia="zh-CN"/>
                    </w:rPr>
                    <w:fldChar w:fldCharType="begin"/>
                  </w:r>
                  <w:r>
                    <w:rPr>
                      <w:rFonts w:hint="eastAsia" w:ascii="楷体" w:hAnsi="楷体" w:eastAsia="楷体" w:cs="楷体"/>
                      <w:kern w:val="0"/>
                      <w:sz w:val="22"/>
                      <w:lang w:eastAsia="zh-CN"/>
                    </w:rPr>
                    <w:instrText xml:space="preserve"> LINK Excel.Sheet.8 C:\\Users\\静\\Desktop\\ISO9001模板\\ISO9001-2015关键表单.xlsx 企业状况调查!R20C2 \a \t  \* MERGEFORMAT </w:instrText>
                  </w:r>
                  <w:r>
                    <w:rPr>
                      <w:rFonts w:hint="eastAsia" w:ascii="楷体" w:hAnsi="楷体" w:eastAsia="楷体" w:cs="楷体"/>
                      <w:kern w:val="0"/>
                      <w:sz w:val="22"/>
                      <w:lang w:eastAsia="zh-CN"/>
                    </w:rPr>
                    <w:fldChar w:fldCharType="separate"/>
                  </w:r>
                  <w:r>
                    <w:rPr>
                      <w:rFonts w:hint="eastAsia" w:ascii="楷体" w:hAnsi="楷体" w:eastAsia="楷体" w:cs="楷体"/>
                      <w:kern w:val="0"/>
                      <w:sz w:val="22"/>
                      <w:lang w:eastAsia="zh-CN"/>
                    </w:rPr>
                    <w:t>按时到达率≥95%</w:t>
                  </w:r>
                  <w:r>
                    <w:rPr>
                      <w:rFonts w:hint="eastAsia" w:ascii="楷体" w:hAnsi="楷体" w:eastAsia="楷体" w:cs="楷体"/>
                      <w:kern w:val="0"/>
                      <w:sz w:val="22"/>
                      <w:lang w:eastAsia="zh-CN"/>
                    </w:rPr>
                    <w:fldChar w:fldCharType="end"/>
                  </w:r>
                </w:p>
              </w:tc>
              <w:tc>
                <w:tcPr>
                  <w:tcW w:w="3136"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u w:val="none"/>
                      <w:lang w:val="en-GB" w:eastAsia="zh-CN" w:bidi="ar-SA"/>
                    </w:rPr>
                  </w:pPr>
                  <w:r>
                    <w:rPr>
                      <w:rFonts w:hint="eastAsia" w:ascii="Times New Roman" w:hAnsi="Times New Roman" w:eastAsia="宋体" w:cs="Times New Roman"/>
                      <w:color w:val="000000"/>
                      <w:szCs w:val="18"/>
                      <w:u w:val="none"/>
                      <w:lang w:val="en-US" w:eastAsia="zh-CN"/>
                    </w:rPr>
                    <w:t>合同时间/到达时间</w:t>
                  </w:r>
                  <w:r>
                    <w:rPr>
                      <w:rFonts w:hint="eastAsia" w:ascii="Times New Roman" w:hAnsi="Times New Roman" w:eastAsia="宋体" w:cs="Times New Roman"/>
                      <w:color w:val="000000"/>
                      <w:szCs w:val="18"/>
                      <w:u w:val="none"/>
                      <w:lang w:val="en-GB" w:eastAsia="zh-CN"/>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Times New Roman" w:hAnsi="Times New Roman" w:eastAsia="宋体" w:cs="Times New Roman"/>
                      <w:color w:val="000000"/>
                      <w:szCs w:val="18"/>
                      <w:u w:val="none"/>
                    </w:rPr>
                    <w:t>客户满意度≥</w:t>
                  </w:r>
                  <w:r>
                    <w:rPr>
                      <w:rFonts w:hint="eastAsia" w:ascii="Times New Roman" w:hAnsi="Times New Roman" w:eastAsia="宋体" w:cs="Times New Roman"/>
                      <w:color w:val="000000"/>
                      <w:szCs w:val="18"/>
                      <w:u w:val="none"/>
                      <w:lang w:val="en-US" w:eastAsia="zh-CN"/>
                    </w:rPr>
                    <w:t>9</w:t>
                  </w:r>
                  <w:r>
                    <w:rPr>
                      <w:rFonts w:hint="eastAsia" w:ascii="Times New Roman" w:hAnsi="Times New Roman" w:eastAsia="宋体" w:cs="Times New Roman"/>
                      <w:color w:val="000000"/>
                      <w:szCs w:val="18"/>
                      <w:u w:val="none"/>
                    </w:rPr>
                    <w:t>5分</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u w:val="none"/>
                      <w:lang w:val="en-US" w:eastAsia="zh-CN" w:bidi="ar-SA"/>
                    </w:rPr>
                  </w:pPr>
                  <w:r>
                    <w:rPr>
                      <w:rFonts w:hint="eastAsia" w:ascii="Times New Roman" w:hAnsi="Times New Roman" w:eastAsia="宋体" w:cs="Times New Roman"/>
                      <w:color w:val="000000"/>
                      <w:szCs w:val="18"/>
                      <w:u w:val="none"/>
                    </w:rPr>
                    <w:t>顾客满意度调查总分数/顾客调查总数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adjustRightInd w:val="0"/>
                    <w:snapToGrid w:val="0"/>
                    <w:ind w:left="0" w:leftChars="0" w:firstLine="0" w:firstLineChars="0"/>
                    <w:rPr>
                      <w:rFonts w:hint="eastAsia" w:ascii="Times New Roman" w:hAnsi="Times New Roman" w:eastAsia="宋体" w:cs="Times New Roman"/>
                      <w:color w:val="000000"/>
                      <w:kern w:val="2"/>
                      <w:sz w:val="21"/>
                      <w:szCs w:val="18"/>
                      <w:highlight w:val="green"/>
                      <w:u w:val="none"/>
                      <w:lang w:val="en-US" w:eastAsia="zh-CN" w:bidi="ar-SA"/>
                    </w:rPr>
                  </w:pPr>
                  <w:r>
                    <w:rPr>
                      <w:rFonts w:hint="eastAsia" w:ascii="楷体" w:hAnsi="楷体" w:eastAsia="楷体" w:cs="楷体"/>
                      <w:kern w:val="0"/>
                      <w:sz w:val="22"/>
                      <w:lang w:eastAsia="zh-CN"/>
                    </w:rPr>
                    <w:fldChar w:fldCharType="begin"/>
                  </w:r>
                  <w:r>
                    <w:rPr>
                      <w:rFonts w:hint="eastAsia" w:ascii="楷体" w:hAnsi="楷体" w:eastAsia="楷体" w:cs="楷体"/>
                      <w:kern w:val="0"/>
                      <w:sz w:val="22"/>
                      <w:lang w:eastAsia="zh-CN"/>
                    </w:rPr>
                    <w:instrText xml:space="preserve"> LINK Excel.Sheet.8 C:\\Users\\静\\Desktop\\ISO9001模板\\ISO9001-2015关键表单.xlsx 企业状况调查!R18C2 \a \t  \* MERGEFORMAT </w:instrText>
                  </w:r>
                  <w:r>
                    <w:rPr>
                      <w:rFonts w:hint="eastAsia" w:ascii="楷体" w:hAnsi="楷体" w:eastAsia="楷体" w:cs="楷体"/>
                      <w:kern w:val="0"/>
                      <w:sz w:val="22"/>
                      <w:lang w:eastAsia="zh-CN"/>
                    </w:rPr>
                    <w:fldChar w:fldCharType="separate"/>
                  </w:r>
                  <w:r>
                    <w:rPr>
                      <w:rFonts w:hint="eastAsia" w:ascii="楷体" w:hAnsi="楷体" w:eastAsia="楷体" w:cs="楷体"/>
                      <w:kern w:val="0"/>
                      <w:sz w:val="22"/>
                      <w:lang w:eastAsia="zh-CN"/>
                    </w:rPr>
                    <w:t>运输车辆按时保养率</w:t>
                  </w:r>
                  <w:r>
                    <w:rPr>
                      <w:rFonts w:hint="eastAsia" w:ascii="楷体" w:hAnsi="楷体" w:eastAsia="楷体" w:cs="楷体"/>
                      <w:kern w:val="0"/>
                      <w:sz w:val="22"/>
                      <w:lang w:val="en-US" w:eastAsia="zh-CN"/>
                    </w:rPr>
                    <w:t>1</w:t>
                  </w:r>
                  <w:r>
                    <w:rPr>
                      <w:rFonts w:hint="eastAsia" w:ascii="楷体" w:hAnsi="楷体" w:eastAsia="楷体" w:cs="楷体"/>
                      <w:kern w:val="0"/>
                      <w:sz w:val="22"/>
                      <w:lang w:eastAsia="zh-CN"/>
                    </w:rPr>
                    <w:fldChar w:fldCharType="end"/>
                  </w:r>
                  <w:r>
                    <w:rPr>
                      <w:rFonts w:hint="eastAsia" w:ascii="楷体" w:hAnsi="楷体" w:eastAsia="楷体" w:cs="楷体"/>
                      <w:kern w:val="0"/>
                      <w:sz w:val="22"/>
                      <w:lang w:val="en-US" w:eastAsia="zh-CN"/>
                    </w:rPr>
                    <w:t>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u w:val="none"/>
                      <w:lang w:val="en-US" w:eastAsia="zh-CN" w:bidi="ar-SA"/>
                    </w:rPr>
                  </w:pPr>
                  <w:r>
                    <w:rPr>
                      <w:rFonts w:hint="eastAsia" w:ascii="Times New Roman" w:hAnsi="Times New Roman" w:eastAsia="宋体" w:cs="Times New Roman"/>
                      <w:color w:val="000000"/>
                      <w:szCs w:val="18"/>
                      <w:u w:val="none"/>
                      <w:lang w:val="en-US" w:eastAsia="zh-CN"/>
                    </w:rPr>
                    <w:t>计划保养数/实际保养数</w:t>
                  </w:r>
                  <w:r>
                    <w:rPr>
                      <w:rFonts w:hint="eastAsia" w:ascii="Times New Roman" w:hAnsi="Times New Roman" w:eastAsia="宋体" w:cs="Times New Roman"/>
                      <w:color w:val="000000"/>
                      <w:szCs w:val="18"/>
                      <w:u w:val="none"/>
                      <w:lang w:val="en-GB" w:eastAsia="zh-CN"/>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highlight w:val="none"/>
                <w:u w:val="single"/>
                <w:lang w:eastAsia="zh-CN"/>
              </w:rPr>
              <w:t>汽车、</w:t>
            </w:r>
            <w:r>
              <w:rPr>
                <w:rFonts w:hint="eastAsia"/>
                <w:highlight w:val="none"/>
                <w:u w:val="single"/>
                <w:lang w:val="en-US" w:eastAsia="zh-CN"/>
              </w:rPr>
              <w:t>电脑及办公设备</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highlight w:val="none"/>
                <w:u w:val="single"/>
              </w:rPr>
              <w:t>卫星定位监控设备（GPS）</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0"/>
                      <w:szCs w:val="22"/>
                      <w:highlight w:val="none"/>
                      <w:lang w:val="en-US" w:eastAsia="zh-CN" w:bidi="ar-SA"/>
                    </w:rPr>
                  </w:pPr>
                  <w:r>
                    <w:rPr>
                      <w:rFonts w:hint="eastAsia"/>
                      <w:sz w:val="20"/>
                      <w:szCs w:val="22"/>
                      <w:highlight w:val="none"/>
                      <w:lang w:val="en-US" w:eastAsia="zh-CN"/>
                    </w:rPr>
                    <w:t>普通货运</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0"/>
                      <w:szCs w:val="22"/>
                      <w:highlight w:val="none"/>
                      <w:lang w:val="en-US" w:eastAsia="zh-CN" w:bidi="ar-SA"/>
                    </w:rPr>
                  </w:pPr>
                  <w:r>
                    <w:rPr>
                      <w:rFonts w:hint="eastAsia"/>
                      <w:sz w:val="20"/>
                      <w:szCs w:val="22"/>
                      <w:highlight w:val="none"/>
                      <w:lang w:val="en-US" w:eastAsia="zh-CN"/>
                    </w:rPr>
                    <w:t>运输过程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0"/>
                      <w:szCs w:val="22"/>
                      <w:highlight w:val="none"/>
                      <w:lang w:val="en-US" w:eastAsia="zh-CN" w:bidi="ar-SA"/>
                    </w:rPr>
                  </w:pPr>
                  <w:r>
                    <w:rPr>
                      <w:rFonts w:hint="eastAsia"/>
                      <w:sz w:val="20"/>
                      <w:szCs w:val="22"/>
                      <w:highlight w:val="none"/>
                      <w:lang w:val="en-US" w:eastAsia="zh-CN"/>
                    </w:rPr>
                    <w:t>运输路线，车辆维护保养，货物防护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u w:val="single"/>
                <w:lang w:val="en-US" w:eastAsia="zh-CN"/>
              </w:rPr>
              <w:t>提供过程确认记录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2022年3月8日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2022年3月15日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w:t>
            </w:r>
            <w:r>
              <w:rPr>
                <w:rFonts w:hint="eastAsia"/>
                <w:lang w:eastAsia="zh-CN"/>
              </w:rPr>
              <w:t>管理体系方针：以品质赢得客户；以绿色、环保、健康、优质服务占有市场。</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adjustRightInd w:val="0"/>
                    <w:snapToGrid w:val="0"/>
                    <w:rPr>
                      <w:rFonts w:hint="eastAsia" w:ascii="Times New Roman" w:hAnsi="Times New Roman" w:eastAsia="宋体" w:cs="Times New Roman"/>
                      <w:color w:val="000000"/>
                      <w:szCs w:val="18"/>
                      <w:u w:val="none"/>
                    </w:rPr>
                  </w:pPr>
                  <w:r>
                    <w:rPr>
                      <w:rFonts w:hint="eastAsia" w:ascii="Times New Roman" w:hAnsi="Times New Roman" w:eastAsia="宋体" w:cs="Times New Roman"/>
                      <w:color w:val="000000"/>
                      <w:szCs w:val="18"/>
                      <w:u w:val="none"/>
                    </w:rPr>
                    <w:t>火灾事故发生次数为0</w:t>
                  </w:r>
                </w:p>
                <w:p>
                  <w:pPr>
                    <w:numPr>
                      <w:ilvl w:val="0"/>
                      <w:numId w:val="0"/>
                    </w:numPr>
                    <w:adjustRightInd w:val="0"/>
                    <w:snapToGrid w:val="0"/>
                    <w:ind w:left="0" w:leftChars="0" w:firstLine="0" w:firstLineChars="0"/>
                    <w:rPr>
                      <w:rFonts w:hint="eastAsia" w:ascii="Times New Roman" w:hAnsi="Times New Roman" w:eastAsia="宋体" w:cs="Times New Roman"/>
                      <w:color w:val="000000"/>
                      <w:kern w:val="2"/>
                      <w:sz w:val="21"/>
                      <w:szCs w:val="18"/>
                      <w:u w:val="none"/>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cyan"/>
                      <w:lang w:val="en-US" w:eastAsia="zh-CN" w:bidi="ar-SA"/>
                    </w:rPr>
                  </w:pPr>
                  <w:r>
                    <w:rPr>
                      <w:rFonts w:hint="eastAsia" w:ascii="宋体" w:hAnsi="宋体"/>
                      <w:sz w:val="21"/>
                      <w:szCs w:val="21"/>
                      <w:lang w:val="en-US" w:eastAsia="zh-CN"/>
                    </w:rPr>
                    <w:t>管理方案。应急预案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adjustRightInd w:val="0"/>
                    <w:snapToGrid w:val="0"/>
                    <w:ind w:left="0" w:leftChars="0" w:firstLine="0" w:firstLineChars="0"/>
                    <w:rPr>
                      <w:rFonts w:hint="eastAsia" w:ascii="Times New Roman" w:hAnsi="Times New Roman" w:eastAsia="宋体" w:cs="Times New Roman"/>
                      <w:color w:val="000000"/>
                      <w:kern w:val="2"/>
                      <w:sz w:val="21"/>
                      <w:szCs w:val="18"/>
                      <w:u w:val="none"/>
                      <w:lang w:val="en-US" w:eastAsia="zh-CN" w:bidi="ar-SA"/>
                    </w:rPr>
                  </w:pPr>
                  <w:r>
                    <w:rPr>
                      <w:rFonts w:hint="eastAsia" w:ascii="Times New Roman" w:hAnsi="Times New Roman" w:eastAsia="宋体" w:cs="Times New Roman"/>
                      <w:color w:val="000000"/>
                      <w:szCs w:val="18"/>
                      <w:u w:val="none"/>
                    </w:rPr>
                    <w:t>固体（含危险）废弃物回收处置率100%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lang w:val="en-US" w:eastAsia="zh-CN"/>
              </w:rPr>
              <w:t>汽车、电脑和办公设备</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color w:val="000000"/>
                <w:highlight w:val="none"/>
                <w:u w:val="single"/>
                <w:lang w:val="en-US" w:eastAsia="zh-CN"/>
              </w:rPr>
              <w:t xml:space="preserve"> </w:t>
            </w:r>
            <w:r>
              <w:rPr>
                <w:rFonts w:hint="eastAsia"/>
                <w:u w:val="single"/>
              </w:rPr>
              <w:t xml:space="preserve">         （列举1~4种）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center"/>
                </w:tcPr>
                <w:p>
                  <w:pPr>
                    <w:spacing w:line="360" w:lineRule="exact"/>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color w:val="000000"/>
              </w:rPr>
              <w:t>202</w:t>
            </w:r>
            <w:r>
              <w:rPr>
                <w:rFonts w:hint="eastAsia"/>
                <w:color w:val="000000"/>
                <w:lang w:val="en-US" w:eastAsia="zh-CN"/>
              </w:rPr>
              <w:t>2</w:t>
            </w:r>
            <w:r>
              <w:rPr>
                <w:rFonts w:hint="eastAsia"/>
                <w:color w:val="000000"/>
              </w:rPr>
              <w:t>年</w:t>
            </w:r>
            <w:r>
              <w:rPr>
                <w:rFonts w:hint="eastAsia"/>
                <w:color w:val="000000"/>
                <w:lang w:val="en-US" w:eastAsia="zh-CN"/>
              </w:rPr>
              <w:t>1</w:t>
            </w:r>
            <w:r>
              <w:rPr>
                <w:rFonts w:hint="eastAsia"/>
                <w:color w:val="000000"/>
              </w:rPr>
              <w:t>月1</w:t>
            </w:r>
            <w:r>
              <w:rPr>
                <w:rFonts w:hint="eastAsia"/>
                <w:color w:val="000000"/>
                <w:lang w:val="en-US" w:eastAsia="zh-CN"/>
              </w:rPr>
              <w:t>5</w:t>
            </w:r>
            <w:r>
              <w:rPr>
                <w:rFonts w:hint="eastAsia"/>
                <w:color w:val="000000"/>
              </w:rPr>
              <w:t>日</w:t>
            </w:r>
            <w:r>
              <w:rPr>
                <w:rFonts w:hint="eastAsia"/>
              </w:rPr>
              <w:t>进行了</w:t>
            </w:r>
            <w:r>
              <w:rPr>
                <w:rFonts w:hint="eastAsia"/>
                <w:lang w:val="en-US" w:eastAsia="zh-CN"/>
              </w:rPr>
              <w:t>火灾应急</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2022年1月25日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2022年3月8日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2022年3月15日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法律法规 □技术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w:t>
            </w:r>
            <w:r>
              <w:rPr>
                <w:rFonts w:hint="eastAsia"/>
              </w:rPr>
              <w:sym w:font="Wingdings 2" w:char="0052"/>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w:t>
            </w:r>
            <w:r>
              <w:rPr>
                <w:rFonts w:hint="eastAsia"/>
                <w:lang w:eastAsia="zh-CN"/>
              </w:rPr>
              <w:t>管理体系方针：以品质赢得客户；以绿色、环保、健康、优质服务占有市场。</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胡敬军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货运过程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火灾发生率为0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员工意外伤害为0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平方米；生产车间个；库房个；实验室个；</w:t>
            </w:r>
          </w:p>
          <w:p>
            <w:pPr>
              <w:rPr>
                <w:u w:val="single"/>
              </w:rPr>
            </w:pPr>
            <w:r>
              <w:rPr>
                <w:rFonts w:hint="eastAsia"/>
              </w:rPr>
              <w:t>主要生产设备有：</w:t>
            </w:r>
            <w:r>
              <w:rPr>
                <w:rFonts w:hint="eastAsia"/>
                <w:u w:val="single"/>
              </w:rPr>
              <w:t xml:space="preserve"> </w:t>
            </w:r>
            <w:r>
              <w:rPr>
                <w:rFonts w:hint="eastAsia"/>
                <w:u w:val="single"/>
                <w:lang w:val="en-US" w:eastAsia="zh-CN"/>
              </w:rPr>
              <w:t>汽车、电脑和办公设备</w:t>
            </w:r>
            <w:r>
              <w:rPr>
                <w:rFonts w:hint="eastAsia"/>
                <w:u w:val="single"/>
              </w:rPr>
              <w:t xml:space="preserve">  （列举2~4种）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应急演练</w:t>
                  </w:r>
                </w:p>
              </w:tc>
              <w:tc>
                <w:tcPr>
                  <w:tcW w:w="2205" w:type="dxa"/>
                </w:tcPr>
                <w:p>
                  <w:pPr>
                    <w:jc w:val="left"/>
                    <w:rPr>
                      <w:rFonts w:hint="eastAsia" w:eastAsia="宋体"/>
                      <w:lang w:val="en-US" w:eastAsia="zh-CN"/>
                    </w:rPr>
                  </w:pPr>
                  <w:r>
                    <w:rPr>
                      <w:rFonts w:hint="eastAsia"/>
                      <w:lang w:val="en-US" w:eastAsia="zh-CN"/>
                    </w:rPr>
                    <w:t>正常</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2022年1月15日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2022年1月25日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2022年3月8日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2022年3月15日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34A8F"/>
    <w:rsid w:val="031D62FC"/>
    <w:rsid w:val="0C5E0622"/>
    <w:rsid w:val="27A61F31"/>
    <w:rsid w:val="395041B4"/>
    <w:rsid w:val="47BB2A8A"/>
    <w:rsid w:val="64A13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19504</Words>
  <Characters>20508</Characters>
  <Lines>150</Lines>
  <Paragraphs>42</Paragraphs>
  <TotalTime>8</TotalTime>
  <ScaleCrop>false</ScaleCrop>
  <LinksUpToDate>false</LinksUpToDate>
  <CharactersWithSpaces>21209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2022-04-08T08:36:21Z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