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hAnsi="Times New Roman" w:eastAsia="方正仿宋简体" w:cs="Times New Roman"/>
                <w:b/>
              </w:rPr>
            </w:pPr>
            <w:bookmarkStart w:id="11" w:name="组织名称"/>
            <w:r>
              <w:rPr>
                <w:rFonts w:hint="eastAsia" w:ascii="Times New Roman" w:hAnsi="Times New Roman" w:eastAsia="宋体" w:cs="Times New Roman"/>
                <w:b/>
                <w:szCs w:val="21"/>
              </w:rPr>
              <w:t>协宝（重庆）建材股份有限公司</w:t>
            </w:r>
            <w:bookmarkEnd w:id="11"/>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陪同人员</w:t>
            </w:r>
          </w:p>
        </w:tc>
        <w:tc>
          <w:tcPr>
            <w:tcW w:w="2071" w:type="dxa"/>
          </w:tcPr>
          <w:p>
            <w:pPr>
              <w:spacing w:before="120" w:line="360" w:lineRule="auto"/>
              <w:rPr>
                <w:rFonts w:ascii="方正仿宋简体" w:hAnsi="Times New Roman" w:eastAsia="方正仿宋简体"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hAnsi="Times New Roman" w:eastAsia="方正仿宋简体" w:cs="Times New Roman"/>
                <w:b/>
                <w:lang w:val="en-US" w:eastAsia="zh-CN"/>
              </w:rPr>
            </w:pPr>
            <w:r>
              <w:rPr>
                <w:rFonts w:hint="eastAsia" w:ascii="方正仿宋简体" w:eastAsia="方正仿宋简体"/>
                <w:b/>
                <w:lang w:eastAsia="zh-CN"/>
              </w:rPr>
              <w:t>生</w:t>
            </w:r>
            <w:r>
              <w:rPr>
                <w:rFonts w:hint="eastAsia" w:ascii="方正仿宋简体" w:eastAsia="方正仿宋简体"/>
                <w:b/>
              </w:rPr>
              <w:t>技部</w:t>
            </w:r>
          </w:p>
        </w:tc>
        <w:tc>
          <w:tcPr>
            <w:tcW w:w="1290" w:type="dxa"/>
          </w:tcPr>
          <w:p>
            <w:pPr>
              <w:spacing w:before="120" w:line="360" w:lineRule="auto"/>
              <w:rPr>
                <w:rFonts w:hint="eastAsia" w:ascii="方正仿宋简体" w:hAnsi="Times New Roman" w:eastAsia="方正仿宋简体" w:cs="Times New Roman"/>
                <w:b/>
              </w:rPr>
            </w:pPr>
            <w:r>
              <w:rPr>
                <w:rFonts w:hint="eastAsia" w:ascii="方正仿宋简体" w:hAnsi="Times New Roman" w:eastAsia="方正仿宋简体" w:cs="Times New Roman"/>
                <w:b/>
              </w:rPr>
              <w:t>预计整改</w:t>
            </w:r>
          </w:p>
          <w:p>
            <w:pPr>
              <w:spacing w:before="120" w:line="360" w:lineRule="auto"/>
              <w:rPr>
                <w:rFonts w:hint="eastAsia" w:ascii="方正仿宋简体" w:hAnsi="Times New Roman" w:eastAsia="方正仿宋简体" w:cs="Times New Roman"/>
                <w:b/>
              </w:rPr>
            </w:pPr>
            <w:r>
              <w:rPr>
                <w:rFonts w:hint="eastAsia" w:ascii="方正仿宋简体" w:hAnsi="Times New Roman" w:eastAsia="方正仿宋简体" w:cs="Times New Roman"/>
                <w:b/>
              </w:rPr>
              <w:t>完成日期</w:t>
            </w:r>
          </w:p>
        </w:tc>
        <w:tc>
          <w:tcPr>
            <w:tcW w:w="2071" w:type="dxa"/>
          </w:tcPr>
          <w:p>
            <w:pPr>
              <w:spacing w:before="120" w:line="360" w:lineRule="auto"/>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2022</w:t>
            </w:r>
            <w:r>
              <w:rPr>
                <w:rFonts w:hint="eastAsia" w:ascii="方正仿宋简体" w:eastAsia="方正仿宋简体" w:cs="Times New Roman"/>
                <w:b/>
                <w:lang w:val="en-US" w:eastAsia="zh-CN"/>
              </w:rPr>
              <w:t>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360" w:lineRule="auto"/>
              <w:ind w:firstLine="422" w:firstLineChars="200"/>
              <w:rPr>
                <w:rFonts w:hint="eastAsia"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查职业病危害管理：组织将噪声确认为不可接收风险，在空压机房及混合工序作业区域审核发现未设置噪声职业病危害警示标识</w:t>
            </w:r>
            <w:bookmarkStart w:id="15" w:name="_GoBack"/>
            <w:bookmarkEnd w:id="15"/>
            <w:r>
              <w:rPr>
                <w:rFonts w:hint="eastAsia" w:ascii="方正仿宋简体" w:hAnsi="Times New Roman" w:eastAsia="方正仿宋简体" w:cs="Times New Roman"/>
                <w:b/>
                <w:lang w:val="en-US" w:eastAsia="zh-CN"/>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条款 </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hint="default" w:ascii="宋体" w:hAnsi="宋体" w:eastAsia="宋体"/>
                <w:b/>
                <w:sz w:val="22"/>
                <w:szCs w:val="22"/>
                <w:lang w:val="en-US" w:eastAsia="zh-CN"/>
              </w:rPr>
            </w:pPr>
            <w:r>
              <w:rPr>
                <w:rFonts w:hint="eastAsia" w:ascii="宋体" w:hAnsi="宋体"/>
                <w:b/>
                <w:sz w:val="22"/>
                <w:szCs w:val="22"/>
                <w:lang w:eastAsia="zh-CN"/>
              </w:rPr>
              <w:t>□</w:t>
            </w:r>
            <w:r>
              <w:rPr>
                <w:rFonts w:hint="eastAsia" w:ascii="宋体" w:hAnsi="宋体"/>
                <w:b/>
                <w:sz w:val="22"/>
                <w:szCs w:val="22"/>
              </w:rPr>
              <w:t xml:space="preserve">GB/T 24001-2016 idt ISO 14001:2015标准 </w:t>
            </w:r>
          </w:p>
          <w:p>
            <w:pPr>
              <w:snapToGrid w:val="0"/>
              <w:spacing w:line="280" w:lineRule="exact"/>
              <w:ind w:firstLine="1767" w:firstLineChars="800"/>
              <w:rPr>
                <w:rFonts w:hint="eastAsia" w:ascii="宋体" w:hAnsi="宋体" w:eastAsia="宋体" w:cs="Times New Roman"/>
                <w:b/>
                <w:sz w:val="22"/>
                <w:szCs w:val="22"/>
                <w:lang w:val="en-US" w:eastAsia="zh-CN"/>
              </w:rPr>
            </w:pPr>
            <w:bookmarkStart w:id="14" w:name="S勾选Add1"/>
            <w:r>
              <w:rPr>
                <w:rFonts w:hint="eastAsia" w:ascii="宋体" w:hAnsi="宋体" w:eastAsia="宋体" w:cs="Times New Roman"/>
                <w:b/>
                <w:sz w:val="22"/>
                <w:szCs w:val="22"/>
                <w:lang w:val="en-US" w:eastAsia="zh-CN"/>
              </w:rPr>
              <w:t>■</w:t>
            </w:r>
            <w:bookmarkEnd w:id="14"/>
            <w:r>
              <w:rPr>
                <w:rFonts w:hint="eastAsia" w:ascii="宋体" w:hAnsi="宋体" w:eastAsia="宋体" w:cs="Times New Roman"/>
                <w:b/>
                <w:sz w:val="22"/>
                <w:szCs w:val="22"/>
                <w:lang w:val="en-US" w:eastAsia="zh-CN"/>
              </w:rPr>
              <w:t>GB/T 45001-2020 idt ISO45001：2018标准8.1.2 条款：“组织应通过采用下列控制层级，建立、实施和保持用于消除危险源和降低职业健康安全风险的过程：d） 采用管理控制，包括培训；”的要求。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日期：</w:t>
            </w:r>
            <w:r>
              <w:rPr>
                <w:rFonts w:hint="eastAsia" w:ascii="方正仿宋简体" w:eastAsia="方正仿宋简体"/>
                <w:b/>
                <w:sz w:val="24"/>
                <w:lang w:val="en-US" w:eastAsia="zh-CN"/>
              </w:rPr>
              <w:t>2022.4.9</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日期：</w:t>
            </w:r>
            <w:r>
              <w:rPr>
                <w:rFonts w:hint="eastAsia" w:ascii="方正仿宋简体" w:eastAsia="方正仿宋简体"/>
                <w:b/>
                <w:sz w:val="24"/>
                <w:lang w:val="en-US" w:eastAsia="zh-CN"/>
              </w:rPr>
              <w:t>2022.4.9</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日期：</w:t>
            </w:r>
            <w:r>
              <w:rPr>
                <w:rFonts w:hint="eastAsia" w:ascii="方正仿宋简体" w:eastAsia="方正仿宋简体"/>
                <w:b/>
                <w:sz w:val="24"/>
                <w:lang w:val="en-US" w:eastAsia="zh-CN"/>
              </w:rPr>
              <w:t>2022.4.9</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5"/>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hint="eastAsia" w:ascii="方正仿宋简体" w:eastAsia="方正仿宋简体"/>
                <w:b/>
                <w:lang w:val="en-US" w:eastAsia="zh-CN"/>
              </w:rPr>
            </w:pPr>
            <w:r>
              <w:rPr>
                <w:rFonts w:hint="eastAsia" w:ascii="方正仿宋简体" w:eastAsia="方正仿宋简体"/>
                <w:b/>
                <w:lang w:val="en-US" w:eastAsia="zh-CN"/>
              </w:rPr>
              <w:t xml:space="preserve"> </w:t>
            </w:r>
          </w:p>
          <w:p>
            <w:pPr>
              <w:pStyle w:val="2"/>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hint="eastAsia" w:eastAsia="方正仿宋简体"/>
                <w:b/>
                <w:lang w:val="en-US" w:eastAsia="zh-CN"/>
              </w:rPr>
            </w:pPr>
            <w:r>
              <w:rPr>
                <w:rFonts w:hint="eastAsia" w:eastAsia="方正仿宋简体"/>
                <w:b/>
                <w:lang w:val="en-US" w:eastAsia="zh-CN"/>
              </w:rPr>
              <w:t xml:space="preserve">    </w:t>
            </w:r>
          </w:p>
          <w:p>
            <w:pPr>
              <w:pStyle w:val="2"/>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0028" w:type="dxa"/>
          </w:tcPr>
          <w:p>
            <w:pPr>
              <w:rPr>
                <w:rFonts w:eastAsia="方正仿宋简体"/>
                <w:b/>
              </w:rPr>
            </w:pPr>
            <w:r>
              <w:rPr>
                <w:rFonts w:hint="eastAsia" w:eastAsia="方正仿宋简体"/>
                <w:b/>
              </w:rPr>
              <w:t>原因分析：</w:t>
            </w:r>
          </w:p>
          <w:p>
            <w:pPr>
              <w:rPr>
                <w:rFonts w:hint="eastAsia" w:eastAsia="方正仿宋简体"/>
                <w:b/>
                <w:lang w:val="en-US" w:eastAsia="zh-CN"/>
              </w:rPr>
            </w:pPr>
            <w:r>
              <w:rPr>
                <w:rFonts w:hint="eastAsia" w:eastAsia="方正仿宋简体"/>
                <w:b/>
                <w:lang w:val="en-US" w:eastAsia="zh-CN"/>
              </w:rPr>
              <w:t xml:space="preserve">   </w:t>
            </w:r>
          </w:p>
          <w:p>
            <w:pPr>
              <w:pStyle w:val="2"/>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hint="eastAsia" w:eastAsia="方正仿宋简体"/>
                <w:b/>
              </w:rPr>
            </w:pPr>
            <w:r>
              <w:rPr>
                <w:rFonts w:hint="eastAsia" w:eastAsia="方正仿宋简体"/>
                <w:b/>
              </w:rPr>
              <w:t>纠正措施：</w:t>
            </w:r>
          </w:p>
          <w:p>
            <w:pPr>
              <w:rPr>
                <w:rFonts w:hint="eastAsia" w:eastAsia="方正仿宋简体"/>
                <w:b/>
              </w:rPr>
            </w:pPr>
          </w:p>
          <w:p>
            <w:pPr>
              <w:rPr>
                <w:rFonts w:hint="eastAsia" w:eastAsia="方正仿宋简体"/>
                <w:b/>
              </w:rPr>
            </w:pPr>
          </w:p>
          <w:p>
            <w:pPr>
              <w:rPr>
                <w:rFonts w:hint="eastAsia" w:eastAsia="方正仿宋简体"/>
                <w:b/>
              </w:rPr>
            </w:pPr>
          </w:p>
          <w:p>
            <w:pPr>
              <w:rPr>
                <w:rFonts w:hint="eastAsia" w:eastAsia="方正仿宋简体"/>
                <w:b/>
              </w:rPr>
            </w:pPr>
          </w:p>
          <w:p>
            <w:pPr>
              <w:rPr>
                <w:rFonts w:hint="eastAsia" w:eastAsia="方正仿宋简体"/>
                <w:b/>
              </w:rPr>
            </w:pPr>
          </w:p>
          <w:p>
            <w:pPr>
              <w:rPr>
                <w:rFonts w:hint="default" w:eastAsia="方正仿宋简体"/>
                <w:b/>
                <w:lang w:val="en-US" w:eastAsia="zh-CN"/>
              </w:rPr>
            </w:pPr>
            <w:r>
              <w:rPr>
                <w:rFonts w:hint="eastAsia" w:eastAsia="方正仿宋简体"/>
                <w:b/>
              </w:rPr>
              <w:t xml:space="preserve"> 预定完成日期：</w:t>
            </w:r>
            <w:r>
              <w:rPr>
                <w:rFonts w:hint="eastAsia" w:eastAsia="方正仿宋简体"/>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vAlign w:val="top"/>
          </w:tcPr>
          <w:p>
            <w:pPr>
              <w:rPr>
                <w:rFonts w:hint="eastAsia" w:eastAsia="方正仿宋简体"/>
                <w:b/>
              </w:rPr>
            </w:pPr>
            <w:r>
              <w:rPr>
                <w:rFonts w:hint="eastAsia" w:eastAsia="方正仿宋简体"/>
                <w:b/>
              </w:rPr>
              <w:t>举一反三检查情况：</w:t>
            </w:r>
          </w:p>
          <w:p>
            <w:pPr>
              <w:rPr>
                <w:rFonts w:hint="eastAsia" w:eastAsia="方正仿宋简体"/>
                <w:b/>
                <w:lang w:val="en-US" w:eastAsia="zh-CN"/>
              </w:rPr>
            </w:pPr>
            <w:r>
              <w:rPr>
                <w:rFonts w:hint="eastAsia" w:eastAsia="方正仿宋简体"/>
                <w:b/>
                <w:lang w:val="en-US" w:eastAsia="zh-CN"/>
              </w:rPr>
              <w:t xml:space="preserve">    </w:t>
            </w:r>
          </w:p>
          <w:p>
            <w:pPr>
              <w:rPr>
                <w:rFonts w:hint="eastAsia" w:eastAsia="方正仿宋简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vAlign w:val="top"/>
          </w:tcPr>
          <w:p>
            <w:pPr>
              <w:rPr>
                <w:rFonts w:hint="eastAsia" w:eastAsia="方正仿宋简体"/>
                <w:b/>
                <w:lang w:val="en-US" w:eastAsia="zh-CN"/>
              </w:rPr>
            </w:pPr>
            <w:r>
              <w:rPr>
                <w:rFonts w:hint="eastAsia" w:eastAsia="方正仿宋简体"/>
                <w:b/>
              </w:rPr>
              <w:t>受审核方纠正措施有效性的验证：</w:t>
            </w:r>
          </w:p>
          <w:p>
            <w:pPr>
              <w:rPr>
                <w:rFonts w:hint="eastAsia" w:eastAsia="方正仿宋简体"/>
                <w:b/>
                <w:lang w:val="en-US" w:eastAsia="zh-CN"/>
              </w:rPr>
            </w:pPr>
            <w:r>
              <w:rPr>
                <w:rFonts w:hint="eastAsia" w:eastAsia="方正仿宋简体"/>
                <w:b/>
                <w:lang w:val="en-US" w:eastAsia="zh-CN"/>
              </w:rPr>
              <w:t xml:space="preserve">  </w:t>
            </w:r>
          </w:p>
          <w:p>
            <w:pPr>
              <w:pStyle w:val="2"/>
              <w:rPr>
                <w:rFonts w:hint="eastAsia"/>
                <w:lang w:val="en-US" w:eastAsia="zh-CN"/>
              </w:rPr>
            </w:pPr>
          </w:p>
          <w:p>
            <w:pPr>
              <w:pStyle w:val="2"/>
              <w:rPr>
                <w:rFonts w:hint="default"/>
                <w:lang w:val="en-US" w:eastAsia="zh-CN"/>
              </w:rPr>
            </w:pPr>
          </w:p>
          <w:p>
            <w:pPr>
              <w:pStyle w:val="2"/>
            </w:pPr>
          </w:p>
          <w:p>
            <w:pPr>
              <w:pStyle w:val="2"/>
            </w:pPr>
          </w:p>
          <w:p>
            <w:pPr>
              <w:pStyle w:val="2"/>
            </w:pPr>
          </w:p>
          <w:p>
            <w:pPr>
              <w:rPr>
                <w:rFonts w:ascii="Times New Roman" w:hAnsi="Times New Roman" w:eastAsia="方正仿宋简体" w:cs="Times New Roman"/>
                <w:b/>
                <w:kern w:val="2"/>
                <w:sz w:val="21"/>
                <w:szCs w:val="24"/>
                <w:lang w:val="en-US" w:eastAsia="zh-CN" w:bidi="ar-SA"/>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rPr>
      </w:pPr>
    </w:p>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9"/>
        <w:rFonts w:hint="default"/>
      </w:rPr>
    </w:pPr>
    <w:r>
      <w:rPr>
        <w:rStyle w:val="9"/>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single" w:color="auto" w:sz="4" w:space="1"/>
      </w:pBdr>
      <w:spacing w:line="320" w:lineRule="exact"/>
      <w:ind w:firstLine="884" w:firstLineChars="546"/>
      <w:jc w:val="left"/>
      <w:rPr>
        <w:sz w:val="21"/>
        <w:szCs w:val="21"/>
      </w:rPr>
    </w:pPr>
    <w:r>
      <w:rPr>
        <w:rStyle w:val="9"/>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1303C8"/>
    <w:rsid w:val="09772BD9"/>
    <w:rsid w:val="0BEF081E"/>
    <w:rsid w:val="0DD405FA"/>
    <w:rsid w:val="1A383FE3"/>
    <w:rsid w:val="1A584361"/>
    <w:rsid w:val="1D1722B1"/>
    <w:rsid w:val="1F2223C6"/>
    <w:rsid w:val="32F35D4D"/>
    <w:rsid w:val="33241F24"/>
    <w:rsid w:val="34371623"/>
    <w:rsid w:val="46A936CA"/>
    <w:rsid w:val="47EF7803"/>
    <w:rsid w:val="4B041E0D"/>
    <w:rsid w:val="4BE86A43"/>
    <w:rsid w:val="50F934A0"/>
    <w:rsid w:val="572528F9"/>
    <w:rsid w:val="57923D07"/>
    <w:rsid w:val="674351A5"/>
    <w:rsid w:val="69FB573C"/>
    <w:rsid w:val="6B99520C"/>
    <w:rsid w:val="6DAC601E"/>
    <w:rsid w:val="6E3A0E77"/>
    <w:rsid w:val="74DD0860"/>
    <w:rsid w:val="7568637B"/>
    <w:rsid w:val="7A8C22DE"/>
    <w:rsid w:val="7ACD2F5E"/>
    <w:rsid w:val="7D440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qFormat/>
    <w:uiPriority w:val="99"/>
    <w:pPr>
      <w:ind w:firstLine="420" w:firstLineChars="200"/>
    </w:p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428</Words>
  <Characters>561</Characters>
  <Lines>6</Lines>
  <Paragraphs>1</Paragraphs>
  <TotalTime>2</TotalTime>
  <ScaleCrop>false</ScaleCrop>
  <LinksUpToDate>false</LinksUpToDate>
  <CharactersWithSpaces>807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2022-04-09T06:17:06Z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2052-11.1.0.11365</vt:lpwstr>
  </property>
</Properties>
</file>