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1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重庆科华新型节能墙体材料有限公司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刘梅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生技部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2022年4月15日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ind w:firstLine="422" w:firstLineChars="200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bCs/>
                <w:color w:val="auto"/>
                <w:highlight w:val="none"/>
                <w:lang w:val="en-US" w:eastAsia="zh-CN"/>
              </w:rPr>
              <w:t>在生产车间审核发现各工序现场均无操作作业文件。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ind w:firstLine="221" w:firstLineChars="1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8.1条款：“</w:t>
            </w: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为满足产品和服务提供的要求，并实施第 6 章所确定的措施，组织应通过以下措施对所</w:t>
            </w: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需的过程（见 4.4）进行策划、实施和控制：</w:t>
            </w: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e）在必要的范围和程度上，确定并保持、保留成文信息，以：1）确信过程已经按策划进行； </w:t>
            </w: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2）证明产品和服务符合要求。）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”的要求。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审核组长：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2022.4.8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日期：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2022.4.8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2022.4.8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2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 xml:space="preserve">QMS    </w:t>
            </w:r>
            <w:r>
              <w:rPr>
                <w:rFonts w:hint="eastAsia"/>
                <w:b/>
                <w:szCs w:val="21"/>
              </w:rPr>
              <w:t>□5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>□FSMS □HACCP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□初审□第(  )阶段审核□再认证■监督（一）次□证书转换□特殊审核□其他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重庆科华新型节能墙体材料有限公司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刘梅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生技部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2022年4月15日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ind w:firstLine="422" w:firstLineChars="200"/>
              <w:rPr>
                <w:rFonts w:hint="default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查生产车间固废</w:t>
            </w:r>
            <w:r>
              <w:rPr>
                <w:rFonts w:hint="eastAsia" w:ascii="方正仿宋简体" w:eastAsia="方正仿宋简体" w:cs="Times New Roman"/>
                <w:b/>
                <w:lang w:val="en-US" w:eastAsia="zh-CN"/>
              </w:rPr>
              <w:t>临时堆放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管理：车间设置有脱模剂包装桶</w:t>
            </w:r>
            <w:r>
              <w:rPr>
                <w:rFonts w:hint="eastAsia" w:ascii="方正仿宋简体" w:eastAsia="方正仿宋简体" w:cs="Times New Roman"/>
                <w:b/>
                <w:lang w:val="en-US" w:eastAsia="zh-CN"/>
              </w:rPr>
              <w:t>临时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存放</w:t>
            </w:r>
            <w:r>
              <w:rPr>
                <w:rFonts w:hint="eastAsia" w:ascii="方正仿宋简体" w:eastAsia="方正仿宋简体" w:cs="Times New Roman"/>
                <w:b/>
                <w:lang w:val="en-US" w:eastAsia="zh-CN"/>
              </w:rPr>
              <w:t>区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，部分脱模剂包装桶放置在木托盘上，另有部分脱模剂包装桶随意放置在存放</w:t>
            </w:r>
            <w:r>
              <w:rPr>
                <w:rFonts w:hint="eastAsia" w:ascii="方正仿宋简体" w:eastAsia="方正仿宋简体" w:cs="Times New Roman"/>
                <w:b/>
                <w:lang w:val="en-US" w:eastAsia="zh-CN"/>
              </w:rPr>
              <w:t>区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外。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5" w:name="_GoBack"/>
            <w:bookmarkEnd w:id="15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50430-2017标准   条款: </w:t>
            </w:r>
          </w:p>
          <w:p>
            <w:pPr>
              <w:keepNext w:val="0"/>
              <w:keepLines w:val="0"/>
              <w:widowControl/>
              <w:suppressLineNumbers w:val="0"/>
              <w:ind w:firstLine="1767" w:firstLineChars="800"/>
              <w:jc w:val="left"/>
              <w:rPr>
                <w:rFonts w:hint="default" w:ascii="宋体" w:hAnsi="宋体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eastAsia="宋体"/>
                <w:b/>
                <w:bCs/>
                <w:color w:val="auto"/>
                <w:kern w:val="0"/>
                <w:szCs w:val="21"/>
                <w:lang w:val="en-US" w:eastAsia="zh-CN"/>
              </w:rPr>
              <w:t xml:space="preserve">8.1条款：“组织应建立、实施、控制并保持满足环境管理体系要求以及实施 6.1 和 </w:t>
            </w:r>
            <w:r>
              <w:rPr>
                <w:rFonts w:hint="default" w:ascii="宋体" w:eastAsia="宋体"/>
                <w:b/>
                <w:bCs/>
                <w:color w:val="auto"/>
                <w:kern w:val="0"/>
                <w:szCs w:val="21"/>
                <w:lang w:val="en-US" w:eastAsia="zh-CN"/>
              </w:rPr>
              <w:t xml:space="preserve">6.2 </w:t>
            </w:r>
            <w:r>
              <w:rPr>
                <w:rFonts w:hint="eastAsia" w:ascii="宋体" w:eastAsia="宋体"/>
                <w:b/>
                <w:bCs/>
                <w:color w:val="auto"/>
                <w:kern w:val="0"/>
                <w:szCs w:val="21"/>
                <w:lang w:val="en-US" w:eastAsia="zh-CN"/>
              </w:rPr>
              <w:t>所识别的措施所需的过程，通过： —建立过程的运行准则；”的要求。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45001-2020 idt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审核组长：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2022.4.8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日期：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2022.4.8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2022.4.8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p>
      <w:pPr>
        <w:rPr>
          <w:rFonts w:eastAsia="方正仿宋简体"/>
          <w:b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9"/>
        <w:rFonts w:hint="default"/>
      </w:rPr>
    </w:pPr>
    <w:r>
      <w:rPr>
        <w:rStyle w:val="9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89339FB"/>
    <w:rsid w:val="588658D3"/>
    <w:rsid w:val="7B7F58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0</TotalTime>
  <ScaleCrop>false</ScaleCrop>
  <LinksUpToDate>false</LinksUpToDate>
  <CharactersWithSpaces>895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2022-04-09T01:25:21Z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2052-11.1.0.11365</vt:lpwstr>
  </property>
</Properties>
</file>