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color w:val="000000"/>
          <w:sz w:val="36"/>
          <w:szCs w:val="36"/>
        </w:rPr>
      </w:pPr>
      <w:r>
        <w:rPr>
          <w:rFonts w:hint="eastAsia" w:ascii="隶书" w:hAnsi="宋体" w:eastAsia="隶书" w:cs="隶书"/>
          <w:color w:val="000000"/>
          <w:sz w:val="36"/>
          <w:szCs w:val="36"/>
        </w:rPr>
        <w:t>管理体系审核记录表</w:t>
      </w:r>
    </w:p>
    <w:tbl>
      <w:tblPr>
        <w:tblStyle w:val="6"/>
        <w:tblW w:w="14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1049"/>
        <w:gridCol w:w="1138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535" w:type="dxa"/>
            <w:vMerge w:val="restart"/>
            <w:vAlign w:val="center"/>
          </w:tcPr>
          <w:p>
            <w:pPr>
              <w:spacing w:before="120"/>
              <w:rPr>
                <w:rFonts w:hint="eastAsia" w:ascii="楷体" w:hAnsi="楷体" w:eastAsia="楷体" w:cs="楷体"/>
                <w:sz w:val="21"/>
                <w:szCs w:val="21"/>
              </w:rPr>
            </w:pPr>
            <w:r>
              <w:rPr>
                <w:rFonts w:hint="eastAsia" w:ascii="楷体" w:hAnsi="楷体" w:eastAsia="楷体" w:cs="楷体"/>
                <w:sz w:val="21"/>
                <w:szCs w:val="21"/>
              </w:rPr>
              <w:t>过程与活动、抽样计划</w:t>
            </w:r>
          </w:p>
        </w:tc>
        <w:tc>
          <w:tcPr>
            <w:tcW w:w="1049"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138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受审核部门：领导层     主管领导：</w:t>
            </w:r>
            <w:r>
              <w:rPr>
                <w:rFonts w:hint="eastAsia" w:ascii="楷体" w:hAnsi="楷体" w:eastAsia="楷体" w:cs="楷体"/>
                <w:b/>
                <w:color w:val="000000"/>
                <w:sz w:val="21"/>
                <w:szCs w:val="21"/>
                <w:lang w:val="en-US" w:eastAsia="zh-CN"/>
              </w:rPr>
              <w:t>马胜君          陪同：郭翠翠</w:t>
            </w:r>
          </w:p>
        </w:tc>
        <w:tc>
          <w:tcPr>
            <w:tcW w:w="933"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535" w:type="dxa"/>
            <w:vMerge w:val="continue"/>
            <w:vAlign w:val="center"/>
          </w:tcPr>
          <w:p>
            <w:pPr>
              <w:rPr>
                <w:rFonts w:hint="eastAsia" w:ascii="楷体" w:hAnsi="楷体" w:eastAsia="楷体" w:cs="楷体"/>
                <w:sz w:val="21"/>
                <w:szCs w:val="21"/>
              </w:rPr>
            </w:pPr>
          </w:p>
        </w:tc>
        <w:tc>
          <w:tcPr>
            <w:tcW w:w="1049" w:type="dxa"/>
            <w:vMerge w:val="continue"/>
            <w:vAlign w:val="center"/>
          </w:tcPr>
          <w:p>
            <w:pPr>
              <w:rPr>
                <w:rFonts w:hint="eastAsia" w:ascii="楷体" w:hAnsi="楷体" w:eastAsia="楷体" w:cs="楷体"/>
                <w:sz w:val="21"/>
                <w:szCs w:val="21"/>
              </w:rPr>
            </w:pPr>
          </w:p>
        </w:tc>
        <w:tc>
          <w:tcPr>
            <w:tcW w:w="11380" w:type="dxa"/>
            <w:vAlign w:val="center"/>
          </w:tcPr>
          <w:p>
            <w:pPr>
              <w:spacing w:before="120"/>
              <w:rPr>
                <w:rFonts w:hint="eastAsia" w:ascii="楷体" w:hAnsi="楷体" w:eastAsia="楷体" w:cs="楷体"/>
                <w:sz w:val="21"/>
                <w:szCs w:val="21"/>
                <w:lang w:val="en-US" w:eastAsia="zh-CN"/>
              </w:rPr>
            </w:pPr>
            <w:r>
              <w:rPr>
                <w:rFonts w:hint="eastAsia" w:ascii="楷体" w:hAnsi="楷体" w:eastAsia="楷体" w:cs="楷体"/>
                <w:sz w:val="21"/>
                <w:szCs w:val="21"/>
              </w:rPr>
              <w:t>审核员：</w:t>
            </w:r>
            <w:r>
              <w:rPr>
                <w:rFonts w:hint="eastAsia" w:ascii="楷体" w:hAnsi="楷体" w:eastAsia="楷体" w:cs="楷体"/>
                <w:sz w:val="21"/>
                <w:szCs w:val="21"/>
                <w:lang w:val="en-US" w:eastAsia="zh-CN"/>
              </w:rPr>
              <w:t>周文廷</w:t>
            </w:r>
            <w:r>
              <w:rPr>
                <w:rFonts w:hint="eastAsia" w:ascii="楷体" w:hAnsi="楷体" w:eastAsia="楷体" w:cs="楷体"/>
                <w:sz w:val="21"/>
                <w:szCs w:val="21"/>
              </w:rPr>
              <w:t xml:space="preserve">            审核时间：20</w:t>
            </w:r>
            <w:r>
              <w:rPr>
                <w:rFonts w:hint="eastAsia" w:ascii="楷体" w:hAnsi="楷体" w:eastAsia="楷体" w:cs="楷体"/>
                <w:sz w:val="21"/>
                <w:szCs w:val="21"/>
                <w:lang w:val="en-US" w:eastAsia="zh-CN"/>
              </w:rPr>
              <w:t>22.4.8</w:t>
            </w:r>
          </w:p>
        </w:tc>
        <w:tc>
          <w:tcPr>
            <w:tcW w:w="933" w:type="dxa"/>
            <w:vMerge w:val="continue"/>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535" w:type="dxa"/>
            <w:vMerge w:val="continue"/>
            <w:vAlign w:val="center"/>
          </w:tcPr>
          <w:p>
            <w:pPr>
              <w:rPr>
                <w:rFonts w:hint="eastAsia" w:ascii="楷体" w:hAnsi="楷体" w:eastAsia="楷体" w:cs="楷体"/>
                <w:sz w:val="21"/>
                <w:szCs w:val="21"/>
              </w:rPr>
            </w:pPr>
          </w:p>
        </w:tc>
        <w:tc>
          <w:tcPr>
            <w:tcW w:w="1049" w:type="dxa"/>
            <w:vMerge w:val="continue"/>
            <w:vAlign w:val="center"/>
          </w:tcPr>
          <w:p>
            <w:pPr>
              <w:rPr>
                <w:rFonts w:hint="eastAsia" w:ascii="楷体" w:hAnsi="楷体" w:eastAsia="楷体" w:cs="楷体"/>
                <w:sz w:val="21"/>
                <w:szCs w:val="21"/>
              </w:rPr>
            </w:pPr>
          </w:p>
        </w:tc>
        <w:tc>
          <w:tcPr>
            <w:tcW w:w="11380" w:type="dxa"/>
            <w:vAlign w:val="center"/>
          </w:tcPr>
          <w:p>
            <w:pPr>
              <w:spacing w:line="240" w:lineRule="exact"/>
              <w:rPr>
                <w:rFonts w:hint="eastAsia" w:ascii="楷体" w:hAnsi="楷体" w:eastAsia="楷体" w:cs="楷体"/>
                <w:sz w:val="21"/>
                <w:szCs w:val="21"/>
              </w:rPr>
            </w:pPr>
            <w:r>
              <w:rPr>
                <w:rFonts w:hint="eastAsia" w:ascii="楷体" w:hAnsi="楷体" w:eastAsia="楷体" w:cs="楷体"/>
                <w:sz w:val="21"/>
                <w:szCs w:val="21"/>
              </w:rPr>
              <w:t>审核条款：</w:t>
            </w:r>
            <w:r>
              <w:rPr>
                <w:rFonts w:hint="eastAsia" w:ascii="楷体" w:hAnsi="楷体" w:eastAsia="楷体" w:cs="楷体"/>
                <w:sz w:val="21"/>
                <w:szCs w:val="21"/>
                <w:lang w:val="en-US" w:eastAsia="zh-CN"/>
              </w:rPr>
              <w:t>E:</w:t>
            </w:r>
            <w:r>
              <w:rPr>
                <w:rFonts w:hint="eastAsia" w:ascii="楷体" w:hAnsi="楷体" w:eastAsia="楷体" w:cs="楷体"/>
                <w:sz w:val="21"/>
                <w:szCs w:val="21"/>
              </w:rPr>
              <w:t>4.1/4.2/4.3/4.4/5.1.1/5.1.2/5.2/5.3/6.1/6.2/6.3/7.1/9.1.1/9.3/10.1/10.3</w:t>
            </w:r>
          </w:p>
        </w:tc>
        <w:tc>
          <w:tcPr>
            <w:tcW w:w="933" w:type="dxa"/>
            <w:vMerge w:val="continue"/>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535"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企业基本信息</w:t>
            </w:r>
          </w:p>
        </w:tc>
        <w:tc>
          <w:tcPr>
            <w:tcW w:w="1049" w:type="dxa"/>
            <w:vAlign w:val="center"/>
          </w:tcPr>
          <w:p>
            <w:pPr>
              <w:rPr>
                <w:rFonts w:hint="eastAsia" w:ascii="楷体" w:hAnsi="楷体" w:eastAsia="楷体" w:cs="楷体"/>
                <w:sz w:val="21"/>
                <w:szCs w:val="21"/>
              </w:rPr>
            </w:pPr>
          </w:p>
        </w:tc>
        <w:tc>
          <w:tcPr>
            <w:tcW w:w="11380" w:type="dxa"/>
            <w:vAlign w:val="center"/>
          </w:tcPr>
          <w:p>
            <w:pPr>
              <w:rPr>
                <w:rFonts w:hint="eastAsia" w:ascii="楷体" w:hAnsi="楷体" w:eastAsia="楷体" w:cs="楷体"/>
                <w:sz w:val="21"/>
                <w:szCs w:val="21"/>
              </w:rPr>
            </w:pPr>
            <w:r>
              <w:rPr>
                <w:rFonts w:hint="eastAsia" w:ascii="楷体" w:hAnsi="楷体" w:eastAsia="楷体" w:cs="楷体"/>
                <w:sz w:val="21"/>
                <w:szCs w:val="21"/>
              </w:rPr>
              <w:t>●企业基本情况</w:t>
            </w:r>
          </w:p>
          <w:p>
            <w:pPr>
              <w:rPr>
                <w:rFonts w:hint="eastAsia" w:ascii="楷体" w:hAnsi="楷体" w:eastAsia="楷体" w:cs="楷体"/>
                <w:sz w:val="21"/>
                <w:szCs w:val="21"/>
              </w:rPr>
            </w:pPr>
            <w:r>
              <w:rPr>
                <w:rFonts w:hint="eastAsia" w:ascii="楷体" w:hAnsi="楷体" w:eastAsia="楷体" w:cs="楷体"/>
                <w:sz w:val="21"/>
                <w:szCs w:val="21"/>
              </w:rPr>
              <w:t>1、总经理：</w:t>
            </w:r>
            <w:r>
              <w:rPr>
                <w:rFonts w:hint="eastAsia" w:ascii="楷体" w:hAnsi="楷体" w:eastAsia="楷体" w:cs="楷体"/>
                <w:b/>
                <w:color w:val="000000"/>
                <w:sz w:val="21"/>
                <w:szCs w:val="21"/>
                <w:lang w:val="en-US" w:eastAsia="zh-CN"/>
              </w:rPr>
              <w:t>马胜君</w:t>
            </w:r>
          </w:p>
          <w:p>
            <w:pPr>
              <w:rPr>
                <w:rFonts w:hint="eastAsia" w:ascii="楷体" w:hAnsi="楷体" w:eastAsia="楷体" w:cs="楷体"/>
                <w:sz w:val="21"/>
                <w:szCs w:val="21"/>
              </w:rPr>
            </w:pPr>
            <w:r>
              <w:rPr>
                <w:rFonts w:hint="eastAsia" w:ascii="楷体" w:hAnsi="楷体" w:eastAsia="楷体" w:cs="楷体"/>
                <w:sz w:val="21"/>
                <w:szCs w:val="21"/>
              </w:rPr>
              <w:t>2、按照认证范围公司提供的法律证明文件有：营业执照，统一社会信用代码：91130</w:t>
            </w:r>
            <w:r>
              <w:rPr>
                <w:rFonts w:hint="eastAsia" w:ascii="楷体" w:hAnsi="楷体" w:eastAsia="楷体" w:cs="楷体"/>
                <w:sz w:val="21"/>
                <w:szCs w:val="21"/>
                <w:lang w:val="en-US" w:eastAsia="zh-CN"/>
              </w:rPr>
              <w:t>982MA07K0JR4J</w:t>
            </w:r>
            <w:r>
              <w:rPr>
                <w:rFonts w:hint="eastAsia" w:ascii="楷体" w:hAnsi="楷体" w:eastAsia="楷体" w:cs="楷体"/>
                <w:sz w:val="21"/>
                <w:szCs w:val="21"/>
              </w:rPr>
              <w:t>。查看原件有效。</w:t>
            </w:r>
          </w:p>
          <w:p>
            <w:pPr>
              <w:rPr>
                <w:rFonts w:hint="eastAsia" w:ascii="楷体" w:hAnsi="楷体" w:eastAsia="楷体" w:cs="楷体"/>
                <w:sz w:val="21"/>
                <w:szCs w:val="21"/>
              </w:rPr>
            </w:pPr>
            <w:bookmarkStart w:id="0" w:name="组织名称"/>
            <w:r>
              <w:rPr>
                <w:rFonts w:hint="eastAsia" w:ascii="楷体" w:hAnsi="楷体" w:eastAsia="楷体" w:cs="楷体"/>
                <w:sz w:val="21"/>
                <w:szCs w:val="21"/>
              </w:rPr>
              <w:t>3、</w:t>
            </w:r>
            <w:bookmarkEnd w:id="0"/>
            <w:r>
              <w:rPr>
                <w:rFonts w:hint="eastAsia" w:ascii="楷体" w:hAnsi="楷体" w:eastAsia="楷体" w:cs="楷体"/>
                <w:sz w:val="21"/>
                <w:szCs w:val="21"/>
              </w:rPr>
              <w:t>河北铭宇通信器材有限公司成立于201</w:t>
            </w:r>
            <w:r>
              <w:rPr>
                <w:rFonts w:hint="eastAsia" w:ascii="楷体" w:hAnsi="楷体" w:eastAsia="楷体" w:cs="楷体"/>
                <w:sz w:val="21"/>
                <w:szCs w:val="21"/>
                <w:lang w:val="en-US" w:eastAsia="zh-CN"/>
              </w:rPr>
              <w:t>5</w:t>
            </w:r>
            <w:r>
              <w:rPr>
                <w:rFonts w:hint="eastAsia" w:ascii="楷体" w:hAnsi="楷体" w:eastAsia="楷体" w:cs="楷体"/>
                <w:sz w:val="21"/>
                <w:szCs w:val="21"/>
              </w:rPr>
              <w:t>年,</w:t>
            </w:r>
            <w:bookmarkStart w:id="1" w:name="注册地址"/>
            <w:r>
              <w:rPr>
                <w:rFonts w:hint="eastAsia" w:ascii="楷体" w:hAnsi="楷体" w:eastAsia="楷体" w:cs="楷体"/>
                <w:sz w:val="21"/>
                <w:szCs w:val="21"/>
              </w:rPr>
              <w:t>注册资本</w:t>
            </w:r>
            <w:r>
              <w:rPr>
                <w:rFonts w:hint="eastAsia" w:ascii="楷体" w:hAnsi="楷体" w:eastAsia="楷体" w:cs="楷体"/>
                <w:sz w:val="21"/>
                <w:szCs w:val="21"/>
                <w:lang w:val="en-US" w:eastAsia="zh-CN"/>
              </w:rPr>
              <w:t>15600</w:t>
            </w:r>
            <w:r>
              <w:rPr>
                <w:rFonts w:hint="eastAsia" w:ascii="楷体" w:hAnsi="楷体" w:eastAsia="楷体" w:cs="楷体"/>
                <w:sz w:val="21"/>
                <w:szCs w:val="21"/>
              </w:rPr>
              <w:t>万元，位于公司位于河北省</w:t>
            </w:r>
            <w:r>
              <w:rPr>
                <w:rFonts w:hint="eastAsia" w:ascii="楷体" w:hAnsi="楷体" w:eastAsia="楷体" w:cs="楷体"/>
                <w:sz w:val="21"/>
                <w:szCs w:val="21"/>
                <w:lang w:eastAsia="zh-CN"/>
              </w:rPr>
              <w:t>任丘市麻家坞镇南马庄村</w:t>
            </w:r>
            <w:r>
              <w:rPr>
                <w:rFonts w:hint="eastAsia" w:ascii="楷体" w:hAnsi="楷体" w:eastAsia="楷体" w:cs="楷体"/>
                <w:sz w:val="21"/>
                <w:szCs w:val="21"/>
              </w:rPr>
              <w:t>，</w:t>
            </w:r>
            <w:bookmarkEnd w:id="1"/>
            <w:r>
              <w:rPr>
                <w:rFonts w:hint="eastAsia" w:ascii="楷体" w:hAnsi="楷体" w:eastAsia="楷体" w:cs="楷体"/>
                <w:sz w:val="21"/>
                <w:szCs w:val="21"/>
              </w:rPr>
              <w:t>办公面积</w:t>
            </w:r>
            <w:r>
              <w:rPr>
                <w:rFonts w:hint="eastAsia" w:ascii="楷体" w:hAnsi="楷体" w:eastAsia="楷体" w:cs="楷体"/>
                <w:sz w:val="21"/>
                <w:szCs w:val="21"/>
                <w:lang w:val="en-US" w:eastAsia="zh-CN"/>
              </w:rPr>
              <w:t>1</w:t>
            </w:r>
            <w:r>
              <w:rPr>
                <w:rFonts w:hint="eastAsia" w:ascii="楷体" w:hAnsi="楷体" w:eastAsia="楷体" w:cs="楷体"/>
                <w:sz w:val="21"/>
                <w:szCs w:val="21"/>
              </w:rPr>
              <w:t>00平米，仓库</w:t>
            </w:r>
            <w:r>
              <w:rPr>
                <w:rFonts w:hint="eastAsia" w:ascii="楷体" w:hAnsi="楷体" w:eastAsia="楷体" w:cs="楷体"/>
                <w:sz w:val="21"/>
                <w:szCs w:val="21"/>
                <w:lang w:val="en-US" w:eastAsia="zh-CN"/>
              </w:rPr>
              <w:t>300</w:t>
            </w:r>
            <w:r>
              <w:rPr>
                <w:rFonts w:hint="eastAsia" w:ascii="楷体" w:hAnsi="楷体" w:eastAsia="楷体" w:cs="楷体"/>
                <w:sz w:val="21"/>
                <w:szCs w:val="21"/>
              </w:rPr>
              <w:t>平米，主要经营范围为</w:t>
            </w:r>
            <w:r>
              <w:rPr>
                <w:rFonts w:hint="eastAsia" w:ascii="楷体" w:hAnsi="楷体" w:eastAsia="楷体" w:cs="楷体"/>
                <w:sz w:val="21"/>
                <w:szCs w:val="21"/>
                <w:lang w:eastAsia="zh-CN"/>
              </w:rPr>
              <w:t>通信光缆、塑料通信器材、钢绞线、通信铁件、电话线、通信箱体、线路铁件（电力铁附件）、线路警示牌、标识牌、通信井具、电力铁件</w:t>
            </w:r>
            <w:r>
              <w:rPr>
                <w:rFonts w:hint="eastAsia" w:ascii="楷体" w:hAnsi="楷体" w:eastAsia="楷体" w:cs="楷体"/>
                <w:sz w:val="21"/>
                <w:szCs w:val="21"/>
              </w:rPr>
              <w:t>的销售，主要服务于</w:t>
            </w:r>
            <w:r>
              <w:rPr>
                <w:rFonts w:hint="eastAsia" w:ascii="楷体" w:hAnsi="楷体" w:eastAsia="楷体" w:cs="楷体"/>
                <w:sz w:val="21"/>
                <w:szCs w:val="21"/>
                <w:lang w:val="en-US" w:eastAsia="zh-CN"/>
              </w:rPr>
              <w:t>通信</w:t>
            </w:r>
            <w:r>
              <w:rPr>
                <w:rFonts w:hint="eastAsia" w:ascii="楷体" w:hAnsi="楷体" w:eastAsia="楷体" w:cs="楷体"/>
                <w:sz w:val="21"/>
                <w:szCs w:val="21"/>
                <w:lang w:eastAsia="zh-CN"/>
              </w:rPr>
              <w:t>行业</w:t>
            </w:r>
            <w:r>
              <w:rPr>
                <w:rFonts w:hint="eastAsia" w:ascii="楷体" w:hAnsi="楷体" w:eastAsia="楷体" w:cs="楷体"/>
                <w:sz w:val="21"/>
                <w:szCs w:val="21"/>
              </w:rPr>
              <w:t>等。</w:t>
            </w:r>
          </w:p>
          <w:p>
            <w:pPr>
              <w:pStyle w:val="11"/>
              <w:numPr>
                <w:ilvl w:val="0"/>
                <w:numId w:val="1"/>
              </w:numPr>
              <w:ind w:firstLineChars="0"/>
              <w:rPr>
                <w:rFonts w:hint="eastAsia" w:ascii="楷体" w:hAnsi="楷体" w:eastAsia="楷体" w:cs="楷体"/>
                <w:sz w:val="21"/>
                <w:szCs w:val="21"/>
              </w:rPr>
            </w:pPr>
            <w:r>
              <w:rPr>
                <w:rFonts w:hint="eastAsia" w:ascii="楷体" w:hAnsi="楷体" w:eastAsia="楷体" w:cs="楷体"/>
                <w:sz w:val="21"/>
                <w:szCs w:val="21"/>
              </w:rPr>
              <w:t>公司设有管理层、</w:t>
            </w:r>
            <w:r>
              <w:rPr>
                <w:rFonts w:hint="eastAsia" w:ascii="楷体" w:hAnsi="楷体" w:eastAsia="楷体" w:cs="楷体"/>
                <w:sz w:val="21"/>
                <w:szCs w:val="21"/>
                <w:lang w:val="en-US" w:eastAsia="zh-CN"/>
              </w:rPr>
              <w:t>办公室</w:t>
            </w:r>
            <w:r>
              <w:rPr>
                <w:rFonts w:hint="eastAsia" w:ascii="楷体" w:hAnsi="楷体" w:eastAsia="楷体" w:cs="楷体"/>
                <w:sz w:val="21"/>
                <w:szCs w:val="21"/>
              </w:rPr>
              <w:t>、</w:t>
            </w:r>
            <w:r>
              <w:rPr>
                <w:rFonts w:hint="eastAsia" w:ascii="楷体" w:hAnsi="楷体" w:eastAsia="楷体" w:cs="楷体"/>
                <w:sz w:val="21"/>
                <w:szCs w:val="21"/>
                <w:lang w:val="en-US" w:eastAsia="zh-CN"/>
              </w:rPr>
              <w:t>供销</w:t>
            </w:r>
            <w:r>
              <w:rPr>
                <w:rFonts w:hint="eastAsia" w:ascii="楷体" w:hAnsi="楷体" w:eastAsia="楷体" w:cs="楷体"/>
                <w:sz w:val="21"/>
                <w:szCs w:val="21"/>
              </w:rPr>
              <w:t>部等部门。</w:t>
            </w:r>
          </w:p>
          <w:p>
            <w:pPr>
              <w:rPr>
                <w:rFonts w:hint="eastAsia" w:ascii="楷体" w:hAnsi="楷体" w:eastAsia="楷体" w:cs="楷体"/>
                <w:sz w:val="21"/>
                <w:szCs w:val="21"/>
                <w:lang w:val="en-US" w:eastAsia="zh-CN"/>
              </w:rPr>
            </w:pPr>
            <w:r>
              <w:rPr>
                <w:rFonts w:hint="eastAsia" w:ascii="楷体" w:hAnsi="楷体" w:eastAsia="楷体" w:cs="楷体"/>
                <w:sz w:val="21"/>
                <w:szCs w:val="21"/>
              </w:rPr>
              <w:t>5、202</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lang w:val="en-US" w:eastAsia="zh-CN"/>
              </w:rPr>
              <w:t>4.12</w:t>
            </w:r>
            <w:r>
              <w:rPr>
                <w:rFonts w:hint="eastAsia" w:ascii="楷体" w:hAnsi="楷体" w:eastAsia="楷体" w:cs="楷体"/>
                <w:sz w:val="21"/>
                <w:szCs w:val="21"/>
              </w:rPr>
              <w:t>的</w:t>
            </w:r>
            <w:r>
              <w:rPr>
                <w:rFonts w:hint="eastAsia" w:ascii="楷体" w:hAnsi="楷体" w:eastAsia="楷体" w:cs="楷体"/>
                <w:sz w:val="21"/>
                <w:szCs w:val="21"/>
                <w:lang w:val="en-US" w:eastAsia="zh-CN"/>
              </w:rPr>
              <w:t>监督</w:t>
            </w:r>
            <w:r>
              <w:rPr>
                <w:rFonts w:hint="eastAsia" w:ascii="楷体" w:hAnsi="楷体" w:eastAsia="楷体" w:cs="楷体"/>
                <w:sz w:val="21"/>
                <w:szCs w:val="21"/>
              </w:rPr>
              <w:t>审核，</w:t>
            </w:r>
            <w:r>
              <w:rPr>
                <w:rFonts w:hint="eastAsia" w:ascii="楷体" w:hAnsi="楷体" w:eastAsia="楷体" w:cs="楷体"/>
                <w:sz w:val="21"/>
                <w:szCs w:val="21"/>
                <w:lang w:val="en-US" w:eastAsia="zh-CN"/>
              </w:rPr>
              <w:t xml:space="preserve">未开具不符合 </w:t>
            </w:r>
          </w:p>
          <w:p>
            <w:pPr>
              <w:spacing w:line="240" w:lineRule="exact"/>
              <w:rPr>
                <w:rFonts w:hint="eastAsia" w:ascii="楷体" w:hAnsi="楷体" w:eastAsia="楷体" w:cs="楷体"/>
                <w:sz w:val="21"/>
                <w:szCs w:val="21"/>
              </w:rPr>
            </w:pPr>
            <w:r>
              <w:rPr>
                <w:rFonts w:hint="eastAsia" w:ascii="楷体" w:hAnsi="楷体" w:eastAsia="楷体" w:cs="楷体"/>
                <w:sz w:val="21"/>
                <w:szCs w:val="21"/>
                <w:lang w:val="en-US" w:eastAsia="zh-CN"/>
              </w:rPr>
              <w:t>6、马</w:t>
            </w:r>
            <w:r>
              <w:rPr>
                <w:rFonts w:hint="eastAsia" w:ascii="楷体" w:hAnsi="楷体" w:eastAsia="楷体" w:cs="楷体"/>
                <w:sz w:val="21"/>
                <w:szCs w:val="21"/>
              </w:rPr>
              <w:t>经理介绍，体系运行以来，没有被投诉和事故发生，政府主管部门没有对公司进行抽查。</w:t>
            </w:r>
            <w:r>
              <w:rPr>
                <w:rFonts w:hint="eastAsia" w:ascii="楷体" w:hAnsi="楷体" w:eastAsia="楷体" w:cs="楷体"/>
                <w:sz w:val="21"/>
                <w:szCs w:val="21"/>
                <w:lang w:val="en-US" w:eastAsia="zh-CN"/>
              </w:rPr>
              <w:t>企业官网显示：经营正常</w:t>
            </w:r>
          </w:p>
        </w:tc>
        <w:tc>
          <w:tcPr>
            <w:tcW w:w="933" w:type="dxa"/>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535"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理解组织及其环境</w:t>
            </w:r>
          </w:p>
        </w:tc>
        <w:tc>
          <w:tcPr>
            <w:tcW w:w="1049" w:type="dxa"/>
            <w:vAlign w:val="center"/>
          </w:tcPr>
          <w:p>
            <w:pPr>
              <w:rPr>
                <w:rFonts w:hint="eastAsia" w:ascii="楷体" w:hAnsi="楷体" w:eastAsia="楷体" w:cs="楷体"/>
                <w:sz w:val="21"/>
                <w:szCs w:val="21"/>
              </w:rPr>
            </w:pPr>
            <w:r>
              <w:rPr>
                <w:rFonts w:hint="eastAsia" w:ascii="楷体" w:hAnsi="楷体" w:eastAsia="楷体" w:cs="楷体"/>
                <w:sz w:val="21"/>
                <w:szCs w:val="21"/>
              </w:rPr>
              <w:t>4.1</w:t>
            </w:r>
          </w:p>
        </w:tc>
        <w:tc>
          <w:tcPr>
            <w:tcW w:w="11380" w:type="dxa"/>
            <w:vAlign w:val="center"/>
          </w:tcPr>
          <w:p>
            <w:pPr>
              <w:spacing w:line="240" w:lineRule="atLeast"/>
              <w:jc w:val="left"/>
              <w:rPr>
                <w:rFonts w:hint="eastAsia" w:ascii="楷体" w:hAnsi="楷体" w:eastAsia="楷体" w:cs="楷体"/>
                <w:sz w:val="21"/>
                <w:szCs w:val="21"/>
              </w:rPr>
            </w:pPr>
            <w:r>
              <w:rPr>
                <w:rFonts w:hint="eastAsia" w:ascii="楷体" w:hAnsi="楷体" w:eastAsia="楷体" w:cs="楷体"/>
                <w:sz w:val="21"/>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hint="eastAsia" w:ascii="楷体" w:hAnsi="楷体" w:eastAsia="楷体" w:cs="楷体"/>
                <w:sz w:val="21"/>
                <w:szCs w:val="21"/>
                <w:lang w:val="en-GB"/>
              </w:rPr>
              <w:t>通过制定管理制度、作业文件及相关措施，对活动的主要环节实施了有效的控制。</w:t>
            </w:r>
            <w:r>
              <w:rPr>
                <w:rFonts w:hint="eastAsia" w:ascii="楷体" w:hAnsi="楷体" w:eastAsia="楷体" w:cs="楷体"/>
                <w:sz w:val="21"/>
                <w:szCs w:val="21"/>
              </w:rPr>
              <w:t>各种制度及规定基本建立。管理手册中对组织机构和职责进行了策划，形成了文件。组织机构的设置，职责、权限的分配基本明确，基本适宜，人力资源基本满足需求。</w:t>
            </w:r>
          </w:p>
          <w:p>
            <w:pPr>
              <w:rPr>
                <w:rFonts w:hint="eastAsia" w:ascii="楷体" w:hAnsi="楷体" w:eastAsia="楷体" w:cs="楷体"/>
                <w:sz w:val="21"/>
                <w:szCs w:val="21"/>
              </w:rPr>
            </w:pPr>
            <w:r>
              <w:rPr>
                <w:rFonts w:hint="eastAsia" w:ascii="楷体" w:hAnsi="楷体" w:eastAsia="楷体" w:cs="楷体"/>
                <w:sz w:val="21"/>
                <w:szCs w:val="21"/>
              </w:rPr>
              <w:t>●内部环境：</w:t>
            </w:r>
          </w:p>
          <w:p>
            <w:pPr>
              <w:rPr>
                <w:rFonts w:hint="eastAsia" w:ascii="楷体" w:hAnsi="楷体" w:eastAsia="楷体" w:cs="楷体"/>
                <w:sz w:val="21"/>
                <w:szCs w:val="21"/>
              </w:rPr>
            </w:pPr>
            <w:r>
              <w:rPr>
                <w:rFonts w:hint="eastAsia" w:ascii="楷体" w:hAnsi="楷体" w:eastAsia="楷体" w:cs="楷体"/>
                <w:sz w:val="21"/>
                <w:szCs w:val="21"/>
              </w:rPr>
              <w:t>优势S：</w:t>
            </w:r>
            <w:r>
              <w:rPr>
                <w:rFonts w:hint="eastAsia" w:ascii="楷体" w:hAnsi="楷体" w:eastAsia="楷体" w:cs="楷体"/>
                <w:sz w:val="21"/>
                <w:szCs w:val="21"/>
                <w:lang w:val="en-US" w:eastAsia="zh-CN"/>
              </w:rPr>
              <w:t>产品</w:t>
            </w:r>
            <w:r>
              <w:rPr>
                <w:rFonts w:hint="eastAsia" w:ascii="楷体" w:hAnsi="楷体" w:eastAsia="楷体" w:cs="楷体"/>
                <w:sz w:val="21"/>
                <w:szCs w:val="21"/>
              </w:rPr>
              <w:t>种类齐全，不</w:t>
            </w:r>
            <w:r>
              <w:rPr>
                <w:rFonts w:hint="eastAsia" w:ascii="楷体" w:hAnsi="楷体" w:eastAsia="楷体" w:cs="楷体"/>
                <w:sz w:val="21"/>
                <w:szCs w:val="21"/>
                <w:lang w:val="en-US" w:eastAsia="zh-CN"/>
              </w:rPr>
              <w:t>受</w:t>
            </w:r>
            <w:r>
              <w:rPr>
                <w:rFonts w:hint="eastAsia" w:ascii="楷体" w:hAnsi="楷体" w:eastAsia="楷体" w:cs="楷体"/>
                <w:sz w:val="21"/>
                <w:szCs w:val="21"/>
              </w:rPr>
              <w:t>项目规模影响、具有专业的</w:t>
            </w:r>
            <w:r>
              <w:rPr>
                <w:rFonts w:hint="eastAsia" w:ascii="楷体" w:hAnsi="楷体" w:eastAsia="楷体" w:cs="楷体"/>
                <w:sz w:val="21"/>
                <w:szCs w:val="21"/>
                <w:lang w:val="en-US" w:eastAsia="zh-CN"/>
              </w:rPr>
              <w:t>销售</w:t>
            </w:r>
            <w:r>
              <w:rPr>
                <w:rFonts w:hint="eastAsia" w:ascii="楷体" w:hAnsi="楷体" w:eastAsia="楷体" w:cs="楷体"/>
                <w:sz w:val="21"/>
                <w:szCs w:val="21"/>
              </w:rPr>
              <w:t>人员，</w:t>
            </w:r>
            <w:r>
              <w:rPr>
                <w:rFonts w:hint="eastAsia" w:ascii="楷体" w:hAnsi="楷体" w:eastAsia="楷体" w:cs="楷体"/>
                <w:sz w:val="21"/>
                <w:szCs w:val="21"/>
                <w:lang w:val="en-US" w:eastAsia="zh-CN"/>
              </w:rPr>
              <w:t>对客户进行</w:t>
            </w:r>
            <w:r>
              <w:rPr>
                <w:rFonts w:hint="eastAsia" w:ascii="楷体" w:hAnsi="楷体" w:eastAsia="楷体" w:cs="楷体"/>
                <w:sz w:val="21"/>
                <w:szCs w:val="21"/>
              </w:rPr>
              <w:t>服务；</w:t>
            </w:r>
            <w:r>
              <w:rPr>
                <w:rFonts w:hint="eastAsia" w:ascii="楷体" w:hAnsi="楷体" w:eastAsia="楷体" w:cs="楷体"/>
                <w:sz w:val="21"/>
                <w:szCs w:val="21"/>
                <w:lang w:val="en-US" w:eastAsia="zh-CN"/>
              </w:rPr>
              <w:t>产品</w:t>
            </w:r>
            <w:r>
              <w:rPr>
                <w:rFonts w:hint="eastAsia" w:ascii="楷体" w:hAnsi="楷体" w:eastAsia="楷体" w:cs="楷体"/>
                <w:sz w:val="21"/>
                <w:szCs w:val="21"/>
              </w:rPr>
              <w:t>质量能够满足用户要求；公司管理制度较为完善。</w:t>
            </w:r>
          </w:p>
          <w:p>
            <w:pPr>
              <w:rPr>
                <w:rFonts w:hint="eastAsia" w:ascii="楷体" w:hAnsi="楷体" w:eastAsia="楷体" w:cs="楷体"/>
                <w:sz w:val="21"/>
                <w:szCs w:val="21"/>
              </w:rPr>
            </w:pPr>
            <w:r>
              <w:rPr>
                <w:rFonts w:hint="eastAsia" w:ascii="楷体" w:hAnsi="楷体" w:eastAsia="楷体" w:cs="楷体"/>
                <w:sz w:val="21"/>
                <w:szCs w:val="21"/>
              </w:rPr>
              <w:t>劣势W：部分合同回款速度较慢；</w:t>
            </w:r>
            <w:r>
              <w:rPr>
                <w:rFonts w:hint="eastAsia" w:ascii="楷体" w:hAnsi="楷体" w:eastAsia="楷体" w:cs="楷体"/>
                <w:sz w:val="21"/>
                <w:szCs w:val="21"/>
                <w:lang w:val="en-US" w:eastAsia="zh-CN"/>
              </w:rPr>
              <w:t>业务</w:t>
            </w:r>
            <w:r>
              <w:rPr>
                <w:rFonts w:hint="eastAsia" w:ascii="楷体" w:hAnsi="楷体" w:eastAsia="楷体" w:cs="楷体"/>
                <w:sz w:val="21"/>
                <w:szCs w:val="21"/>
              </w:rPr>
              <w:t>人员流动性较大，无后备人才资源；员工安全意识比较薄弱、部分制度执行力力差；</w:t>
            </w:r>
          </w:p>
          <w:p>
            <w:pPr>
              <w:rPr>
                <w:rFonts w:hint="eastAsia" w:ascii="楷体" w:hAnsi="楷体" w:eastAsia="楷体" w:cs="楷体"/>
                <w:sz w:val="21"/>
                <w:szCs w:val="21"/>
              </w:rPr>
            </w:pPr>
            <w:r>
              <w:rPr>
                <w:rFonts w:hint="eastAsia" w:ascii="楷体" w:hAnsi="楷体" w:eastAsia="楷体" w:cs="楷体"/>
                <w:sz w:val="21"/>
                <w:szCs w:val="21"/>
              </w:rPr>
              <w:t>●外部环境：</w:t>
            </w:r>
          </w:p>
          <w:p>
            <w:pPr>
              <w:rPr>
                <w:rFonts w:hint="eastAsia" w:ascii="楷体" w:hAnsi="楷体" w:eastAsia="楷体" w:cs="楷体"/>
                <w:sz w:val="21"/>
                <w:szCs w:val="21"/>
              </w:rPr>
            </w:pPr>
            <w:r>
              <w:rPr>
                <w:rFonts w:hint="eastAsia" w:ascii="楷体" w:hAnsi="楷体" w:eastAsia="楷体" w:cs="楷体"/>
                <w:sz w:val="21"/>
                <w:szCs w:val="21"/>
              </w:rPr>
              <w:t>机会：</w:t>
            </w:r>
            <w:r>
              <w:rPr>
                <w:rFonts w:hint="eastAsia" w:ascii="楷体" w:hAnsi="楷体" w:eastAsia="楷体" w:cs="楷体"/>
                <w:sz w:val="21"/>
                <w:szCs w:val="21"/>
                <w:lang w:val="en-US" w:eastAsia="zh-CN"/>
              </w:rPr>
              <w:t>通信设施的更新换代</w:t>
            </w:r>
            <w:r>
              <w:rPr>
                <w:rFonts w:hint="eastAsia" w:ascii="楷体" w:hAnsi="楷体" w:eastAsia="楷体" w:cs="楷体"/>
                <w:sz w:val="21"/>
                <w:szCs w:val="21"/>
              </w:rPr>
              <w:t>，</w:t>
            </w:r>
            <w:r>
              <w:rPr>
                <w:rFonts w:hint="eastAsia" w:ascii="楷体" w:hAnsi="楷体" w:eastAsia="楷体" w:cs="楷体"/>
                <w:sz w:val="21"/>
                <w:szCs w:val="21"/>
                <w:lang w:val="en-US" w:eastAsia="zh-CN"/>
              </w:rPr>
              <w:t>老旧设施的更换、5G网络的应用，使得公司产品</w:t>
            </w:r>
            <w:r>
              <w:rPr>
                <w:rFonts w:hint="eastAsia" w:ascii="楷体" w:hAnsi="楷体" w:eastAsia="楷体" w:cs="楷体"/>
                <w:sz w:val="21"/>
                <w:szCs w:val="21"/>
              </w:rPr>
              <w:t>市场前景广阔，需求量持续增加；</w:t>
            </w:r>
          </w:p>
          <w:p>
            <w:pPr>
              <w:spacing w:line="240" w:lineRule="atLeast"/>
              <w:jc w:val="left"/>
              <w:rPr>
                <w:rFonts w:hint="eastAsia" w:ascii="楷体" w:hAnsi="楷体" w:eastAsia="楷体" w:cs="楷体"/>
                <w:sz w:val="21"/>
                <w:szCs w:val="21"/>
              </w:rPr>
            </w:pPr>
            <w:r>
              <w:rPr>
                <w:rFonts w:hint="eastAsia" w:ascii="楷体" w:hAnsi="楷体" w:eastAsia="楷体" w:cs="楷体"/>
                <w:sz w:val="21"/>
                <w:szCs w:val="21"/>
              </w:rPr>
              <w:t>风险：</w:t>
            </w:r>
          </w:p>
          <w:p>
            <w:pPr>
              <w:spacing w:line="240" w:lineRule="atLeast"/>
              <w:jc w:val="left"/>
              <w:rPr>
                <w:rFonts w:hint="eastAsia" w:ascii="楷体" w:hAnsi="楷体" w:eastAsia="楷体" w:cs="楷体"/>
                <w:sz w:val="21"/>
                <w:szCs w:val="21"/>
              </w:rPr>
            </w:pPr>
            <w:r>
              <w:rPr>
                <w:rFonts w:hint="eastAsia" w:ascii="楷体" w:hAnsi="楷体" w:eastAsia="楷体" w:cs="楷体"/>
                <w:sz w:val="21"/>
                <w:szCs w:val="21"/>
                <w:lang w:val="en-US" w:eastAsia="zh-CN"/>
              </w:rPr>
              <w:t>市场风险：从事该行业的产能持续增加，行业水平参差不齐，低价竞争越来越严重，</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成本风险：行业所需原材料市场震动较大（特别是2021年度，钢材涨价近100%）</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环境风险：很多通讯配件需热镀锌处理，热镀锌又属于高污染企业，对热镀锌外包方提出更高的环保要求</w:t>
            </w:r>
          </w:p>
          <w:p>
            <w:pPr>
              <w:rPr>
                <w:rFonts w:hint="eastAsia" w:ascii="楷体" w:hAnsi="楷体" w:eastAsia="楷体" w:cs="楷体"/>
                <w:sz w:val="21"/>
                <w:szCs w:val="21"/>
                <w:lang w:val="en-US" w:eastAsia="zh-CN"/>
              </w:rPr>
            </w:pPr>
            <w:r>
              <w:rPr>
                <w:rFonts w:hint="eastAsia" w:ascii="楷体" w:hAnsi="楷体" w:eastAsia="楷体" w:cs="楷体"/>
                <w:sz w:val="21"/>
                <w:szCs w:val="21"/>
              </w:rPr>
              <w:t>●对这些内外部因素通过定期的网站获取、顾客沟通及定期（周总结会议、月中、月末总结会议）内部总结等方式进行监视和评审。</w:t>
            </w:r>
          </w:p>
        </w:tc>
        <w:tc>
          <w:tcPr>
            <w:tcW w:w="933" w:type="dxa"/>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8" w:hRule="atLeast"/>
        </w:trPr>
        <w:tc>
          <w:tcPr>
            <w:tcW w:w="1535" w:type="dxa"/>
            <w:vAlign w:val="center"/>
          </w:tcPr>
          <w:p>
            <w:pPr>
              <w:rPr>
                <w:rFonts w:hint="eastAsia" w:ascii="楷体" w:hAnsi="楷体" w:eastAsia="楷体" w:cs="楷体"/>
                <w:b/>
                <w:bCs/>
                <w:sz w:val="21"/>
                <w:szCs w:val="21"/>
              </w:rPr>
            </w:pPr>
            <w:r>
              <w:rPr>
                <w:rFonts w:hint="eastAsia" w:ascii="楷体" w:hAnsi="楷体" w:eastAsia="楷体" w:cs="楷体"/>
                <w:sz w:val="21"/>
                <w:szCs w:val="21"/>
              </w:rPr>
              <w:t>理解相关方需求和期望</w:t>
            </w:r>
          </w:p>
        </w:tc>
        <w:tc>
          <w:tcPr>
            <w:tcW w:w="1049" w:type="dxa"/>
            <w:vAlign w:val="center"/>
          </w:tcPr>
          <w:p>
            <w:pPr>
              <w:rPr>
                <w:rFonts w:hint="eastAsia" w:ascii="楷体" w:hAnsi="楷体" w:eastAsia="楷体" w:cs="楷体"/>
                <w:b/>
                <w:bCs/>
                <w:sz w:val="21"/>
                <w:szCs w:val="21"/>
              </w:rPr>
            </w:pPr>
            <w:r>
              <w:rPr>
                <w:rFonts w:hint="eastAsia" w:ascii="楷体" w:hAnsi="楷体" w:eastAsia="楷体" w:cs="楷体"/>
                <w:sz w:val="21"/>
                <w:szCs w:val="21"/>
              </w:rPr>
              <w:t>4.2</w:t>
            </w:r>
          </w:p>
        </w:tc>
        <w:tc>
          <w:tcPr>
            <w:tcW w:w="11380" w:type="dxa"/>
            <w:vAlign w:val="center"/>
          </w:tcPr>
          <w:p>
            <w:pPr>
              <w:rPr>
                <w:rFonts w:hint="eastAsia" w:ascii="楷体" w:hAnsi="楷体" w:eastAsia="楷体" w:cs="楷体"/>
                <w:sz w:val="21"/>
                <w:szCs w:val="21"/>
              </w:rPr>
            </w:pPr>
            <w:r>
              <w:rPr>
                <w:rFonts w:hint="eastAsia" w:ascii="楷体" w:hAnsi="楷体" w:eastAsia="楷体" w:cs="楷体"/>
                <w:sz w:val="21"/>
                <w:szCs w:val="21"/>
              </w:rPr>
              <w:t>●公司确定了与管理体系有关的相关方包括</w:t>
            </w:r>
            <w:r>
              <w:rPr>
                <w:rFonts w:hint="eastAsia" w:ascii="楷体" w:hAnsi="楷体" w:eastAsia="楷体" w:cs="楷体"/>
                <w:sz w:val="21"/>
                <w:szCs w:val="21"/>
                <w:lang w:val="en-US" w:eastAsia="zh-CN"/>
              </w:rPr>
              <w:t>股东、政府机构、</w:t>
            </w:r>
            <w:r>
              <w:rPr>
                <w:rFonts w:hint="eastAsia" w:ascii="楷体" w:hAnsi="楷体" w:eastAsia="楷体" w:cs="楷体"/>
                <w:sz w:val="21"/>
                <w:szCs w:val="21"/>
              </w:rPr>
              <w:t>顾客、供方、员工等。相关方对客户的要求有：</w:t>
            </w:r>
            <w:r>
              <w:rPr>
                <w:rFonts w:hint="eastAsia" w:ascii="楷体" w:hAnsi="楷体" w:eastAsia="楷体" w:cs="楷体"/>
                <w:sz w:val="21"/>
                <w:szCs w:val="21"/>
                <w:lang w:val="en-US" w:eastAsia="zh-CN"/>
              </w:rPr>
              <w:t>产品环保</w:t>
            </w:r>
            <w:r>
              <w:rPr>
                <w:rFonts w:hint="eastAsia" w:ascii="楷体" w:hAnsi="楷体" w:eastAsia="楷体" w:cs="楷体"/>
                <w:sz w:val="21"/>
                <w:szCs w:val="21"/>
              </w:rPr>
              <w:t>，满足国家标准及客户要求；</w:t>
            </w:r>
            <w:r>
              <w:rPr>
                <w:rFonts w:hint="eastAsia" w:ascii="楷体" w:hAnsi="楷体" w:eastAsia="楷体" w:cs="楷体"/>
                <w:sz w:val="21"/>
                <w:szCs w:val="21"/>
                <w:lang w:val="en-US" w:eastAsia="zh-CN"/>
              </w:rPr>
              <w:t>交付</w:t>
            </w:r>
            <w:r>
              <w:rPr>
                <w:rFonts w:hint="eastAsia" w:ascii="楷体" w:hAnsi="楷体" w:eastAsia="楷体" w:cs="楷体"/>
                <w:sz w:val="21"/>
                <w:szCs w:val="21"/>
              </w:rPr>
              <w:t>期限要求，执行合同（措施：加大项目监管力度；执行招投标及合同评审制度）</w:t>
            </w:r>
          </w:p>
          <w:p>
            <w:pPr>
              <w:rPr>
                <w:rFonts w:hint="eastAsia" w:ascii="楷体" w:hAnsi="楷体" w:eastAsia="楷体" w:cs="楷体"/>
                <w:sz w:val="21"/>
                <w:szCs w:val="21"/>
              </w:rPr>
            </w:pPr>
            <w:r>
              <w:rPr>
                <w:rFonts w:hint="eastAsia" w:ascii="楷体" w:hAnsi="楷体" w:eastAsia="楷体" w:cs="楷体"/>
                <w:sz w:val="21"/>
                <w:szCs w:val="21"/>
              </w:rPr>
              <w:t>——遵守国家和地方各项法律法规，履行合规义务；</w:t>
            </w:r>
          </w:p>
          <w:p>
            <w:pPr>
              <w:rPr>
                <w:rFonts w:hint="eastAsia" w:ascii="楷体" w:hAnsi="楷体" w:eastAsia="楷体" w:cs="楷体"/>
                <w:sz w:val="21"/>
                <w:szCs w:val="21"/>
              </w:rPr>
            </w:pPr>
            <w:r>
              <w:rPr>
                <w:rFonts w:hint="eastAsia" w:ascii="楷体" w:hAnsi="楷体" w:eastAsia="楷体" w:cs="楷体"/>
                <w:sz w:val="21"/>
                <w:szCs w:val="21"/>
              </w:rPr>
              <w:t>——持续改进管理体系过程，提升服务</w:t>
            </w:r>
            <w:r>
              <w:rPr>
                <w:rFonts w:hint="eastAsia" w:ascii="楷体" w:hAnsi="楷体" w:eastAsia="楷体" w:cs="楷体"/>
                <w:sz w:val="21"/>
                <w:szCs w:val="21"/>
                <w:lang w:val="en-US" w:eastAsia="zh-CN"/>
              </w:rPr>
              <w:t>及</w:t>
            </w:r>
            <w:r>
              <w:rPr>
                <w:rFonts w:hint="eastAsia" w:ascii="楷体" w:hAnsi="楷体" w:eastAsia="楷体" w:cs="楷体"/>
                <w:sz w:val="21"/>
                <w:szCs w:val="21"/>
              </w:rPr>
              <w:t>环境绩效。</w:t>
            </w:r>
          </w:p>
          <w:p>
            <w:pPr>
              <w:rPr>
                <w:rFonts w:hint="eastAsia" w:ascii="楷体" w:hAnsi="楷体" w:eastAsia="楷体" w:cs="楷体"/>
                <w:sz w:val="21"/>
                <w:szCs w:val="21"/>
              </w:rPr>
            </w:pPr>
            <w:r>
              <w:rPr>
                <w:rFonts w:hint="eastAsia" w:ascii="楷体" w:hAnsi="楷体" w:eastAsia="楷体" w:cs="楷体"/>
                <w:sz w:val="21"/>
                <w:szCs w:val="21"/>
              </w:rPr>
              <w:t>●公司管理层及相关部门将持续关注相关方需求的变化，必要时通过评估风险和机遇，调整管理体系目标和指标或变更管理过程以适应这些变化或实现改进。</w:t>
            </w:r>
          </w:p>
          <w:p>
            <w:pPr>
              <w:rPr>
                <w:rFonts w:hint="eastAsia" w:ascii="楷体" w:hAnsi="楷体" w:eastAsia="楷体" w:cs="楷体"/>
                <w:b/>
                <w:bCs/>
                <w:sz w:val="21"/>
                <w:szCs w:val="21"/>
              </w:rPr>
            </w:pPr>
            <w:r>
              <w:rPr>
                <w:rFonts w:hint="eastAsia" w:ascii="楷体" w:hAnsi="楷体" w:eastAsia="楷体" w:cs="楷体"/>
                <w:sz w:val="21"/>
                <w:szCs w:val="21"/>
              </w:rPr>
              <w:t>对这些相关方监视和评审的方法有：上级文件、标准和规范的获取、客户走访调查、沟通等。</w:t>
            </w:r>
          </w:p>
        </w:tc>
        <w:tc>
          <w:tcPr>
            <w:tcW w:w="933" w:type="dxa"/>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3" w:hRule="atLeast"/>
        </w:trPr>
        <w:tc>
          <w:tcPr>
            <w:tcW w:w="1535" w:type="dxa"/>
            <w:vAlign w:val="center"/>
          </w:tcPr>
          <w:p>
            <w:pPr>
              <w:rPr>
                <w:rFonts w:hint="eastAsia" w:ascii="楷体" w:hAnsi="楷体" w:eastAsia="楷体" w:cs="楷体"/>
                <w:b/>
                <w:bCs/>
                <w:sz w:val="21"/>
                <w:szCs w:val="21"/>
              </w:rPr>
            </w:pPr>
            <w:r>
              <w:rPr>
                <w:rFonts w:hint="eastAsia" w:ascii="楷体" w:hAnsi="楷体" w:eastAsia="楷体" w:cs="楷体"/>
                <w:sz w:val="21"/>
                <w:szCs w:val="21"/>
              </w:rPr>
              <w:t>管理体系的范围</w:t>
            </w:r>
          </w:p>
        </w:tc>
        <w:tc>
          <w:tcPr>
            <w:tcW w:w="1049" w:type="dxa"/>
            <w:vAlign w:val="center"/>
          </w:tcPr>
          <w:p>
            <w:pPr>
              <w:rPr>
                <w:rFonts w:hint="eastAsia" w:ascii="楷体" w:hAnsi="楷体" w:eastAsia="楷体" w:cs="楷体"/>
                <w:b/>
                <w:bCs/>
                <w:sz w:val="21"/>
                <w:szCs w:val="21"/>
              </w:rPr>
            </w:pPr>
            <w:r>
              <w:rPr>
                <w:rFonts w:hint="eastAsia" w:ascii="楷体" w:hAnsi="楷体" w:eastAsia="楷体" w:cs="楷体"/>
                <w:sz w:val="21"/>
                <w:szCs w:val="21"/>
              </w:rPr>
              <w:t>4.3</w:t>
            </w:r>
          </w:p>
        </w:tc>
        <w:tc>
          <w:tcPr>
            <w:tcW w:w="11380" w:type="dxa"/>
            <w:vAlign w:val="center"/>
          </w:tcPr>
          <w:p>
            <w:pPr>
              <w:rPr>
                <w:rFonts w:hint="eastAsia" w:ascii="楷体" w:hAnsi="楷体" w:eastAsia="楷体" w:cs="楷体"/>
                <w:sz w:val="21"/>
                <w:szCs w:val="21"/>
              </w:rPr>
            </w:pPr>
            <w:r>
              <w:rPr>
                <w:rFonts w:hint="eastAsia" w:ascii="楷体" w:hAnsi="楷体" w:eastAsia="楷体" w:cs="楷体"/>
                <w:sz w:val="21"/>
                <w:szCs w:val="21"/>
              </w:rPr>
              <w:t>●根据客户需求（外部信息）、企业内部状况及相关方要求，确定体系覆盖的范围：</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通信光缆、塑料通信器材、钢绞线、通信铁件、电话线、通信箱体、线路铁件（电力铁附件）、线路警示牌、标识牌、通信井具、电力铁件的销售及其相关的环境管理活动</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物理边界：经营地址：</w:t>
            </w:r>
            <w:r>
              <w:rPr>
                <w:rFonts w:hint="eastAsia" w:ascii="楷体" w:hAnsi="楷体" w:eastAsia="楷体" w:cs="楷体"/>
                <w:sz w:val="21"/>
                <w:szCs w:val="21"/>
              </w:rPr>
              <w:t>河北省</w:t>
            </w:r>
            <w:r>
              <w:rPr>
                <w:rFonts w:hint="eastAsia" w:ascii="楷体" w:hAnsi="楷体" w:eastAsia="楷体" w:cs="楷体"/>
                <w:sz w:val="21"/>
                <w:szCs w:val="21"/>
                <w:lang w:eastAsia="zh-CN"/>
              </w:rPr>
              <w:t>任丘市麻家坞镇南马庄村</w:t>
            </w:r>
          </w:p>
          <w:p>
            <w:pPr>
              <w:rPr>
                <w:rFonts w:hint="eastAsia" w:ascii="楷体" w:hAnsi="楷体" w:eastAsia="楷体" w:cs="楷体"/>
                <w:sz w:val="21"/>
                <w:szCs w:val="21"/>
              </w:rPr>
            </w:pPr>
            <w:r>
              <w:rPr>
                <w:rFonts w:hint="eastAsia" w:ascii="楷体" w:hAnsi="楷体" w:eastAsia="楷体" w:cs="楷体"/>
                <w:sz w:val="21"/>
                <w:szCs w:val="21"/>
              </w:rPr>
              <w:t>●通过文件发放方式在公司内部进行传递；在与客户沟通中，及时通知客户，为相关方获取。上述范围与企业目前经营范围相一致。</w:t>
            </w:r>
          </w:p>
        </w:tc>
        <w:tc>
          <w:tcPr>
            <w:tcW w:w="933" w:type="dxa"/>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35" w:type="dxa"/>
            <w:vAlign w:val="center"/>
          </w:tcPr>
          <w:p>
            <w:pPr>
              <w:rPr>
                <w:rFonts w:hint="eastAsia" w:ascii="楷体" w:hAnsi="楷体" w:eastAsia="楷体" w:cs="楷体"/>
                <w:b/>
                <w:bCs/>
                <w:sz w:val="21"/>
                <w:szCs w:val="21"/>
              </w:rPr>
            </w:pPr>
            <w:r>
              <w:rPr>
                <w:rFonts w:hint="eastAsia" w:ascii="楷体" w:hAnsi="楷体" w:eastAsia="楷体" w:cs="楷体"/>
                <w:sz w:val="21"/>
                <w:szCs w:val="21"/>
              </w:rPr>
              <w:t>管理体系及其过程</w:t>
            </w:r>
          </w:p>
        </w:tc>
        <w:tc>
          <w:tcPr>
            <w:tcW w:w="1049" w:type="dxa"/>
            <w:vAlign w:val="center"/>
          </w:tcPr>
          <w:p>
            <w:pPr>
              <w:rPr>
                <w:rFonts w:hint="eastAsia" w:ascii="楷体" w:hAnsi="楷体" w:eastAsia="楷体" w:cs="楷体"/>
                <w:b/>
                <w:bCs/>
                <w:sz w:val="21"/>
                <w:szCs w:val="21"/>
              </w:rPr>
            </w:pPr>
            <w:r>
              <w:rPr>
                <w:rFonts w:hint="eastAsia" w:ascii="楷体" w:hAnsi="楷体" w:eastAsia="楷体" w:cs="楷体"/>
                <w:sz w:val="21"/>
                <w:szCs w:val="21"/>
              </w:rPr>
              <w:t>4.4</w:t>
            </w:r>
          </w:p>
        </w:tc>
        <w:tc>
          <w:tcPr>
            <w:tcW w:w="11380" w:type="dxa"/>
            <w:vAlign w:val="center"/>
          </w:tcPr>
          <w:p>
            <w:pPr>
              <w:rPr>
                <w:rFonts w:hint="eastAsia" w:ascii="楷体" w:hAnsi="楷体" w:eastAsia="楷体" w:cs="楷体"/>
                <w:sz w:val="21"/>
                <w:szCs w:val="21"/>
              </w:rPr>
            </w:pPr>
            <w:r>
              <w:rPr>
                <w:rFonts w:hint="eastAsia" w:ascii="楷体" w:hAnsi="楷体" w:eastAsia="楷体" w:cs="楷体"/>
                <w:sz w:val="21"/>
                <w:szCs w:val="21"/>
              </w:rPr>
              <w:t>1.公司依据 GB/T24001-201</w:t>
            </w:r>
            <w:r>
              <w:rPr>
                <w:rFonts w:hint="eastAsia" w:ascii="楷体" w:hAnsi="楷体" w:eastAsia="楷体" w:cs="楷体"/>
                <w:sz w:val="21"/>
                <w:szCs w:val="21"/>
                <w:lang w:val="en-US" w:eastAsia="zh-CN"/>
              </w:rPr>
              <w:t>6</w:t>
            </w:r>
            <w:r>
              <w:rPr>
                <w:rFonts w:hint="eastAsia" w:ascii="楷体" w:hAnsi="楷体" w:eastAsia="楷体" w:cs="楷体"/>
                <w:sz w:val="21"/>
                <w:szCs w:val="21"/>
              </w:rPr>
              <w:t>标准，于20</w:t>
            </w:r>
            <w:r>
              <w:rPr>
                <w:rFonts w:hint="eastAsia" w:ascii="楷体" w:hAnsi="楷体" w:eastAsia="楷体" w:cs="楷体"/>
                <w:sz w:val="21"/>
                <w:szCs w:val="21"/>
                <w:lang w:val="en-US" w:eastAsia="zh-CN"/>
              </w:rPr>
              <w:t>20</w:t>
            </w:r>
            <w:r>
              <w:rPr>
                <w:rFonts w:hint="eastAsia" w:ascii="楷体" w:hAnsi="楷体" w:eastAsia="楷体" w:cs="楷体"/>
                <w:sz w:val="21"/>
                <w:szCs w:val="21"/>
              </w:rPr>
              <w:t>年</w:t>
            </w:r>
            <w:r>
              <w:rPr>
                <w:rFonts w:hint="eastAsia" w:ascii="楷体" w:hAnsi="楷体" w:eastAsia="楷体" w:cs="楷体"/>
                <w:sz w:val="21"/>
                <w:szCs w:val="21"/>
                <w:lang w:val="en-US" w:eastAsia="zh-CN"/>
              </w:rPr>
              <w:t>7</w:t>
            </w:r>
            <w:r>
              <w:rPr>
                <w:rFonts w:hint="eastAsia" w:ascii="楷体" w:hAnsi="楷体" w:eastAsia="楷体" w:cs="楷体"/>
                <w:sz w:val="21"/>
                <w:szCs w:val="21"/>
              </w:rPr>
              <w:t>月1日建立了环境管理体系</w:t>
            </w:r>
            <w:r>
              <w:rPr>
                <w:rFonts w:hint="eastAsia" w:ascii="楷体" w:hAnsi="楷体" w:eastAsia="楷体" w:cs="楷体"/>
                <w:sz w:val="21"/>
                <w:szCs w:val="21"/>
                <w:lang w:val="en-US" w:eastAsia="zh-CN"/>
              </w:rPr>
              <w:t>A/1版</w:t>
            </w:r>
            <w:r>
              <w:rPr>
                <w:rFonts w:hint="eastAsia" w:ascii="楷体" w:hAnsi="楷体" w:eastAsia="楷体" w:cs="楷体"/>
                <w:sz w:val="21"/>
                <w:szCs w:val="21"/>
              </w:rPr>
              <w:t xml:space="preserve">。遵循 PDCA 方法，识别了标准中所需要的四大过程，确定了过程的相互顺序和作用：管理职责确定－资源提供－产品实现－测量和改进。 </w:t>
            </w:r>
          </w:p>
          <w:p>
            <w:pPr>
              <w:rPr>
                <w:rFonts w:hint="eastAsia" w:ascii="楷体" w:hAnsi="楷体" w:eastAsia="楷体" w:cs="楷体"/>
                <w:sz w:val="21"/>
                <w:szCs w:val="21"/>
              </w:rPr>
            </w:pPr>
            <w:r>
              <w:rPr>
                <w:rFonts w:hint="eastAsia" w:ascii="楷体" w:hAnsi="楷体" w:eastAsia="楷体" w:cs="楷体"/>
                <w:sz w:val="21"/>
                <w:szCs w:val="21"/>
              </w:rPr>
              <w:t>2.公司明确规定产品执行标准（国家、行业标准）和客户要求，并通过各环节控制，监视、测量、考核使其达到有效运行。</w:t>
            </w:r>
          </w:p>
          <w:p>
            <w:pPr>
              <w:rPr>
                <w:rFonts w:hint="eastAsia" w:ascii="楷体" w:hAnsi="楷体" w:eastAsia="楷体" w:cs="楷体"/>
                <w:sz w:val="21"/>
                <w:szCs w:val="21"/>
              </w:rPr>
            </w:pPr>
            <w:r>
              <w:rPr>
                <w:rFonts w:hint="eastAsia" w:ascii="楷体" w:hAnsi="楷体" w:eastAsia="楷体" w:cs="楷体"/>
                <w:sz w:val="21"/>
                <w:szCs w:val="21"/>
              </w:rPr>
              <w:t>3.公司编制了管理手册、程序文件及作业管理性文件、记录表格等。通过管理手册、程序文件明确各部门职责、权限；资源管理，测量分析和改进、运行控制等过程。</w:t>
            </w:r>
          </w:p>
          <w:p>
            <w:pPr>
              <w:rPr>
                <w:rFonts w:hint="eastAsia" w:ascii="楷体" w:hAnsi="楷体" w:eastAsia="楷体" w:cs="楷体"/>
                <w:sz w:val="21"/>
                <w:szCs w:val="21"/>
              </w:rPr>
            </w:pPr>
            <w:r>
              <w:rPr>
                <w:rFonts w:hint="eastAsia" w:ascii="楷体" w:hAnsi="楷体" w:eastAsia="楷体" w:cs="楷体"/>
                <w:sz w:val="21"/>
                <w:szCs w:val="21"/>
              </w:rPr>
              <w:t>4.通过对各主要环节的风险评估，识别，评价并制定相应措施进行风险控制（包括实施过程中所需要的变更）。</w:t>
            </w:r>
          </w:p>
          <w:p>
            <w:pPr>
              <w:rPr>
                <w:rFonts w:hint="eastAsia" w:ascii="楷体" w:hAnsi="楷体" w:eastAsia="楷体" w:cs="楷体"/>
                <w:sz w:val="21"/>
                <w:szCs w:val="21"/>
              </w:rPr>
            </w:pPr>
            <w:r>
              <w:rPr>
                <w:rFonts w:hint="eastAsia" w:ascii="楷体" w:hAnsi="楷体" w:eastAsia="楷体" w:cs="楷体"/>
                <w:sz w:val="21"/>
                <w:szCs w:val="21"/>
              </w:rPr>
              <w:t>5</w:t>
            </w:r>
            <w:r>
              <w:rPr>
                <w:rFonts w:hint="eastAsia" w:ascii="楷体" w:hAnsi="楷体" w:eastAsia="楷体" w:cs="楷体"/>
                <w:sz w:val="21"/>
                <w:szCs w:val="21"/>
                <w:lang w:eastAsia="zh-CN"/>
              </w:rPr>
              <w:t>.</w:t>
            </w:r>
            <w:r>
              <w:rPr>
                <w:rFonts w:hint="eastAsia" w:ascii="楷体" w:hAnsi="楷体" w:eastAsia="楷体" w:cs="楷体"/>
                <w:sz w:val="21"/>
                <w:szCs w:val="21"/>
              </w:rPr>
              <w:t>通过监视、测量和分析结果以及内审，管理评审等达到持续改进的目的。</w:t>
            </w:r>
          </w:p>
          <w:p>
            <w:pPr>
              <w:rPr>
                <w:rFonts w:hint="eastAsia" w:ascii="楷体" w:hAnsi="楷体" w:eastAsia="楷体" w:cs="楷体"/>
                <w:sz w:val="21"/>
                <w:szCs w:val="21"/>
              </w:rPr>
            </w:pPr>
            <w:r>
              <w:rPr>
                <w:rFonts w:hint="eastAsia" w:ascii="楷体" w:hAnsi="楷体" w:eastAsia="楷体" w:cs="楷体"/>
                <w:sz w:val="21"/>
                <w:szCs w:val="21"/>
              </w:rPr>
              <w:t>6</w:t>
            </w:r>
            <w:r>
              <w:rPr>
                <w:rFonts w:hint="eastAsia" w:ascii="楷体" w:hAnsi="楷体" w:eastAsia="楷体" w:cs="楷体"/>
                <w:sz w:val="21"/>
                <w:szCs w:val="21"/>
                <w:lang w:eastAsia="zh-CN"/>
              </w:rPr>
              <w:t>.</w:t>
            </w:r>
            <w:r>
              <w:rPr>
                <w:rFonts w:hint="eastAsia" w:ascii="楷体" w:hAnsi="楷体" w:eastAsia="楷体" w:cs="楷体"/>
                <w:sz w:val="21"/>
                <w:szCs w:val="21"/>
              </w:rPr>
              <w:t>经识别外包过程：</w:t>
            </w:r>
            <w:r>
              <w:rPr>
                <w:rFonts w:hint="eastAsia" w:ascii="楷体" w:hAnsi="楷体" w:eastAsia="楷体" w:cs="楷体"/>
                <w:sz w:val="21"/>
                <w:szCs w:val="21"/>
                <w:lang w:val="en-US" w:eastAsia="zh-CN"/>
              </w:rPr>
              <w:t>产品运输</w:t>
            </w:r>
            <w:r>
              <w:rPr>
                <w:rFonts w:hint="eastAsia" w:ascii="楷体" w:hAnsi="楷体" w:eastAsia="楷体" w:cs="楷体"/>
                <w:sz w:val="21"/>
                <w:szCs w:val="21"/>
              </w:rPr>
              <w:t>。</w:t>
            </w:r>
          </w:p>
        </w:tc>
        <w:tc>
          <w:tcPr>
            <w:tcW w:w="933" w:type="dxa"/>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6" w:hRule="atLeast"/>
        </w:trPr>
        <w:tc>
          <w:tcPr>
            <w:tcW w:w="1535" w:type="dxa"/>
            <w:vAlign w:val="center"/>
          </w:tcPr>
          <w:p>
            <w:pPr>
              <w:rPr>
                <w:rFonts w:hint="eastAsia" w:ascii="楷体" w:hAnsi="楷体" w:eastAsia="楷体" w:cs="楷体"/>
                <w:b/>
                <w:bCs/>
                <w:sz w:val="21"/>
                <w:szCs w:val="21"/>
              </w:rPr>
            </w:pPr>
            <w:r>
              <w:rPr>
                <w:rFonts w:hint="eastAsia" w:ascii="楷体" w:hAnsi="楷体" w:eastAsia="楷体" w:cs="楷体"/>
                <w:sz w:val="21"/>
                <w:szCs w:val="21"/>
              </w:rPr>
              <w:t>管理承诺总则</w:t>
            </w:r>
          </w:p>
        </w:tc>
        <w:tc>
          <w:tcPr>
            <w:tcW w:w="1049" w:type="dxa"/>
            <w:vAlign w:val="center"/>
          </w:tcPr>
          <w:p>
            <w:pPr>
              <w:rPr>
                <w:rFonts w:hint="eastAsia" w:ascii="楷体" w:hAnsi="楷体" w:eastAsia="楷体" w:cs="楷体"/>
                <w:b/>
                <w:bCs/>
                <w:sz w:val="21"/>
                <w:szCs w:val="21"/>
              </w:rPr>
            </w:pPr>
            <w:r>
              <w:rPr>
                <w:rFonts w:hint="eastAsia" w:ascii="楷体" w:hAnsi="楷体" w:eastAsia="楷体" w:cs="楷体"/>
                <w:sz w:val="21"/>
                <w:szCs w:val="21"/>
              </w:rPr>
              <w:t>5.1</w:t>
            </w:r>
          </w:p>
        </w:tc>
        <w:tc>
          <w:tcPr>
            <w:tcW w:w="11380" w:type="dxa"/>
            <w:vAlign w:val="center"/>
          </w:tcPr>
          <w:p>
            <w:pPr>
              <w:rPr>
                <w:rFonts w:hint="eastAsia" w:ascii="楷体" w:hAnsi="楷体" w:eastAsia="楷体" w:cs="楷体"/>
                <w:sz w:val="21"/>
                <w:szCs w:val="21"/>
              </w:rPr>
            </w:pPr>
            <w:r>
              <w:rPr>
                <w:rFonts w:hint="eastAsia" w:ascii="楷体" w:hAnsi="楷体" w:eastAsia="楷体" w:cs="楷体"/>
                <w:sz w:val="21"/>
                <w:szCs w:val="21"/>
              </w:rPr>
              <w:t>●最高管理层都具有较强的管理意识，明确管理承诺。主要通过以下活动来实现管理承诺：</w:t>
            </w:r>
          </w:p>
          <w:p>
            <w:pPr>
              <w:numPr>
                <w:ilvl w:val="0"/>
                <w:numId w:val="2"/>
              </w:numPr>
              <w:rPr>
                <w:rFonts w:hint="eastAsia" w:ascii="楷体" w:hAnsi="楷体" w:eastAsia="楷体" w:cs="楷体"/>
                <w:sz w:val="21"/>
                <w:szCs w:val="21"/>
              </w:rPr>
            </w:pPr>
            <w:r>
              <w:rPr>
                <w:rFonts w:hint="eastAsia" w:ascii="楷体" w:hAnsi="楷体" w:eastAsia="楷体" w:cs="楷体"/>
                <w:sz w:val="21"/>
                <w:szCs w:val="21"/>
              </w:rPr>
              <w:t>向公司全体员工宣传满足</w:t>
            </w:r>
            <w:r>
              <w:rPr>
                <w:rFonts w:hint="eastAsia" w:ascii="楷体" w:hAnsi="楷体" w:eastAsia="楷体" w:cs="楷体"/>
                <w:sz w:val="21"/>
                <w:szCs w:val="21"/>
                <w:lang w:val="en-US" w:eastAsia="zh-CN"/>
              </w:rPr>
              <w:t>相关方</w:t>
            </w:r>
            <w:r>
              <w:rPr>
                <w:rFonts w:hint="eastAsia" w:ascii="楷体" w:hAnsi="楷体" w:eastAsia="楷体" w:cs="楷体"/>
                <w:sz w:val="21"/>
                <w:szCs w:val="21"/>
              </w:rPr>
              <w:t>要求和法律法规要求的重要性；</w:t>
            </w:r>
          </w:p>
          <w:p>
            <w:pPr>
              <w:numPr>
                <w:ilvl w:val="0"/>
                <w:numId w:val="2"/>
              </w:numPr>
              <w:rPr>
                <w:rFonts w:hint="eastAsia" w:ascii="楷体" w:hAnsi="楷体" w:eastAsia="楷体" w:cs="楷体"/>
                <w:b/>
                <w:bCs/>
                <w:sz w:val="21"/>
                <w:szCs w:val="21"/>
              </w:rPr>
            </w:pPr>
            <w:r>
              <w:rPr>
                <w:rFonts w:hint="eastAsia" w:ascii="楷体" w:hAnsi="楷体" w:eastAsia="楷体" w:cs="楷体"/>
                <w:sz w:val="21"/>
                <w:szCs w:val="21"/>
              </w:rPr>
              <w:t>制定管理方针；确保公司目标的制定和完成；</w:t>
            </w:r>
          </w:p>
          <w:p>
            <w:pPr>
              <w:numPr>
                <w:ilvl w:val="0"/>
                <w:numId w:val="2"/>
              </w:numPr>
              <w:rPr>
                <w:rFonts w:hint="eastAsia" w:ascii="楷体" w:hAnsi="楷体" w:eastAsia="楷体" w:cs="楷体"/>
                <w:b/>
                <w:bCs/>
                <w:sz w:val="21"/>
                <w:szCs w:val="21"/>
              </w:rPr>
            </w:pPr>
            <w:r>
              <w:rPr>
                <w:rFonts w:hint="eastAsia" w:ascii="楷体" w:hAnsi="楷体" w:eastAsia="楷体" w:cs="楷体"/>
                <w:sz w:val="21"/>
                <w:szCs w:val="21"/>
              </w:rPr>
              <w:t>各部门针对本部门的工作进行风险评估，采取适当的应对风险和机会的措施；</w:t>
            </w:r>
          </w:p>
          <w:p>
            <w:pPr>
              <w:numPr>
                <w:ilvl w:val="0"/>
                <w:numId w:val="2"/>
              </w:numPr>
              <w:rPr>
                <w:rFonts w:hint="eastAsia" w:ascii="楷体" w:hAnsi="楷体" w:eastAsia="楷体" w:cs="楷体"/>
                <w:b/>
                <w:bCs/>
                <w:sz w:val="21"/>
                <w:szCs w:val="21"/>
              </w:rPr>
            </w:pPr>
            <w:r>
              <w:rPr>
                <w:rFonts w:hint="eastAsia" w:ascii="楷体" w:hAnsi="楷体" w:eastAsia="楷体" w:cs="楷体"/>
                <w:sz w:val="21"/>
                <w:szCs w:val="21"/>
              </w:rPr>
              <w:t>定期进行管理评审；</w:t>
            </w:r>
          </w:p>
          <w:p>
            <w:pPr>
              <w:numPr>
                <w:ilvl w:val="0"/>
                <w:numId w:val="2"/>
              </w:numPr>
              <w:rPr>
                <w:rFonts w:hint="eastAsia" w:ascii="楷体" w:hAnsi="楷体" w:eastAsia="楷体" w:cs="楷体"/>
                <w:b/>
                <w:bCs/>
                <w:sz w:val="21"/>
                <w:szCs w:val="21"/>
              </w:rPr>
            </w:pPr>
            <w:r>
              <w:rPr>
                <w:rFonts w:hint="eastAsia" w:ascii="楷体" w:hAnsi="楷体" w:eastAsia="楷体" w:cs="楷体"/>
                <w:sz w:val="21"/>
                <w:szCs w:val="21"/>
              </w:rPr>
              <w:t>持续保证环境工作的投入，提供充分的资源，确保公司管理体系有效运行。</w:t>
            </w:r>
          </w:p>
          <w:p>
            <w:pPr>
              <w:numPr>
                <w:ilvl w:val="0"/>
                <w:numId w:val="0"/>
              </w:numPr>
              <w:rPr>
                <w:rFonts w:hint="eastAsia" w:ascii="楷体" w:hAnsi="楷体" w:eastAsia="楷体" w:cs="楷体"/>
                <w:b/>
                <w:bCs/>
                <w:sz w:val="21"/>
                <w:szCs w:val="21"/>
              </w:rPr>
            </w:pPr>
            <w:r>
              <w:rPr>
                <w:rFonts w:hint="eastAsia" w:ascii="楷体" w:hAnsi="楷体" w:eastAsia="楷体" w:cs="楷体"/>
                <w:sz w:val="21"/>
                <w:szCs w:val="21"/>
              </w:rPr>
              <w:t>●目前各项工作基本得到实施，并取得了一定的效果。</w:t>
            </w:r>
          </w:p>
        </w:tc>
        <w:tc>
          <w:tcPr>
            <w:tcW w:w="933" w:type="dxa"/>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trPr>
        <w:tc>
          <w:tcPr>
            <w:tcW w:w="1535" w:type="dxa"/>
            <w:vAlign w:val="center"/>
          </w:tcPr>
          <w:p>
            <w:pPr>
              <w:rPr>
                <w:rFonts w:hint="eastAsia" w:ascii="楷体" w:hAnsi="楷体" w:eastAsia="楷体" w:cs="楷体"/>
                <w:b/>
                <w:bCs/>
                <w:sz w:val="21"/>
                <w:szCs w:val="21"/>
              </w:rPr>
            </w:pPr>
            <w:r>
              <w:rPr>
                <w:rFonts w:hint="eastAsia" w:ascii="楷体" w:hAnsi="楷体" w:eastAsia="楷体" w:cs="楷体"/>
                <w:sz w:val="21"/>
                <w:szCs w:val="21"/>
              </w:rPr>
              <w:t>管理方针</w:t>
            </w:r>
          </w:p>
        </w:tc>
        <w:tc>
          <w:tcPr>
            <w:tcW w:w="1049" w:type="dxa"/>
            <w:vAlign w:val="center"/>
          </w:tcPr>
          <w:p>
            <w:pPr>
              <w:rPr>
                <w:rFonts w:hint="eastAsia" w:ascii="楷体" w:hAnsi="楷体" w:eastAsia="楷体" w:cs="楷体"/>
                <w:b/>
                <w:bCs/>
                <w:sz w:val="21"/>
                <w:szCs w:val="21"/>
              </w:rPr>
            </w:pPr>
            <w:r>
              <w:rPr>
                <w:rFonts w:hint="eastAsia" w:ascii="楷体" w:hAnsi="楷体" w:eastAsia="楷体" w:cs="楷体"/>
                <w:sz w:val="21"/>
                <w:szCs w:val="21"/>
              </w:rPr>
              <w:t>5.2</w:t>
            </w:r>
          </w:p>
        </w:tc>
        <w:tc>
          <w:tcPr>
            <w:tcW w:w="11380" w:type="dxa"/>
            <w:vAlign w:val="center"/>
          </w:tcPr>
          <w:p>
            <w:pPr>
              <w:numPr>
                <w:ilvl w:val="0"/>
                <w:numId w:val="3"/>
              </w:numPr>
              <w:rPr>
                <w:rFonts w:hint="eastAsia" w:ascii="楷体" w:hAnsi="楷体" w:eastAsia="楷体" w:cs="楷体"/>
                <w:sz w:val="21"/>
                <w:szCs w:val="21"/>
                <w:lang w:eastAsia="zh-CN"/>
              </w:rPr>
            </w:pPr>
            <w:r>
              <w:rPr>
                <w:rFonts w:hint="eastAsia" w:ascii="楷体" w:hAnsi="楷体" w:eastAsia="楷体" w:cs="楷体"/>
                <w:sz w:val="21"/>
                <w:szCs w:val="21"/>
              </w:rPr>
              <w:t>管理方针：</w:t>
            </w:r>
            <w:bookmarkStart w:id="2" w:name="_GoBack"/>
            <w:r>
              <w:rPr>
                <w:rFonts w:hint="eastAsia" w:ascii="楷体" w:hAnsi="楷体" w:eastAsia="楷体" w:cs="楷体"/>
                <w:sz w:val="21"/>
                <w:szCs w:val="21"/>
              </w:rPr>
              <w:t>科学管理，遵守法规，预防污染，持续改进</w:t>
            </w:r>
            <w:bookmarkEnd w:id="2"/>
            <w:r>
              <w:rPr>
                <w:rFonts w:hint="eastAsia" w:ascii="楷体" w:hAnsi="楷体" w:eastAsia="楷体" w:cs="楷体"/>
                <w:sz w:val="21"/>
                <w:szCs w:val="21"/>
                <w:lang w:eastAsia="zh-CN"/>
              </w:rPr>
              <w:t>。</w:t>
            </w:r>
          </w:p>
          <w:p>
            <w:pPr>
              <w:rPr>
                <w:rFonts w:hint="eastAsia" w:ascii="楷体" w:hAnsi="楷体" w:eastAsia="楷体" w:cs="楷体"/>
                <w:sz w:val="21"/>
                <w:szCs w:val="21"/>
              </w:rPr>
            </w:pPr>
            <w:r>
              <w:rPr>
                <w:rFonts w:hint="eastAsia" w:ascii="楷体" w:hAnsi="楷体" w:eastAsia="楷体" w:cs="楷体"/>
                <w:sz w:val="21"/>
                <w:szCs w:val="21"/>
              </w:rPr>
              <w:t>2. 管理方针与企业的经营宗旨相适应，协调；</w:t>
            </w:r>
          </w:p>
          <w:p>
            <w:pPr>
              <w:rPr>
                <w:rFonts w:hint="eastAsia" w:ascii="楷体" w:hAnsi="楷体" w:eastAsia="楷体" w:cs="楷体"/>
                <w:sz w:val="21"/>
                <w:szCs w:val="21"/>
              </w:rPr>
            </w:pPr>
            <w:r>
              <w:rPr>
                <w:rFonts w:hint="eastAsia" w:ascii="楷体" w:hAnsi="楷体" w:eastAsia="楷体" w:cs="楷体"/>
                <w:sz w:val="21"/>
                <w:szCs w:val="21"/>
              </w:rPr>
              <w:t>3. 通过会议传达，沟通，让全体员工理解执行。并定期进行评审（一般一年一次）。</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查看2021年度管理评审，确定公司的管理方针适宜</w:t>
            </w:r>
          </w:p>
        </w:tc>
        <w:tc>
          <w:tcPr>
            <w:tcW w:w="933" w:type="dxa"/>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6" w:hRule="atLeast"/>
        </w:trPr>
        <w:tc>
          <w:tcPr>
            <w:tcW w:w="1535" w:type="dxa"/>
            <w:vAlign w:val="center"/>
          </w:tcPr>
          <w:p>
            <w:pPr>
              <w:rPr>
                <w:rFonts w:hint="eastAsia" w:ascii="楷体" w:hAnsi="楷体" w:eastAsia="楷体" w:cs="楷体"/>
                <w:b/>
                <w:bCs/>
                <w:sz w:val="21"/>
                <w:szCs w:val="21"/>
              </w:rPr>
            </w:pPr>
            <w:r>
              <w:rPr>
                <w:rFonts w:hint="eastAsia" w:ascii="楷体" w:hAnsi="楷体" w:eastAsia="楷体" w:cs="楷体"/>
                <w:sz w:val="21"/>
                <w:szCs w:val="21"/>
              </w:rPr>
              <w:t>组织的岗位、职责权限</w:t>
            </w:r>
          </w:p>
        </w:tc>
        <w:tc>
          <w:tcPr>
            <w:tcW w:w="1049" w:type="dxa"/>
            <w:vAlign w:val="center"/>
          </w:tcPr>
          <w:p>
            <w:pPr>
              <w:rPr>
                <w:rFonts w:hint="eastAsia" w:ascii="楷体" w:hAnsi="楷体" w:eastAsia="楷体" w:cs="楷体"/>
                <w:b/>
                <w:bCs/>
                <w:sz w:val="21"/>
                <w:szCs w:val="21"/>
              </w:rPr>
            </w:pPr>
            <w:r>
              <w:rPr>
                <w:rFonts w:hint="eastAsia" w:ascii="楷体" w:hAnsi="楷体" w:eastAsia="楷体" w:cs="楷体"/>
                <w:sz w:val="21"/>
                <w:szCs w:val="21"/>
              </w:rPr>
              <w:t>5.3</w:t>
            </w:r>
          </w:p>
        </w:tc>
        <w:tc>
          <w:tcPr>
            <w:tcW w:w="11380" w:type="dxa"/>
            <w:vAlign w:val="center"/>
          </w:tcPr>
          <w:p>
            <w:pPr>
              <w:rPr>
                <w:rFonts w:hint="eastAsia" w:ascii="楷体" w:hAnsi="楷体" w:eastAsia="楷体" w:cs="楷体"/>
                <w:sz w:val="21"/>
                <w:szCs w:val="21"/>
              </w:rPr>
            </w:pPr>
            <w:r>
              <w:rPr>
                <w:rFonts w:hint="eastAsia" w:ascii="楷体" w:hAnsi="楷体" w:eastAsia="楷体" w:cs="楷体"/>
                <w:sz w:val="21"/>
                <w:szCs w:val="21"/>
              </w:rPr>
              <w:t>●公司管理体系覆盖部门包括：管理层、</w:t>
            </w:r>
            <w:r>
              <w:rPr>
                <w:rFonts w:hint="eastAsia" w:ascii="楷体" w:hAnsi="楷体" w:eastAsia="楷体" w:cs="楷体"/>
                <w:sz w:val="21"/>
                <w:szCs w:val="21"/>
                <w:lang w:eastAsia="zh-CN"/>
              </w:rPr>
              <w:t>办公室</w:t>
            </w:r>
            <w:r>
              <w:rPr>
                <w:rFonts w:hint="eastAsia" w:ascii="楷体" w:hAnsi="楷体" w:eastAsia="楷体" w:cs="楷体"/>
                <w:sz w:val="21"/>
                <w:szCs w:val="21"/>
              </w:rPr>
              <w:t>、</w:t>
            </w:r>
            <w:r>
              <w:rPr>
                <w:rFonts w:hint="eastAsia" w:ascii="楷体" w:hAnsi="楷体" w:eastAsia="楷体" w:cs="楷体"/>
                <w:sz w:val="21"/>
                <w:szCs w:val="21"/>
                <w:lang w:val="en-US" w:eastAsia="zh-CN"/>
              </w:rPr>
              <w:t>供销</w:t>
            </w:r>
            <w:r>
              <w:rPr>
                <w:rFonts w:hint="eastAsia" w:ascii="楷体" w:hAnsi="楷体" w:eastAsia="楷体" w:cs="楷体"/>
                <w:sz w:val="21"/>
                <w:szCs w:val="21"/>
                <w:lang w:eastAsia="zh-CN"/>
              </w:rPr>
              <w:t>部</w:t>
            </w:r>
            <w:r>
              <w:rPr>
                <w:rFonts w:hint="eastAsia" w:ascii="楷体" w:hAnsi="楷体" w:eastAsia="楷体" w:cs="楷体"/>
                <w:sz w:val="21"/>
                <w:szCs w:val="21"/>
              </w:rPr>
              <w:t>，部门划分尚可。</w:t>
            </w:r>
          </w:p>
          <w:p>
            <w:pPr>
              <w:rPr>
                <w:rFonts w:hint="eastAsia" w:ascii="楷体" w:hAnsi="楷体" w:eastAsia="楷体" w:cs="楷体"/>
                <w:b/>
                <w:bCs/>
                <w:sz w:val="21"/>
                <w:szCs w:val="21"/>
              </w:rPr>
            </w:pPr>
            <w:r>
              <w:rPr>
                <w:rFonts w:hint="eastAsia" w:ascii="楷体" w:hAnsi="楷体" w:eastAsia="楷体" w:cs="楷体"/>
                <w:sz w:val="21"/>
                <w:szCs w:val="21"/>
              </w:rPr>
              <w:t>●在《</w:t>
            </w:r>
            <w:r>
              <w:rPr>
                <w:rFonts w:hint="eastAsia" w:ascii="楷体" w:hAnsi="楷体" w:eastAsia="楷体" w:cs="楷体"/>
                <w:sz w:val="21"/>
                <w:szCs w:val="21"/>
                <w:lang w:val="en-US" w:eastAsia="zh-CN"/>
              </w:rPr>
              <w:t>环境</w:t>
            </w:r>
            <w:r>
              <w:rPr>
                <w:rFonts w:hint="eastAsia" w:ascii="楷体" w:hAnsi="楷体" w:eastAsia="楷体" w:cs="楷体"/>
                <w:sz w:val="21"/>
                <w:szCs w:val="21"/>
              </w:rPr>
              <w:t>管理手册》及《岗位任职要求》中规定了各部门及主要岗位人员的工作职责、作用、责任、权限，职责包括了标准要求的所有要求，充分适宜，上述文件通过发放的形成传达到相关部门和人员。包括各级管理者做出的相关责任的承诺等，基本明确了各级人员的环境管理职责等。确认公司目前人力资源、基础设施、技术人员、财力、信息资源均能保证。详见各部门相关条款审核记录。</w:t>
            </w:r>
          </w:p>
        </w:tc>
        <w:tc>
          <w:tcPr>
            <w:tcW w:w="933" w:type="dxa"/>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6" w:hRule="atLeast"/>
        </w:trPr>
        <w:tc>
          <w:tcPr>
            <w:tcW w:w="1535" w:type="dxa"/>
            <w:vAlign w:val="center"/>
          </w:tcPr>
          <w:p>
            <w:pPr>
              <w:rPr>
                <w:rFonts w:hint="eastAsia" w:ascii="楷体" w:hAnsi="楷体" w:eastAsia="楷体" w:cs="楷体"/>
                <w:b/>
                <w:bCs/>
                <w:sz w:val="21"/>
                <w:szCs w:val="21"/>
              </w:rPr>
            </w:pPr>
            <w:r>
              <w:rPr>
                <w:rFonts w:hint="eastAsia" w:ascii="楷体" w:hAnsi="楷体" w:eastAsia="楷体" w:cs="楷体"/>
                <w:sz w:val="21"/>
                <w:szCs w:val="21"/>
              </w:rPr>
              <w:t>应对风险和机会的策划</w:t>
            </w:r>
          </w:p>
        </w:tc>
        <w:tc>
          <w:tcPr>
            <w:tcW w:w="1049" w:type="dxa"/>
            <w:vAlign w:val="center"/>
          </w:tcPr>
          <w:p>
            <w:pPr>
              <w:rPr>
                <w:rFonts w:hint="eastAsia" w:ascii="楷体" w:hAnsi="楷体" w:eastAsia="楷体" w:cs="楷体"/>
                <w:b/>
                <w:bCs/>
                <w:sz w:val="21"/>
                <w:szCs w:val="21"/>
              </w:rPr>
            </w:pPr>
            <w:r>
              <w:rPr>
                <w:rFonts w:hint="eastAsia" w:ascii="楷体" w:hAnsi="楷体" w:eastAsia="楷体" w:cs="楷体"/>
                <w:sz w:val="21"/>
                <w:szCs w:val="21"/>
              </w:rPr>
              <w:t>6.1.1</w:t>
            </w:r>
          </w:p>
        </w:tc>
        <w:tc>
          <w:tcPr>
            <w:tcW w:w="11380" w:type="dxa"/>
            <w:vAlign w:val="center"/>
          </w:tcPr>
          <w:p>
            <w:pPr>
              <w:rPr>
                <w:rFonts w:hint="eastAsia" w:ascii="楷体" w:hAnsi="楷体" w:eastAsia="楷体" w:cs="楷体"/>
                <w:sz w:val="21"/>
                <w:szCs w:val="21"/>
              </w:rPr>
            </w:pPr>
            <w:r>
              <w:rPr>
                <w:rFonts w:hint="eastAsia" w:ascii="楷体" w:hAnsi="楷体" w:eastAsia="楷体" w:cs="楷体"/>
                <w:sz w:val="21"/>
                <w:szCs w:val="21"/>
              </w:rPr>
              <w:t>●编制了《风险和机遇应对控制程序》。</w:t>
            </w:r>
          </w:p>
          <w:p>
            <w:pPr>
              <w:numPr>
                <w:ilvl w:val="0"/>
                <w:numId w:val="0"/>
              </w:numPr>
              <w:rPr>
                <w:rFonts w:hint="eastAsia" w:ascii="楷体" w:hAnsi="楷体" w:eastAsia="楷体" w:cs="楷体"/>
                <w:sz w:val="21"/>
                <w:szCs w:val="21"/>
              </w:rPr>
            </w:pPr>
            <w:r>
              <w:rPr>
                <w:rFonts w:hint="eastAsia" w:ascii="楷体" w:hAnsi="楷体" w:eastAsia="楷体" w:cs="楷体"/>
                <w:sz w:val="21"/>
                <w:szCs w:val="21"/>
                <w:lang w:val="en-US" w:eastAsia="zh-CN"/>
              </w:rPr>
              <w:t>--提供了2022年度</w:t>
            </w:r>
            <w:r>
              <w:rPr>
                <w:rFonts w:hint="eastAsia" w:ascii="楷体" w:hAnsi="楷体" w:eastAsia="楷体" w:cs="楷体"/>
                <w:sz w:val="21"/>
                <w:szCs w:val="21"/>
              </w:rPr>
              <w:t>《风险和机遇评估分析及措施表》，确定了组织需应对的风险和机遇。如风险：公司环保资质及设施较为齐全，但管理制度尚不够健全；等级：</w:t>
            </w:r>
            <w:r>
              <w:rPr>
                <w:rFonts w:hint="eastAsia" w:ascii="楷体" w:hAnsi="楷体" w:eastAsia="楷体" w:cs="楷体"/>
                <w:sz w:val="21"/>
                <w:szCs w:val="21"/>
                <w:lang w:val="en-US" w:eastAsia="zh-CN"/>
              </w:rPr>
              <w:t>三级</w:t>
            </w:r>
            <w:r>
              <w:rPr>
                <w:rFonts w:hint="eastAsia" w:ascii="楷体" w:hAnsi="楷体" w:eastAsia="楷体" w:cs="楷体"/>
                <w:sz w:val="21"/>
                <w:szCs w:val="21"/>
              </w:rPr>
              <w:t>；应对措施：建立健全环保制度，严格落实执行；执行部门：</w:t>
            </w:r>
            <w:r>
              <w:rPr>
                <w:rFonts w:hint="eastAsia" w:ascii="楷体" w:hAnsi="楷体" w:eastAsia="楷体" w:cs="楷体"/>
                <w:sz w:val="21"/>
                <w:szCs w:val="21"/>
                <w:lang w:val="en-US" w:eastAsia="zh-CN"/>
              </w:rPr>
              <w:t>办公室</w:t>
            </w:r>
            <w:r>
              <w:rPr>
                <w:rFonts w:hint="eastAsia" w:ascii="楷体" w:hAnsi="楷体" w:eastAsia="楷体" w:cs="楷体"/>
                <w:sz w:val="21"/>
                <w:szCs w:val="21"/>
              </w:rPr>
              <w:t>。</w:t>
            </w:r>
          </w:p>
          <w:p>
            <w:pPr>
              <w:numPr>
                <w:ilvl w:val="0"/>
                <w:numId w:val="0"/>
              </w:numPr>
              <w:rPr>
                <w:rFonts w:hint="eastAsia" w:ascii="楷体" w:hAnsi="楷体" w:eastAsia="楷体" w:cs="楷体"/>
                <w:sz w:val="21"/>
                <w:szCs w:val="21"/>
              </w:rPr>
            </w:pPr>
            <w:r>
              <w:rPr>
                <w:rFonts w:hint="eastAsia" w:ascii="楷体" w:hAnsi="楷体" w:eastAsia="楷体" w:cs="楷体"/>
                <w:sz w:val="21"/>
                <w:szCs w:val="21"/>
              </w:rPr>
              <w:t>●组织在确定这些风险和机遇时，考虑了员工岗位技能、</w:t>
            </w:r>
            <w:r>
              <w:rPr>
                <w:rFonts w:hint="eastAsia" w:ascii="楷体" w:hAnsi="楷体" w:eastAsia="楷体" w:cs="楷体"/>
                <w:sz w:val="21"/>
                <w:szCs w:val="21"/>
                <w:lang w:val="en-US" w:eastAsia="zh-CN"/>
              </w:rPr>
              <w:t>销售</w:t>
            </w:r>
            <w:r>
              <w:rPr>
                <w:rFonts w:hint="eastAsia" w:ascii="楷体" w:hAnsi="楷体" w:eastAsia="楷体" w:cs="楷体"/>
                <w:sz w:val="21"/>
                <w:szCs w:val="21"/>
              </w:rPr>
              <w:t>能力、市场需求等内外部因素及合同方（顾客）的相关要求。</w:t>
            </w:r>
          </w:p>
          <w:p>
            <w:pPr>
              <w:numPr>
                <w:ilvl w:val="0"/>
                <w:numId w:val="0"/>
              </w:numPr>
              <w:rPr>
                <w:rFonts w:hint="eastAsia" w:ascii="楷体" w:hAnsi="楷体" w:eastAsia="楷体" w:cs="楷体"/>
                <w:sz w:val="21"/>
                <w:szCs w:val="21"/>
              </w:rPr>
            </w:pPr>
            <w:r>
              <w:rPr>
                <w:rFonts w:hint="eastAsia" w:ascii="楷体" w:hAnsi="楷体" w:eastAsia="楷体" w:cs="楷体"/>
                <w:sz w:val="21"/>
                <w:szCs w:val="21"/>
              </w:rPr>
              <w:t>评审人：</w:t>
            </w:r>
            <w:r>
              <w:rPr>
                <w:rFonts w:hint="eastAsia" w:ascii="楷体" w:hAnsi="楷体" w:eastAsia="楷体" w:cs="楷体"/>
                <w:sz w:val="21"/>
                <w:szCs w:val="21"/>
                <w:lang w:val="en-US" w:eastAsia="zh-CN"/>
              </w:rPr>
              <w:t>马胜君</w:t>
            </w:r>
            <w:r>
              <w:rPr>
                <w:rFonts w:hint="eastAsia" w:ascii="楷体" w:hAnsi="楷体" w:eastAsia="楷体" w:cs="楷体"/>
                <w:sz w:val="21"/>
                <w:szCs w:val="21"/>
              </w:rPr>
              <w:t>，评审时间：20</w:t>
            </w:r>
            <w:r>
              <w:rPr>
                <w:rFonts w:hint="eastAsia" w:ascii="楷体" w:hAnsi="楷体" w:eastAsia="楷体" w:cs="楷体"/>
                <w:sz w:val="21"/>
                <w:szCs w:val="21"/>
                <w:lang w:val="en-US" w:eastAsia="zh-CN"/>
              </w:rPr>
              <w:t>22</w:t>
            </w:r>
            <w:r>
              <w:rPr>
                <w:rFonts w:hint="eastAsia" w:ascii="楷体" w:hAnsi="楷体" w:eastAsia="楷体" w:cs="楷体"/>
                <w:sz w:val="21"/>
                <w:szCs w:val="21"/>
              </w:rPr>
              <w:t>年</w:t>
            </w:r>
            <w:r>
              <w:rPr>
                <w:rFonts w:hint="eastAsia" w:ascii="楷体" w:hAnsi="楷体" w:eastAsia="楷体" w:cs="楷体"/>
                <w:sz w:val="21"/>
                <w:szCs w:val="21"/>
                <w:lang w:val="en-US" w:eastAsia="zh-CN"/>
              </w:rPr>
              <w:t>1</w:t>
            </w:r>
            <w:r>
              <w:rPr>
                <w:rFonts w:hint="eastAsia" w:ascii="楷体" w:hAnsi="楷体" w:eastAsia="楷体" w:cs="楷体"/>
                <w:sz w:val="21"/>
                <w:szCs w:val="21"/>
              </w:rPr>
              <w:t>月</w:t>
            </w:r>
            <w:r>
              <w:rPr>
                <w:rFonts w:hint="eastAsia" w:ascii="楷体" w:hAnsi="楷体" w:eastAsia="楷体" w:cs="楷体"/>
                <w:sz w:val="21"/>
                <w:szCs w:val="21"/>
                <w:lang w:val="en-US" w:eastAsia="zh-CN"/>
              </w:rPr>
              <w:t>5</w:t>
            </w:r>
            <w:r>
              <w:rPr>
                <w:rFonts w:hint="eastAsia" w:ascii="楷体" w:hAnsi="楷体" w:eastAsia="楷体" w:cs="楷体"/>
                <w:sz w:val="21"/>
                <w:szCs w:val="21"/>
              </w:rPr>
              <w:t>日</w:t>
            </w:r>
          </w:p>
          <w:p>
            <w:pPr>
              <w:rPr>
                <w:rFonts w:hint="eastAsia" w:ascii="楷体" w:hAnsi="楷体" w:eastAsia="楷体" w:cs="楷体"/>
                <w:b/>
                <w:bCs/>
                <w:sz w:val="21"/>
                <w:szCs w:val="21"/>
              </w:rPr>
            </w:pPr>
            <w:r>
              <w:rPr>
                <w:rFonts w:hint="eastAsia" w:ascii="楷体" w:hAnsi="楷体" w:eastAsia="楷体" w:cs="楷体"/>
                <w:sz w:val="21"/>
                <w:szCs w:val="21"/>
              </w:rPr>
              <w:t>评审情况均为符合发展要求。措施正在实施中。</w:t>
            </w:r>
          </w:p>
        </w:tc>
        <w:tc>
          <w:tcPr>
            <w:tcW w:w="933" w:type="dxa"/>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8" w:hRule="atLeast"/>
        </w:trPr>
        <w:tc>
          <w:tcPr>
            <w:tcW w:w="1535" w:type="dxa"/>
            <w:vAlign w:val="center"/>
          </w:tcPr>
          <w:p>
            <w:pPr>
              <w:rPr>
                <w:rFonts w:hint="eastAsia" w:ascii="楷体" w:hAnsi="楷体" w:eastAsia="楷体" w:cs="楷体"/>
                <w:b/>
                <w:bCs/>
                <w:sz w:val="21"/>
                <w:szCs w:val="21"/>
              </w:rPr>
            </w:pPr>
            <w:r>
              <w:rPr>
                <w:rFonts w:hint="eastAsia" w:ascii="楷体" w:hAnsi="楷体" w:eastAsia="楷体" w:cs="楷体"/>
                <w:sz w:val="21"/>
                <w:szCs w:val="21"/>
              </w:rPr>
              <w:t>环境因素</w:t>
            </w:r>
          </w:p>
        </w:tc>
        <w:tc>
          <w:tcPr>
            <w:tcW w:w="1049" w:type="dxa"/>
            <w:vAlign w:val="center"/>
          </w:tcPr>
          <w:p>
            <w:pPr>
              <w:rPr>
                <w:rFonts w:hint="eastAsia" w:ascii="楷体" w:hAnsi="楷体" w:eastAsia="楷体" w:cs="楷体"/>
                <w:b/>
                <w:bCs/>
                <w:sz w:val="21"/>
                <w:szCs w:val="21"/>
              </w:rPr>
            </w:pPr>
            <w:r>
              <w:rPr>
                <w:rFonts w:hint="eastAsia" w:ascii="楷体" w:hAnsi="楷体" w:eastAsia="楷体" w:cs="楷体"/>
                <w:sz w:val="21"/>
                <w:szCs w:val="21"/>
              </w:rPr>
              <w:t>6.1.2</w:t>
            </w:r>
          </w:p>
        </w:tc>
        <w:tc>
          <w:tcPr>
            <w:tcW w:w="11380" w:type="dxa"/>
            <w:vAlign w:val="center"/>
          </w:tcPr>
          <w:p>
            <w:pPr>
              <w:rPr>
                <w:rFonts w:hint="eastAsia" w:ascii="楷体" w:hAnsi="楷体" w:eastAsia="楷体" w:cs="楷体"/>
                <w:sz w:val="21"/>
                <w:szCs w:val="21"/>
              </w:rPr>
            </w:pPr>
            <w:r>
              <w:rPr>
                <w:rFonts w:hint="eastAsia" w:ascii="楷体" w:hAnsi="楷体" w:eastAsia="楷体" w:cs="楷体"/>
                <w:sz w:val="21"/>
                <w:szCs w:val="21"/>
              </w:rPr>
              <w:t>●策划、编制了《环境因素识别与评价</w:t>
            </w:r>
            <w:r>
              <w:rPr>
                <w:rFonts w:hint="eastAsia" w:ascii="楷体" w:hAnsi="楷体" w:eastAsia="楷体" w:cs="楷体"/>
                <w:sz w:val="21"/>
                <w:szCs w:val="21"/>
                <w:lang w:val="en-US" w:eastAsia="zh-CN"/>
              </w:rPr>
              <w:t>管理</w:t>
            </w:r>
            <w:r>
              <w:rPr>
                <w:rFonts w:hint="eastAsia" w:ascii="楷体" w:hAnsi="楷体" w:eastAsia="楷体" w:cs="楷体"/>
                <w:sz w:val="21"/>
                <w:szCs w:val="21"/>
              </w:rPr>
              <w:t>程序</w:t>
            </w:r>
            <w:r>
              <w:rPr>
                <w:rFonts w:hint="eastAsia" w:ascii="楷体" w:hAnsi="楷体" w:eastAsia="楷体" w:cs="楷体"/>
                <w:sz w:val="21"/>
                <w:szCs w:val="21"/>
                <w:lang w:eastAsia="zh-CN"/>
              </w:rPr>
              <w:t>》</w:t>
            </w: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rPr>
              <w:t>20</w:t>
            </w:r>
            <w:r>
              <w:rPr>
                <w:rFonts w:hint="eastAsia" w:ascii="楷体" w:hAnsi="楷体" w:eastAsia="楷体" w:cs="楷体"/>
                <w:sz w:val="21"/>
                <w:szCs w:val="21"/>
                <w:lang w:val="en-US" w:eastAsia="zh-CN"/>
              </w:rPr>
              <w:t>22.1.10</w:t>
            </w:r>
            <w:r>
              <w:rPr>
                <w:rFonts w:hint="eastAsia" w:ascii="楷体" w:hAnsi="楷体" w:eastAsia="楷体" w:cs="楷体"/>
                <w:sz w:val="21"/>
                <w:szCs w:val="21"/>
              </w:rPr>
              <w:t>由</w:t>
            </w:r>
            <w:r>
              <w:rPr>
                <w:rFonts w:hint="eastAsia" w:ascii="楷体" w:hAnsi="楷体" w:eastAsia="楷体" w:cs="楷体"/>
                <w:sz w:val="21"/>
                <w:szCs w:val="21"/>
                <w:lang w:eastAsia="zh-CN"/>
              </w:rPr>
              <w:t>办公室</w:t>
            </w:r>
            <w:r>
              <w:rPr>
                <w:rFonts w:hint="eastAsia" w:ascii="楷体" w:hAnsi="楷体" w:eastAsia="楷体" w:cs="楷体"/>
                <w:sz w:val="21"/>
                <w:szCs w:val="21"/>
              </w:rPr>
              <w:t>组织对环境因素进行了辨识、评价及控制措施的制定。</w:t>
            </w:r>
          </w:p>
          <w:p>
            <w:pPr>
              <w:rPr>
                <w:rFonts w:hint="eastAsia" w:ascii="楷体" w:hAnsi="楷体" w:eastAsia="楷体" w:cs="楷体"/>
                <w:sz w:val="21"/>
                <w:szCs w:val="21"/>
                <w:lang w:eastAsia="zh-CN"/>
              </w:rPr>
            </w:pPr>
            <w:r>
              <w:rPr>
                <w:rFonts w:hint="eastAsia" w:ascii="楷体" w:hAnsi="楷体" w:eastAsia="楷体" w:cs="楷体"/>
                <w:sz w:val="21"/>
                <w:szCs w:val="21"/>
              </w:rPr>
              <w:t>●评价得出的重要环境因素为固体废弃物排放、火灾的发生。</w:t>
            </w:r>
          </w:p>
          <w:p>
            <w:pPr>
              <w:rPr>
                <w:rFonts w:hint="eastAsia" w:ascii="楷体" w:hAnsi="楷体" w:eastAsia="楷体" w:cs="楷体"/>
                <w:b/>
                <w:bCs/>
                <w:sz w:val="21"/>
                <w:szCs w:val="21"/>
              </w:rPr>
            </w:pPr>
            <w:r>
              <w:rPr>
                <w:rFonts w:hint="eastAsia" w:ascii="楷体" w:hAnsi="楷体" w:eastAsia="楷体" w:cs="楷体"/>
                <w:sz w:val="21"/>
                <w:szCs w:val="21"/>
              </w:rPr>
              <w:t>●评价基本准确，详见各部门相关条款审核记录。</w:t>
            </w:r>
          </w:p>
        </w:tc>
        <w:tc>
          <w:tcPr>
            <w:tcW w:w="933" w:type="dxa"/>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trPr>
        <w:tc>
          <w:tcPr>
            <w:tcW w:w="1535" w:type="dxa"/>
            <w:vAlign w:val="center"/>
          </w:tcPr>
          <w:p>
            <w:pPr>
              <w:rPr>
                <w:rFonts w:hint="eastAsia" w:ascii="楷体" w:hAnsi="楷体" w:eastAsia="楷体" w:cs="楷体"/>
                <w:b/>
                <w:bCs/>
                <w:sz w:val="21"/>
                <w:szCs w:val="21"/>
              </w:rPr>
            </w:pPr>
            <w:r>
              <w:rPr>
                <w:rFonts w:hint="eastAsia" w:ascii="楷体" w:hAnsi="楷体" w:eastAsia="楷体" w:cs="楷体"/>
                <w:sz w:val="21"/>
                <w:szCs w:val="21"/>
              </w:rPr>
              <w:t>合规性义务</w:t>
            </w:r>
          </w:p>
        </w:tc>
        <w:tc>
          <w:tcPr>
            <w:tcW w:w="1049" w:type="dxa"/>
            <w:vAlign w:val="center"/>
          </w:tcPr>
          <w:p>
            <w:pPr>
              <w:rPr>
                <w:rFonts w:hint="eastAsia" w:ascii="楷体" w:hAnsi="楷体" w:eastAsia="楷体" w:cs="楷体"/>
                <w:b/>
                <w:bCs/>
                <w:sz w:val="21"/>
                <w:szCs w:val="21"/>
              </w:rPr>
            </w:pPr>
            <w:r>
              <w:rPr>
                <w:rFonts w:hint="eastAsia" w:ascii="楷体" w:hAnsi="楷体" w:eastAsia="楷体" w:cs="楷体"/>
                <w:sz w:val="21"/>
                <w:szCs w:val="21"/>
              </w:rPr>
              <w:t>6.1.3</w:t>
            </w:r>
          </w:p>
        </w:tc>
        <w:tc>
          <w:tcPr>
            <w:tcW w:w="11380" w:type="dxa"/>
            <w:vAlign w:val="center"/>
          </w:tcPr>
          <w:p>
            <w:pPr>
              <w:rPr>
                <w:rFonts w:hint="eastAsia" w:ascii="楷体" w:hAnsi="楷体" w:eastAsia="楷体" w:cs="楷体"/>
                <w:sz w:val="21"/>
                <w:szCs w:val="21"/>
              </w:rPr>
            </w:pPr>
            <w:r>
              <w:rPr>
                <w:rFonts w:hint="eastAsia" w:ascii="楷体" w:hAnsi="楷体" w:eastAsia="楷体" w:cs="楷体"/>
                <w:sz w:val="21"/>
                <w:szCs w:val="21"/>
              </w:rPr>
              <w:t>●</w:t>
            </w:r>
            <w:r>
              <w:rPr>
                <w:rFonts w:hint="eastAsia" w:ascii="楷体" w:hAnsi="楷体" w:eastAsia="楷体" w:cs="楷体"/>
                <w:sz w:val="21"/>
                <w:szCs w:val="21"/>
                <w:lang w:val="en-US" w:eastAsia="zh-CN"/>
              </w:rPr>
              <w:t>策划</w:t>
            </w:r>
            <w:r>
              <w:rPr>
                <w:rFonts w:hint="eastAsia" w:ascii="楷体" w:hAnsi="楷体" w:eastAsia="楷体" w:cs="楷体"/>
                <w:sz w:val="21"/>
                <w:szCs w:val="21"/>
              </w:rPr>
              <w:t>编制了《合规义务管理程序》，规定法律、法规及其他要求</w:t>
            </w:r>
            <w:r>
              <w:rPr>
                <w:rFonts w:hint="eastAsia" w:ascii="楷体" w:hAnsi="楷体" w:eastAsia="楷体" w:cs="楷体"/>
                <w:sz w:val="21"/>
                <w:szCs w:val="21"/>
                <w:lang w:val="en-US" w:eastAsia="zh-CN"/>
              </w:rPr>
              <w:t>等合规义务</w:t>
            </w:r>
            <w:r>
              <w:rPr>
                <w:rFonts w:hint="eastAsia" w:ascii="楷体" w:hAnsi="楷体" w:eastAsia="楷体" w:cs="楷体"/>
                <w:sz w:val="21"/>
                <w:szCs w:val="21"/>
              </w:rPr>
              <w:t>的范围、获取方法、确认及分发。</w:t>
            </w:r>
          </w:p>
          <w:p>
            <w:pPr>
              <w:rPr>
                <w:rFonts w:hint="eastAsia" w:ascii="楷体" w:hAnsi="楷体" w:eastAsia="楷体" w:cs="楷体"/>
                <w:sz w:val="21"/>
                <w:szCs w:val="21"/>
              </w:rPr>
            </w:pPr>
            <w:r>
              <w:rPr>
                <w:rFonts w:hint="eastAsia" w:ascii="楷体" w:hAnsi="楷体" w:eastAsia="楷体" w:cs="楷体"/>
                <w:sz w:val="21"/>
                <w:szCs w:val="21"/>
              </w:rPr>
              <w:t>●</w:t>
            </w:r>
            <w:r>
              <w:rPr>
                <w:rFonts w:hint="eastAsia" w:ascii="楷体" w:hAnsi="楷体" w:eastAsia="楷体" w:cs="楷体"/>
                <w:sz w:val="21"/>
                <w:szCs w:val="21"/>
                <w:lang w:eastAsia="zh-CN"/>
              </w:rPr>
              <w:t>办公室</w:t>
            </w:r>
            <w:r>
              <w:rPr>
                <w:rFonts w:hint="eastAsia" w:ascii="楷体" w:hAnsi="楷体" w:eastAsia="楷体" w:cs="楷体"/>
                <w:sz w:val="21"/>
                <w:szCs w:val="21"/>
              </w:rPr>
              <w:t>负责适用的环境方面的法律法规的识别、获取和更新，并评价其适用性；提供公司适用的法律法规及要求清单：</w:t>
            </w:r>
            <w:r>
              <w:rPr>
                <w:rFonts w:hint="eastAsia" w:ascii="楷体" w:hAnsi="楷体" w:eastAsia="楷体" w:cs="楷体"/>
                <w:color w:val="auto"/>
                <w:sz w:val="21"/>
                <w:szCs w:val="21"/>
                <w:lang w:eastAsia="zh-CN"/>
              </w:rPr>
              <w:t>中华人民共和国</w:t>
            </w:r>
            <w:r>
              <w:rPr>
                <w:rFonts w:hint="eastAsia" w:ascii="楷体" w:hAnsi="楷体" w:eastAsia="楷体" w:cs="楷体"/>
                <w:sz w:val="21"/>
                <w:szCs w:val="21"/>
              </w:rPr>
              <w:t>环境保护法</w:t>
            </w:r>
            <w:r>
              <w:rPr>
                <w:rFonts w:hint="eastAsia" w:ascii="楷体" w:hAnsi="楷体" w:eastAsia="楷体" w:cs="楷体"/>
                <w:sz w:val="21"/>
                <w:szCs w:val="21"/>
                <w:lang w:eastAsia="zh-CN"/>
              </w:rPr>
              <w:t>、</w:t>
            </w:r>
            <w:r>
              <w:rPr>
                <w:rFonts w:hint="eastAsia" w:ascii="楷体" w:hAnsi="楷体" w:eastAsia="楷体" w:cs="楷体"/>
                <w:sz w:val="21"/>
                <w:szCs w:val="21"/>
              </w:rPr>
              <w:t>消防法、固体废弃物环境防治法等。</w:t>
            </w:r>
          </w:p>
          <w:p>
            <w:pPr>
              <w:rPr>
                <w:rFonts w:hint="eastAsia" w:ascii="楷体" w:hAnsi="楷体" w:eastAsia="楷体" w:cs="楷体"/>
                <w:sz w:val="21"/>
                <w:szCs w:val="21"/>
              </w:rPr>
            </w:pPr>
            <w:r>
              <w:rPr>
                <w:rFonts w:hint="eastAsia" w:ascii="楷体" w:hAnsi="楷体" w:eastAsia="楷体" w:cs="楷体"/>
                <w:sz w:val="21"/>
                <w:szCs w:val="21"/>
              </w:rPr>
              <w:t>●法律法规及其他要求在</w:t>
            </w:r>
            <w:r>
              <w:rPr>
                <w:rFonts w:hint="eastAsia" w:ascii="楷体" w:hAnsi="楷体" w:eastAsia="楷体" w:cs="楷体"/>
                <w:sz w:val="21"/>
                <w:szCs w:val="21"/>
                <w:lang w:eastAsia="zh-CN"/>
              </w:rPr>
              <w:t>办公室</w:t>
            </w:r>
            <w:r>
              <w:rPr>
                <w:rFonts w:hint="eastAsia" w:ascii="楷体" w:hAnsi="楷体" w:eastAsia="楷体" w:cs="楷体"/>
                <w:sz w:val="21"/>
                <w:szCs w:val="21"/>
              </w:rPr>
              <w:t>存档一份，并已电子版的形式发到各部门电脑上。</w:t>
            </w:r>
          </w:p>
          <w:p>
            <w:pPr>
              <w:rPr>
                <w:rFonts w:hint="eastAsia" w:ascii="楷体" w:hAnsi="楷体" w:eastAsia="楷体" w:cs="楷体"/>
                <w:b/>
                <w:bCs/>
                <w:sz w:val="21"/>
                <w:szCs w:val="21"/>
              </w:rPr>
            </w:pPr>
            <w:r>
              <w:rPr>
                <w:rFonts w:hint="eastAsia" w:ascii="楷体" w:hAnsi="楷体" w:eastAsia="楷体" w:cs="楷体"/>
                <w:sz w:val="21"/>
                <w:szCs w:val="21"/>
              </w:rPr>
              <w:t>●定期在网上查看法规的更新情况，目前均为最新版本。</w:t>
            </w:r>
          </w:p>
        </w:tc>
        <w:tc>
          <w:tcPr>
            <w:tcW w:w="933" w:type="dxa"/>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trPr>
        <w:tc>
          <w:tcPr>
            <w:tcW w:w="1535" w:type="dxa"/>
            <w:vAlign w:val="center"/>
          </w:tcPr>
          <w:p>
            <w:pPr>
              <w:rPr>
                <w:rFonts w:hint="eastAsia" w:ascii="楷体" w:hAnsi="楷体" w:eastAsia="楷体" w:cs="楷体"/>
                <w:b/>
                <w:bCs/>
                <w:sz w:val="21"/>
                <w:szCs w:val="21"/>
              </w:rPr>
            </w:pPr>
            <w:r>
              <w:rPr>
                <w:rFonts w:hint="eastAsia" w:ascii="楷体" w:hAnsi="楷体" w:eastAsia="楷体" w:cs="楷体"/>
                <w:sz w:val="21"/>
                <w:szCs w:val="21"/>
              </w:rPr>
              <w:t>策划措施</w:t>
            </w:r>
          </w:p>
        </w:tc>
        <w:tc>
          <w:tcPr>
            <w:tcW w:w="1049" w:type="dxa"/>
            <w:vAlign w:val="center"/>
          </w:tcPr>
          <w:p>
            <w:pPr>
              <w:rPr>
                <w:rFonts w:hint="eastAsia" w:ascii="楷体" w:hAnsi="楷体" w:eastAsia="楷体" w:cs="楷体"/>
                <w:b/>
                <w:bCs/>
                <w:sz w:val="21"/>
                <w:szCs w:val="21"/>
              </w:rPr>
            </w:pPr>
            <w:r>
              <w:rPr>
                <w:rFonts w:hint="eastAsia" w:ascii="楷体" w:hAnsi="楷体" w:eastAsia="楷体" w:cs="楷体"/>
                <w:sz w:val="21"/>
                <w:szCs w:val="21"/>
              </w:rPr>
              <w:t>6.1.4</w:t>
            </w:r>
          </w:p>
        </w:tc>
        <w:tc>
          <w:tcPr>
            <w:tcW w:w="11380" w:type="dxa"/>
            <w:vAlign w:val="center"/>
          </w:tcPr>
          <w:p>
            <w:pPr>
              <w:rPr>
                <w:rFonts w:hint="eastAsia" w:ascii="楷体" w:hAnsi="楷体" w:eastAsia="楷体" w:cs="楷体"/>
                <w:sz w:val="21"/>
                <w:szCs w:val="21"/>
              </w:rPr>
            </w:pPr>
            <w:r>
              <w:rPr>
                <w:rFonts w:hint="eastAsia" w:ascii="楷体" w:hAnsi="楷体" w:eastAsia="楷体" w:cs="楷体"/>
                <w:sz w:val="21"/>
                <w:szCs w:val="21"/>
              </w:rPr>
              <w:t>●组织管理层策划关于开展环境管理体系中所采取措施，以便管理环境安全目标、环境因素、合规性义务</w:t>
            </w:r>
            <w:r>
              <w:rPr>
                <w:rFonts w:hint="eastAsia" w:ascii="楷体" w:hAnsi="楷体" w:eastAsia="楷体" w:cs="楷体"/>
                <w:sz w:val="21"/>
                <w:szCs w:val="21"/>
                <w:lang w:eastAsia="zh-CN"/>
              </w:rPr>
              <w:t>、</w:t>
            </w:r>
            <w:r>
              <w:rPr>
                <w:rFonts w:hint="eastAsia" w:ascii="楷体" w:hAnsi="楷体" w:eastAsia="楷体" w:cs="楷体"/>
                <w:sz w:val="21"/>
                <w:szCs w:val="21"/>
              </w:rPr>
              <w:t>组织识别的风险等。</w:t>
            </w:r>
          </w:p>
          <w:p>
            <w:pPr>
              <w:rPr>
                <w:rFonts w:hint="eastAsia" w:ascii="楷体" w:hAnsi="楷体" w:eastAsia="楷体" w:cs="楷体"/>
                <w:b/>
                <w:bCs/>
                <w:sz w:val="21"/>
                <w:szCs w:val="21"/>
              </w:rPr>
            </w:pPr>
            <w:r>
              <w:rPr>
                <w:rFonts w:hint="eastAsia" w:ascii="楷体" w:hAnsi="楷体" w:eastAsia="楷体" w:cs="楷体"/>
                <w:sz w:val="21"/>
                <w:szCs w:val="21"/>
              </w:rPr>
              <w:t>●通过合规性评价、目标考核、运行方案、管理评审、内外部沟通等方式以保证管理体系达到预期结果。</w:t>
            </w:r>
          </w:p>
        </w:tc>
        <w:tc>
          <w:tcPr>
            <w:tcW w:w="933" w:type="dxa"/>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trPr>
        <w:tc>
          <w:tcPr>
            <w:tcW w:w="1535" w:type="dxa"/>
            <w:vAlign w:val="center"/>
          </w:tcPr>
          <w:p>
            <w:pPr>
              <w:rPr>
                <w:rFonts w:hint="eastAsia" w:ascii="楷体" w:hAnsi="楷体" w:eastAsia="楷体" w:cs="楷体"/>
                <w:b/>
                <w:bCs/>
                <w:sz w:val="21"/>
                <w:szCs w:val="21"/>
              </w:rPr>
            </w:pPr>
            <w:r>
              <w:rPr>
                <w:rFonts w:hint="eastAsia" w:ascii="楷体" w:hAnsi="楷体" w:eastAsia="楷体" w:cs="楷体"/>
                <w:sz w:val="21"/>
                <w:szCs w:val="21"/>
              </w:rPr>
              <w:t>目标</w:t>
            </w:r>
          </w:p>
        </w:tc>
        <w:tc>
          <w:tcPr>
            <w:tcW w:w="1049" w:type="dxa"/>
            <w:vAlign w:val="center"/>
          </w:tcPr>
          <w:p>
            <w:pPr>
              <w:rPr>
                <w:rFonts w:hint="eastAsia" w:ascii="楷体" w:hAnsi="楷体" w:eastAsia="楷体" w:cs="楷体"/>
                <w:b/>
                <w:bCs/>
                <w:sz w:val="21"/>
                <w:szCs w:val="21"/>
              </w:rPr>
            </w:pPr>
            <w:r>
              <w:rPr>
                <w:rFonts w:hint="eastAsia" w:ascii="楷体" w:hAnsi="楷体" w:eastAsia="楷体" w:cs="楷体"/>
                <w:sz w:val="21"/>
                <w:szCs w:val="21"/>
              </w:rPr>
              <w:t>6.2</w:t>
            </w:r>
          </w:p>
        </w:tc>
        <w:tc>
          <w:tcPr>
            <w:tcW w:w="11380"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楷体" w:hAnsi="楷体" w:eastAsia="楷体" w:cs="楷体"/>
                <w:sz w:val="21"/>
                <w:szCs w:val="21"/>
              </w:rPr>
            </w:pPr>
            <w:r>
              <w:rPr>
                <w:rFonts w:hint="eastAsia" w:ascii="楷体" w:hAnsi="楷体" w:eastAsia="楷体" w:cs="楷体"/>
                <w:sz w:val="21"/>
                <w:szCs w:val="21"/>
              </w:rPr>
              <w:t>●</w:t>
            </w:r>
            <w:r>
              <w:rPr>
                <w:rFonts w:hint="eastAsia" w:ascii="楷体" w:hAnsi="楷体" w:eastAsia="楷体" w:cs="楷体"/>
                <w:sz w:val="21"/>
                <w:szCs w:val="21"/>
                <w:lang w:val="en-US" w:eastAsia="zh-CN"/>
              </w:rPr>
              <w:t>企业制定了2022年度的管理目标，其中</w:t>
            </w:r>
            <w:r>
              <w:rPr>
                <w:rFonts w:hint="eastAsia" w:ascii="楷体" w:hAnsi="楷体" w:eastAsia="楷体" w:cs="楷体"/>
                <w:sz w:val="21"/>
                <w:szCs w:val="21"/>
              </w:rPr>
              <w:t>公司环境目标指标：</w:t>
            </w:r>
          </w:p>
          <w:p>
            <w:pPr>
              <w:keepNext w:val="0"/>
              <w:keepLines w:val="0"/>
              <w:pageBreakBefore w:val="0"/>
              <w:numPr>
                <w:ilvl w:val="0"/>
                <w:numId w:val="4"/>
              </w:numPr>
              <w:kinsoku/>
              <w:wordWrap/>
              <w:overflowPunct/>
              <w:topLinePunct w:val="0"/>
              <w:autoSpaceDE/>
              <w:autoSpaceDN/>
              <w:bidi w:val="0"/>
              <w:adjustRightInd/>
              <w:snapToGrid/>
              <w:spacing w:line="360" w:lineRule="exact"/>
              <w:textAlignment w:val="auto"/>
              <w:rPr>
                <w:rFonts w:hint="eastAsia" w:ascii="楷体" w:hAnsi="楷体" w:eastAsia="楷体" w:cs="楷体"/>
                <w:sz w:val="21"/>
                <w:szCs w:val="21"/>
              </w:rPr>
            </w:pPr>
            <w:r>
              <w:rPr>
                <w:rFonts w:hint="eastAsia" w:ascii="楷体" w:hAnsi="楷体" w:eastAsia="楷体" w:cs="楷体"/>
                <w:sz w:val="21"/>
                <w:szCs w:val="21"/>
              </w:rPr>
              <w:t>固体废弃物100％分类处置；</w:t>
            </w:r>
          </w:p>
          <w:p>
            <w:pPr>
              <w:keepNext w:val="0"/>
              <w:keepLines w:val="0"/>
              <w:pageBreakBefore w:val="0"/>
              <w:numPr>
                <w:ilvl w:val="0"/>
                <w:numId w:val="4"/>
              </w:numPr>
              <w:kinsoku/>
              <w:wordWrap/>
              <w:overflowPunct/>
              <w:topLinePunct w:val="0"/>
              <w:autoSpaceDE/>
              <w:autoSpaceDN/>
              <w:bidi w:val="0"/>
              <w:adjustRightInd/>
              <w:snapToGrid/>
              <w:spacing w:line="360" w:lineRule="exact"/>
              <w:textAlignment w:val="auto"/>
              <w:rPr>
                <w:rFonts w:hint="eastAsia" w:ascii="楷体" w:hAnsi="楷体" w:eastAsia="楷体" w:cs="楷体"/>
                <w:sz w:val="21"/>
                <w:szCs w:val="21"/>
              </w:rPr>
            </w:pPr>
            <w:r>
              <w:rPr>
                <w:rFonts w:hint="eastAsia" w:ascii="楷体" w:hAnsi="楷体" w:eastAsia="楷体" w:cs="楷体"/>
                <w:sz w:val="21"/>
                <w:szCs w:val="21"/>
              </w:rPr>
              <w:t>杜绝火灾事故。</w:t>
            </w:r>
          </w:p>
          <w:p>
            <w:pPr>
              <w:rPr>
                <w:rFonts w:hint="eastAsia" w:ascii="楷体" w:hAnsi="楷体" w:eastAsia="楷体" w:cs="楷体"/>
                <w:sz w:val="21"/>
                <w:szCs w:val="21"/>
              </w:rPr>
            </w:pPr>
            <w:r>
              <w:rPr>
                <w:rFonts w:hint="eastAsia" w:ascii="楷体" w:hAnsi="楷体" w:eastAsia="楷体" w:cs="楷体"/>
                <w:sz w:val="21"/>
                <w:szCs w:val="21"/>
              </w:rPr>
              <w:t>●对目标进行了分解，建立了各部门的分目标，每</w:t>
            </w:r>
            <w:r>
              <w:rPr>
                <w:rFonts w:hint="eastAsia" w:ascii="楷体" w:hAnsi="楷体" w:eastAsia="楷体" w:cs="楷体"/>
                <w:sz w:val="21"/>
                <w:szCs w:val="21"/>
                <w:lang w:val="en-US" w:eastAsia="zh-CN"/>
              </w:rPr>
              <w:t>半年</w:t>
            </w:r>
            <w:r>
              <w:rPr>
                <w:rFonts w:hint="eastAsia" w:ascii="楷体" w:hAnsi="楷体" w:eastAsia="楷体" w:cs="楷体"/>
                <w:sz w:val="21"/>
                <w:szCs w:val="21"/>
              </w:rPr>
              <w:t>进行</w:t>
            </w:r>
            <w:r>
              <w:rPr>
                <w:rFonts w:hint="eastAsia" w:ascii="楷体" w:hAnsi="楷体" w:eastAsia="楷体" w:cs="楷体"/>
                <w:sz w:val="21"/>
                <w:szCs w:val="21"/>
                <w:lang w:val="en-US" w:eastAsia="zh-CN"/>
              </w:rPr>
              <w:t>一次</w:t>
            </w:r>
            <w:r>
              <w:rPr>
                <w:rFonts w:hint="eastAsia" w:ascii="楷体" w:hAnsi="楷体" w:eastAsia="楷体" w:cs="楷体"/>
                <w:sz w:val="21"/>
                <w:szCs w:val="21"/>
              </w:rPr>
              <w:t>考核，</w:t>
            </w:r>
          </w:p>
          <w:p>
            <w:pPr>
              <w:rPr>
                <w:rFonts w:hint="eastAsia" w:ascii="楷体" w:hAnsi="楷体" w:eastAsia="楷体" w:cs="楷体"/>
                <w:b/>
                <w:bCs/>
                <w:sz w:val="21"/>
                <w:szCs w:val="21"/>
              </w:rPr>
            </w:pPr>
            <w:r>
              <w:rPr>
                <w:rFonts w:hint="eastAsia" w:ascii="楷体" w:hAnsi="楷体" w:eastAsia="楷体" w:cs="楷体"/>
                <w:sz w:val="21"/>
                <w:szCs w:val="21"/>
              </w:rPr>
              <w:t>查看“20</w:t>
            </w:r>
            <w:r>
              <w:rPr>
                <w:rFonts w:hint="eastAsia" w:ascii="楷体" w:hAnsi="楷体" w:eastAsia="楷体" w:cs="楷体"/>
                <w:sz w:val="21"/>
                <w:szCs w:val="21"/>
                <w:lang w:val="en-US" w:eastAsia="zh-CN"/>
              </w:rPr>
              <w:t>21</w:t>
            </w:r>
            <w:r>
              <w:rPr>
                <w:rFonts w:hint="eastAsia" w:ascii="楷体" w:hAnsi="楷体" w:eastAsia="楷体" w:cs="楷体"/>
                <w:sz w:val="21"/>
                <w:szCs w:val="21"/>
              </w:rPr>
              <w:t>年环境目标、指标完成情况考核记录”，</w:t>
            </w:r>
            <w:r>
              <w:rPr>
                <w:rFonts w:hint="eastAsia" w:ascii="楷体" w:hAnsi="楷体" w:eastAsia="楷体" w:cs="楷体"/>
                <w:sz w:val="21"/>
                <w:szCs w:val="21"/>
                <w:lang w:val="en-US" w:eastAsia="zh-CN"/>
              </w:rPr>
              <w:t>均完成，详</w:t>
            </w:r>
            <w:r>
              <w:rPr>
                <w:rFonts w:hint="eastAsia" w:ascii="楷体" w:hAnsi="楷体" w:eastAsia="楷体" w:cs="楷体"/>
                <w:sz w:val="21"/>
                <w:szCs w:val="21"/>
              </w:rPr>
              <w:t>见各部门考核情况。</w:t>
            </w:r>
          </w:p>
        </w:tc>
        <w:tc>
          <w:tcPr>
            <w:tcW w:w="933" w:type="dxa"/>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1535" w:type="dxa"/>
            <w:vAlign w:val="center"/>
          </w:tcPr>
          <w:p>
            <w:pPr>
              <w:rPr>
                <w:rFonts w:hint="eastAsia" w:ascii="楷体" w:hAnsi="楷体" w:eastAsia="楷体" w:cs="楷体"/>
                <w:b/>
                <w:bCs/>
                <w:sz w:val="21"/>
                <w:szCs w:val="21"/>
              </w:rPr>
            </w:pPr>
            <w:r>
              <w:rPr>
                <w:rFonts w:hint="eastAsia" w:ascii="楷体" w:hAnsi="楷体" w:eastAsia="楷体" w:cs="楷体"/>
                <w:sz w:val="21"/>
                <w:szCs w:val="21"/>
              </w:rPr>
              <w:t>资源提供</w:t>
            </w:r>
          </w:p>
        </w:tc>
        <w:tc>
          <w:tcPr>
            <w:tcW w:w="1049" w:type="dxa"/>
            <w:vAlign w:val="center"/>
          </w:tcPr>
          <w:p>
            <w:pPr>
              <w:rPr>
                <w:rFonts w:hint="eastAsia" w:ascii="楷体" w:hAnsi="楷体" w:eastAsia="楷体" w:cs="楷体"/>
                <w:b/>
                <w:bCs/>
                <w:sz w:val="21"/>
                <w:szCs w:val="21"/>
              </w:rPr>
            </w:pPr>
            <w:r>
              <w:rPr>
                <w:rFonts w:hint="eastAsia" w:ascii="楷体" w:hAnsi="楷体" w:eastAsia="楷体" w:cs="楷体"/>
                <w:sz w:val="21"/>
                <w:szCs w:val="21"/>
              </w:rPr>
              <w:t>7.1</w:t>
            </w:r>
          </w:p>
        </w:tc>
        <w:tc>
          <w:tcPr>
            <w:tcW w:w="11380" w:type="dxa"/>
            <w:vAlign w:val="center"/>
          </w:tcPr>
          <w:p>
            <w:pPr>
              <w:rPr>
                <w:rFonts w:hint="eastAsia" w:ascii="楷体" w:hAnsi="楷体" w:eastAsia="楷体" w:cs="楷体"/>
                <w:sz w:val="21"/>
                <w:szCs w:val="21"/>
              </w:rPr>
            </w:pPr>
            <w:r>
              <w:rPr>
                <w:rFonts w:hint="eastAsia" w:ascii="楷体" w:hAnsi="楷体" w:eastAsia="楷体" w:cs="楷体"/>
                <w:sz w:val="21"/>
                <w:szCs w:val="21"/>
              </w:rPr>
              <w:t>●公司为了实施管理体系并持续改进其有效性，增强顾客满意度，提供了各方面的资源保证。</w:t>
            </w:r>
          </w:p>
          <w:p>
            <w:pPr>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人力资源：职工队伍相对稳定，均在同行业工作</w:t>
            </w:r>
            <w:r>
              <w:rPr>
                <w:rFonts w:hint="eastAsia" w:ascii="楷体" w:hAnsi="楷体" w:eastAsia="楷体" w:cs="楷体"/>
                <w:sz w:val="21"/>
                <w:szCs w:val="21"/>
                <w:lang w:val="en-US" w:eastAsia="zh-CN"/>
              </w:rPr>
              <w:t>3</w:t>
            </w:r>
            <w:r>
              <w:rPr>
                <w:rFonts w:hint="eastAsia" w:ascii="楷体" w:hAnsi="楷体" w:eastAsia="楷体" w:cs="楷体"/>
                <w:sz w:val="21"/>
                <w:szCs w:val="21"/>
              </w:rPr>
              <w:t>年以上，实践经验丰富；</w:t>
            </w:r>
          </w:p>
          <w:p>
            <w:pPr>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基础设施：办公室、</w:t>
            </w:r>
            <w:r>
              <w:rPr>
                <w:rFonts w:hint="eastAsia" w:ascii="楷体" w:hAnsi="楷体" w:eastAsia="楷体" w:cs="楷体"/>
                <w:sz w:val="21"/>
                <w:szCs w:val="21"/>
                <w:lang w:val="en-US" w:eastAsia="zh-CN"/>
              </w:rPr>
              <w:t>库房</w:t>
            </w:r>
            <w:r>
              <w:rPr>
                <w:rFonts w:hint="eastAsia" w:ascii="楷体" w:hAnsi="楷体" w:eastAsia="楷体" w:cs="楷体"/>
                <w:sz w:val="21"/>
                <w:szCs w:val="21"/>
              </w:rPr>
              <w:t>，主要设施：</w:t>
            </w:r>
            <w:r>
              <w:rPr>
                <w:rFonts w:hint="eastAsia" w:ascii="楷体" w:hAnsi="楷体" w:eastAsia="楷体" w:cs="楷体"/>
                <w:sz w:val="21"/>
                <w:szCs w:val="21"/>
                <w:lang w:eastAsia="zh-CN"/>
              </w:rPr>
              <w:t>电脑、电话、一体机、</w:t>
            </w:r>
            <w:r>
              <w:rPr>
                <w:rFonts w:hint="eastAsia" w:ascii="楷体" w:hAnsi="楷体" w:eastAsia="楷体" w:cs="楷体"/>
                <w:sz w:val="21"/>
                <w:szCs w:val="21"/>
                <w:lang w:val="en-US" w:eastAsia="zh-CN"/>
              </w:rPr>
              <w:t>办公桌椅、</w:t>
            </w:r>
            <w:r>
              <w:rPr>
                <w:rFonts w:hint="eastAsia" w:ascii="楷体" w:hAnsi="楷体" w:eastAsia="楷体" w:cs="楷体"/>
                <w:sz w:val="21"/>
                <w:szCs w:val="21"/>
                <w:lang w:eastAsia="zh-CN"/>
              </w:rPr>
              <w:t>汽车</w:t>
            </w: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工作环境：办公区域面积</w:t>
            </w:r>
            <w:r>
              <w:rPr>
                <w:rFonts w:hint="eastAsia" w:ascii="楷体" w:hAnsi="楷体" w:eastAsia="楷体" w:cs="楷体"/>
                <w:sz w:val="21"/>
                <w:szCs w:val="21"/>
                <w:lang w:val="en-US" w:eastAsia="zh-CN"/>
              </w:rPr>
              <w:t>10</w:t>
            </w:r>
            <w:r>
              <w:rPr>
                <w:rFonts w:hint="eastAsia" w:ascii="楷体" w:hAnsi="楷体" w:eastAsia="楷体" w:cs="楷体"/>
                <w:sz w:val="21"/>
                <w:szCs w:val="21"/>
              </w:rPr>
              <w:t>0平米；</w:t>
            </w:r>
            <w:r>
              <w:rPr>
                <w:rFonts w:hint="eastAsia" w:ascii="楷体" w:hAnsi="楷体" w:eastAsia="楷体" w:cs="楷体"/>
                <w:sz w:val="21"/>
                <w:szCs w:val="21"/>
                <w:lang w:val="en-US" w:eastAsia="zh-CN"/>
              </w:rPr>
              <w:t>库房3</w:t>
            </w:r>
            <w:r>
              <w:rPr>
                <w:rFonts w:hint="eastAsia" w:ascii="楷体" w:hAnsi="楷体" w:eastAsia="楷体" w:cs="楷体"/>
                <w:sz w:val="21"/>
                <w:szCs w:val="21"/>
              </w:rPr>
              <w:t>00平米，布局合理，场所卫生干净整洁，工作环境良好</w:t>
            </w:r>
          </w:p>
          <w:p>
            <w:pPr>
              <w:rPr>
                <w:rFonts w:hint="eastAsia" w:ascii="楷体" w:hAnsi="楷体" w:eastAsia="楷体" w:cs="楷体"/>
                <w:sz w:val="21"/>
                <w:szCs w:val="21"/>
              </w:rPr>
            </w:pPr>
            <w:r>
              <w:rPr>
                <w:rFonts w:hint="eastAsia" w:ascii="楷体" w:hAnsi="楷体" w:eastAsia="楷体" w:cs="楷体"/>
                <w:sz w:val="21"/>
                <w:szCs w:val="21"/>
                <w:lang w:val="en-US" w:eastAsia="zh-CN"/>
              </w:rPr>
              <w:t>4、</w:t>
            </w:r>
            <w:r>
              <w:rPr>
                <w:rFonts w:hint="eastAsia" w:ascii="楷体" w:hAnsi="楷体" w:eastAsia="楷体" w:cs="楷体"/>
                <w:sz w:val="21"/>
                <w:szCs w:val="21"/>
              </w:rPr>
              <w:t>资金支持：注册资金</w:t>
            </w:r>
            <w:r>
              <w:rPr>
                <w:rFonts w:hint="eastAsia" w:ascii="楷体" w:hAnsi="楷体" w:eastAsia="楷体" w:cs="楷体"/>
                <w:sz w:val="21"/>
                <w:szCs w:val="21"/>
                <w:lang w:val="en-US" w:eastAsia="zh-CN"/>
              </w:rPr>
              <w:t>15600</w:t>
            </w:r>
            <w:r>
              <w:rPr>
                <w:rFonts w:hint="eastAsia" w:ascii="楷体" w:hAnsi="楷体" w:eastAsia="楷体" w:cs="楷体"/>
                <w:sz w:val="21"/>
                <w:szCs w:val="21"/>
              </w:rPr>
              <w:t>万元。</w:t>
            </w:r>
          </w:p>
          <w:p>
            <w:pPr>
              <w:rPr>
                <w:rFonts w:hint="eastAsia" w:ascii="楷体" w:hAnsi="楷体" w:eastAsia="楷体" w:cs="楷体"/>
                <w:b/>
                <w:bCs/>
                <w:sz w:val="21"/>
                <w:szCs w:val="21"/>
              </w:rPr>
            </w:pPr>
            <w:r>
              <w:rPr>
                <w:rFonts w:hint="eastAsia" w:ascii="楷体" w:hAnsi="楷体" w:eastAsia="楷体" w:cs="楷体"/>
                <w:sz w:val="21"/>
                <w:szCs w:val="21"/>
              </w:rPr>
              <w:t>能够满足</w:t>
            </w:r>
            <w:r>
              <w:rPr>
                <w:rFonts w:hint="eastAsia" w:ascii="楷体" w:hAnsi="楷体" w:eastAsia="楷体" w:cs="楷体"/>
                <w:sz w:val="21"/>
                <w:szCs w:val="21"/>
                <w:lang w:val="en-US" w:eastAsia="zh-CN"/>
              </w:rPr>
              <w:t>销售</w:t>
            </w:r>
            <w:r>
              <w:rPr>
                <w:rFonts w:hint="eastAsia" w:ascii="楷体" w:hAnsi="楷体" w:eastAsia="楷体" w:cs="楷体"/>
                <w:sz w:val="21"/>
                <w:szCs w:val="21"/>
              </w:rPr>
              <w:t>服务需要。</w:t>
            </w:r>
          </w:p>
        </w:tc>
        <w:tc>
          <w:tcPr>
            <w:tcW w:w="933" w:type="dxa"/>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1" w:hRule="atLeast"/>
        </w:trPr>
        <w:tc>
          <w:tcPr>
            <w:tcW w:w="1535" w:type="dxa"/>
            <w:vAlign w:val="center"/>
          </w:tcPr>
          <w:p>
            <w:pPr>
              <w:rPr>
                <w:rFonts w:hint="eastAsia" w:ascii="楷体" w:hAnsi="楷体" w:eastAsia="楷体" w:cs="楷体"/>
                <w:b/>
                <w:bCs/>
                <w:sz w:val="21"/>
                <w:szCs w:val="21"/>
              </w:rPr>
            </w:pPr>
            <w:r>
              <w:rPr>
                <w:rFonts w:hint="eastAsia" w:ascii="楷体" w:hAnsi="楷体" w:eastAsia="楷体" w:cs="楷体"/>
                <w:sz w:val="21"/>
                <w:szCs w:val="21"/>
              </w:rPr>
              <w:t>总则</w:t>
            </w:r>
          </w:p>
        </w:tc>
        <w:tc>
          <w:tcPr>
            <w:tcW w:w="1049" w:type="dxa"/>
            <w:vAlign w:val="center"/>
          </w:tcPr>
          <w:p>
            <w:pPr>
              <w:rPr>
                <w:rFonts w:hint="eastAsia" w:ascii="楷体" w:hAnsi="楷体" w:eastAsia="楷体" w:cs="楷体"/>
                <w:b/>
                <w:bCs/>
                <w:sz w:val="21"/>
                <w:szCs w:val="21"/>
              </w:rPr>
            </w:pPr>
            <w:r>
              <w:rPr>
                <w:rFonts w:hint="eastAsia" w:ascii="楷体" w:hAnsi="楷体" w:eastAsia="楷体" w:cs="楷体"/>
                <w:sz w:val="21"/>
                <w:szCs w:val="21"/>
              </w:rPr>
              <w:t>9.1.1</w:t>
            </w:r>
          </w:p>
        </w:tc>
        <w:tc>
          <w:tcPr>
            <w:tcW w:w="11380" w:type="dxa"/>
            <w:vAlign w:val="center"/>
          </w:tcPr>
          <w:p>
            <w:pPr>
              <w:rPr>
                <w:rFonts w:hint="eastAsia" w:ascii="楷体" w:hAnsi="楷体" w:eastAsia="楷体" w:cs="楷体"/>
                <w:sz w:val="21"/>
                <w:szCs w:val="21"/>
              </w:rPr>
            </w:pPr>
            <w:r>
              <w:rPr>
                <w:rFonts w:hint="eastAsia" w:ascii="楷体" w:hAnsi="楷体" w:eastAsia="楷体" w:cs="楷体"/>
                <w:sz w:val="21"/>
                <w:szCs w:val="21"/>
              </w:rPr>
              <w:t>●组织策划了对绩效的监视和测量，对绩效的分析和评价，对事项进行汇报的程序等。保留了必要的记录文件。</w:t>
            </w:r>
          </w:p>
          <w:p>
            <w:pPr>
              <w:rPr>
                <w:rFonts w:hint="eastAsia" w:ascii="楷体" w:hAnsi="楷体" w:eastAsia="楷体" w:cs="楷体"/>
                <w:b/>
                <w:bCs/>
                <w:sz w:val="21"/>
                <w:szCs w:val="21"/>
              </w:rPr>
            </w:pPr>
            <w:r>
              <w:rPr>
                <w:rFonts w:hint="eastAsia" w:ascii="楷体" w:hAnsi="楷体" w:eastAsia="楷体" w:cs="楷体"/>
                <w:sz w:val="21"/>
                <w:szCs w:val="21"/>
              </w:rPr>
              <w:t>●公司通过管理评审和内部审核，以及定期的目标考核，对发现的问题采取纠正和必要的纠正措施，确保管理体系绩效和有效性。</w:t>
            </w:r>
          </w:p>
        </w:tc>
        <w:tc>
          <w:tcPr>
            <w:tcW w:w="933" w:type="dxa"/>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8" w:hRule="atLeast"/>
        </w:trPr>
        <w:tc>
          <w:tcPr>
            <w:tcW w:w="1535" w:type="dxa"/>
            <w:vAlign w:val="center"/>
          </w:tcPr>
          <w:p>
            <w:pPr>
              <w:rPr>
                <w:rFonts w:hint="eastAsia" w:ascii="楷体" w:hAnsi="楷体" w:eastAsia="楷体" w:cs="楷体"/>
                <w:b/>
                <w:bCs/>
                <w:sz w:val="21"/>
                <w:szCs w:val="21"/>
              </w:rPr>
            </w:pPr>
            <w:r>
              <w:rPr>
                <w:rFonts w:hint="eastAsia" w:ascii="楷体" w:hAnsi="楷体" w:eastAsia="楷体" w:cs="楷体"/>
                <w:sz w:val="21"/>
                <w:szCs w:val="21"/>
              </w:rPr>
              <w:t>管理评审</w:t>
            </w:r>
          </w:p>
        </w:tc>
        <w:tc>
          <w:tcPr>
            <w:tcW w:w="1049" w:type="dxa"/>
            <w:vAlign w:val="center"/>
          </w:tcPr>
          <w:p>
            <w:pPr>
              <w:rPr>
                <w:rFonts w:hint="eastAsia" w:ascii="楷体" w:hAnsi="楷体" w:eastAsia="楷体" w:cs="楷体"/>
                <w:b/>
                <w:bCs/>
                <w:sz w:val="21"/>
                <w:szCs w:val="21"/>
              </w:rPr>
            </w:pPr>
            <w:r>
              <w:rPr>
                <w:rFonts w:hint="eastAsia" w:ascii="楷体" w:hAnsi="楷体" w:eastAsia="楷体" w:cs="楷体"/>
                <w:sz w:val="21"/>
                <w:szCs w:val="21"/>
              </w:rPr>
              <w:t>9.3</w:t>
            </w:r>
          </w:p>
        </w:tc>
        <w:tc>
          <w:tcPr>
            <w:tcW w:w="11380" w:type="dxa"/>
            <w:vAlign w:val="center"/>
          </w:tcPr>
          <w:p>
            <w:pPr>
              <w:rPr>
                <w:rFonts w:hint="eastAsia" w:ascii="楷体" w:hAnsi="楷体" w:eastAsia="楷体" w:cs="楷体"/>
                <w:sz w:val="21"/>
                <w:szCs w:val="21"/>
              </w:rPr>
            </w:pPr>
            <w:r>
              <w:rPr>
                <w:rFonts w:hint="eastAsia" w:ascii="楷体" w:hAnsi="楷体" w:eastAsia="楷体" w:cs="楷体"/>
                <w:sz w:val="21"/>
                <w:szCs w:val="21"/>
              </w:rPr>
              <w:t>●制定并执行《管理评审控制程序》：一年至少要进行一次管理评审，由总经理主持。特殊情况下，可增加管理评审频次。●评审内容包括：内审结果；管理方针和目标的适宜性；过程的控制情况；产品的符合性；改进的需求、环境绩效；合规性评价等。</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查管理评审的计划：管理评审的时间：20</w:t>
            </w:r>
            <w:r>
              <w:rPr>
                <w:rFonts w:hint="eastAsia" w:ascii="楷体" w:hAnsi="楷体" w:eastAsia="楷体" w:cs="楷体"/>
                <w:sz w:val="21"/>
                <w:szCs w:val="21"/>
                <w:lang w:val="en-US" w:eastAsia="zh-CN"/>
              </w:rPr>
              <w:t>21</w:t>
            </w:r>
            <w:r>
              <w:rPr>
                <w:rFonts w:hint="eastAsia" w:ascii="楷体" w:hAnsi="楷体" w:eastAsia="楷体" w:cs="楷体"/>
                <w:sz w:val="21"/>
                <w:szCs w:val="21"/>
              </w:rPr>
              <w:t>年</w:t>
            </w:r>
            <w:r>
              <w:rPr>
                <w:rFonts w:hint="eastAsia" w:ascii="楷体" w:hAnsi="楷体" w:eastAsia="楷体" w:cs="楷体"/>
                <w:sz w:val="21"/>
                <w:szCs w:val="21"/>
                <w:lang w:val="en-US" w:eastAsia="zh-CN"/>
              </w:rPr>
              <w:t>10</w:t>
            </w:r>
            <w:r>
              <w:rPr>
                <w:rFonts w:hint="eastAsia" w:ascii="楷体" w:hAnsi="楷体" w:eastAsia="楷体" w:cs="楷体"/>
                <w:sz w:val="21"/>
                <w:szCs w:val="21"/>
              </w:rPr>
              <w:t>月</w:t>
            </w:r>
            <w:r>
              <w:rPr>
                <w:rFonts w:hint="eastAsia" w:ascii="楷体" w:hAnsi="楷体" w:eastAsia="楷体" w:cs="楷体"/>
                <w:sz w:val="21"/>
                <w:szCs w:val="21"/>
                <w:lang w:val="en-US" w:eastAsia="zh-CN"/>
              </w:rPr>
              <w:t>29</w:t>
            </w:r>
            <w:r>
              <w:rPr>
                <w:rFonts w:hint="eastAsia" w:ascii="楷体" w:hAnsi="楷体" w:eastAsia="楷体" w:cs="楷体"/>
                <w:sz w:val="21"/>
                <w:szCs w:val="21"/>
              </w:rPr>
              <w:t>日</w:t>
            </w:r>
          </w:p>
          <w:p>
            <w:pPr>
              <w:rPr>
                <w:rFonts w:hint="eastAsia" w:ascii="楷体" w:hAnsi="楷体" w:eastAsia="楷体" w:cs="楷体"/>
                <w:sz w:val="21"/>
                <w:szCs w:val="21"/>
              </w:rPr>
            </w:pPr>
            <w:r>
              <w:rPr>
                <w:rFonts w:hint="eastAsia" w:ascii="楷体" w:hAnsi="楷体" w:eastAsia="楷体" w:cs="楷体"/>
                <w:sz w:val="21"/>
                <w:szCs w:val="21"/>
              </w:rPr>
              <w:t xml:space="preserve">主持人：总经理    参加人：领导层、各部门负责人 </w:t>
            </w:r>
          </w:p>
          <w:p>
            <w:pPr>
              <w:rPr>
                <w:rFonts w:hint="eastAsia" w:ascii="楷体" w:hAnsi="楷体" w:eastAsia="楷体" w:cs="楷体"/>
                <w:sz w:val="21"/>
                <w:szCs w:val="21"/>
                <w:lang w:val="en-US" w:eastAsia="zh-CN"/>
              </w:rPr>
            </w:pPr>
            <w:r>
              <w:rPr>
                <w:rFonts w:hint="eastAsia" w:ascii="楷体" w:hAnsi="楷体" w:eastAsia="楷体" w:cs="楷体"/>
                <w:sz w:val="21"/>
                <w:szCs w:val="21"/>
              </w:rPr>
              <w:t>要求每个部门需提交的管理评审输入内容包含了标准条款的要求。时间安排符合程序文件的要求。批准：</w:t>
            </w:r>
            <w:r>
              <w:rPr>
                <w:rFonts w:hint="eastAsia" w:ascii="楷体" w:hAnsi="楷体" w:eastAsia="楷体" w:cs="楷体"/>
                <w:sz w:val="21"/>
                <w:szCs w:val="21"/>
                <w:lang w:val="en-US" w:eastAsia="zh-CN"/>
              </w:rPr>
              <w:t>马胜君2021.10.5</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查看管理评审输入的资料：</w:t>
            </w:r>
          </w:p>
          <w:p>
            <w:pPr>
              <w:numPr>
                <w:ilvl w:val="0"/>
                <w:numId w:val="5"/>
              </w:numPr>
              <w:rPr>
                <w:rFonts w:hint="eastAsia" w:ascii="楷体" w:hAnsi="楷体" w:eastAsia="楷体" w:cs="楷体"/>
                <w:sz w:val="21"/>
                <w:szCs w:val="21"/>
              </w:rPr>
            </w:pPr>
            <w:r>
              <w:rPr>
                <w:rFonts w:hint="eastAsia" w:ascii="楷体" w:hAnsi="楷体" w:eastAsia="楷体" w:cs="楷体"/>
                <w:sz w:val="21"/>
                <w:szCs w:val="21"/>
              </w:rPr>
              <w:t>管理体系审核结果以及环境管理体系合规性评价的结果；</w:t>
            </w:r>
          </w:p>
          <w:p>
            <w:pPr>
              <w:numPr>
                <w:ilvl w:val="0"/>
                <w:numId w:val="5"/>
              </w:numPr>
              <w:rPr>
                <w:rFonts w:hint="eastAsia" w:ascii="楷体" w:hAnsi="楷体" w:eastAsia="楷体" w:cs="楷体"/>
                <w:sz w:val="21"/>
                <w:szCs w:val="21"/>
              </w:rPr>
            </w:pPr>
            <w:r>
              <w:rPr>
                <w:rFonts w:hint="eastAsia" w:ascii="楷体" w:hAnsi="楷体" w:eastAsia="楷体" w:cs="楷体"/>
                <w:sz w:val="21"/>
                <w:szCs w:val="21"/>
              </w:rPr>
              <w:t>来自外部其他相关方的信息，包括相关方的抱怨。</w:t>
            </w:r>
          </w:p>
          <w:p>
            <w:pPr>
              <w:numPr>
                <w:ilvl w:val="0"/>
                <w:numId w:val="5"/>
              </w:numPr>
              <w:rPr>
                <w:rFonts w:hint="eastAsia" w:ascii="楷体" w:hAnsi="楷体" w:eastAsia="楷体" w:cs="楷体"/>
                <w:sz w:val="21"/>
                <w:szCs w:val="21"/>
              </w:rPr>
            </w:pPr>
            <w:r>
              <w:rPr>
                <w:rFonts w:hint="eastAsia" w:ascii="楷体" w:hAnsi="楷体" w:eastAsia="楷体" w:cs="楷体"/>
                <w:sz w:val="21"/>
                <w:szCs w:val="21"/>
              </w:rPr>
              <w:t>重大环境事故的处理，过程及</w:t>
            </w:r>
            <w:r>
              <w:rPr>
                <w:rFonts w:hint="eastAsia" w:ascii="楷体" w:hAnsi="楷体" w:eastAsia="楷体" w:cs="楷体"/>
                <w:sz w:val="21"/>
                <w:szCs w:val="21"/>
                <w:lang w:val="en-US" w:eastAsia="zh-CN"/>
              </w:rPr>
              <w:t>环境变化</w:t>
            </w:r>
            <w:r>
              <w:rPr>
                <w:rFonts w:hint="eastAsia" w:ascii="楷体" w:hAnsi="楷体" w:eastAsia="楷体" w:cs="楷体"/>
                <w:sz w:val="21"/>
                <w:szCs w:val="21"/>
              </w:rPr>
              <w:t>趋势；</w:t>
            </w:r>
          </w:p>
          <w:p>
            <w:pPr>
              <w:numPr>
                <w:ilvl w:val="0"/>
                <w:numId w:val="5"/>
              </w:numPr>
              <w:rPr>
                <w:rFonts w:hint="eastAsia" w:ascii="楷体" w:hAnsi="楷体" w:eastAsia="楷体" w:cs="楷体"/>
                <w:sz w:val="21"/>
                <w:szCs w:val="21"/>
              </w:rPr>
            </w:pPr>
            <w:r>
              <w:rPr>
                <w:rFonts w:hint="eastAsia" w:ascii="楷体" w:hAnsi="楷体" w:eastAsia="楷体" w:cs="楷体"/>
                <w:sz w:val="21"/>
                <w:szCs w:val="21"/>
              </w:rPr>
              <w:t>管理体系运行状况，包括管理方针和目标以及实现程度。</w:t>
            </w:r>
          </w:p>
          <w:p>
            <w:pPr>
              <w:numPr>
                <w:ilvl w:val="0"/>
                <w:numId w:val="5"/>
              </w:numPr>
              <w:rPr>
                <w:rFonts w:hint="eastAsia" w:ascii="楷体" w:hAnsi="楷体" w:eastAsia="楷体" w:cs="楷体"/>
                <w:sz w:val="21"/>
                <w:szCs w:val="21"/>
              </w:rPr>
            </w:pPr>
            <w:r>
              <w:rPr>
                <w:rFonts w:hint="eastAsia" w:ascii="楷体" w:hAnsi="楷体" w:eastAsia="楷体" w:cs="楷体"/>
                <w:sz w:val="21"/>
                <w:szCs w:val="21"/>
              </w:rPr>
              <w:t>环境管理体系运行绩效。</w:t>
            </w:r>
          </w:p>
          <w:p>
            <w:pPr>
              <w:numPr>
                <w:ilvl w:val="0"/>
                <w:numId w:val="5"/>
              </w:numPr>
              <w:rPr>
                <w:rFonts w:hint="eastAsia" w:ascii="楷体" w:hAnsi="楷体" w:eastAsia="楷体" w:cs="楷体"/>
                <w:sz w:val="21"/>
                <w:szCs w:val="21"/>
              </w:rPr>
            </w:pPr>
            <w:r>
              <w:rPr>
                <w:rFonts w:hint="eastAsia" w:ascii="楷体" w:hAnsi="楷体" w:eastAsia="楷体" w:cs="楷体"/>
                <w:sz w:val="21"/>
                <w:szCs w:val="21"/>
              </w:rPr>
              <w:t>纠正预防和改进措施的实施情况。</w:t>
            </w:r>
          </w:p>
          <w:p>
            <w:pPr>
              <w:numPr>
                <w:ilvl w:val="0"/>
                <w:numId w:val="5"/>
              </w:numPr>
              <w:rPr>
                <w:rFonts w:hint="eastAsia" w:ascii="楷体" w:hAnsi="楷体" w:eastAsia="楷体" w:cs="楷体"/>
                <w:sz w:val="21"/>
                <w:szCs w:val="21"/>
              </w:rPr>
            </w:pPr>
            <w:r>
              <w:rPr>
                <w:rFonts w:hint="eastAsia" w:ascii="楷体" w:hAnsi="楷体" w:eastAsia="楷体" w:cs="楷体"/>
                <w:sz w:val="21"/>
                <w:szCs w:val="21"/>
              </w:rPr>
              <w:t>可能影响管理体系的变更（如公司组织结构、产品结构、资源发生的重大改变和调整；相关法律法规、标准及其他要求发生变更。）</w:t>
            </w:r>
          </w:p>
          <w:p>
            <w:pPr>
              <w:numPr>
                <w:ilvl w:val="0"/>
                <w:numId w:val="5"/>
              </w:numPr>
              <w:rPr>
                <w:rFonts w:hint="eastAsia" w:ascii="楷体" w:hAnsi="楷体" w:eastAsia="楷体" w:cs="楷体"/>
                <w:sz w:val="21"/>
                <w:szCs w:val="21"/>
              </w:rPr>
            </w:pPr>
            <w:r>
              <w:rPr>
                <w:rFonts w:hint="eastAsia" w:ascii="楷体" w:hAnsi="楷体" w:eastAsia="楷体" w:cs="楷体"/>
                <w:sz w:val="21"/>
                <w:szCs w:val="21"/>
              </w:rPr>
              <w:t>员工的合理化改进建议。输入内容基本符合标准要求。</w:t>
            </w:r>
          </w:p>
          <w:p>
            <w:pPr>
              <w:rPr>
                <w:rFonts w:hint="eastAsia" w:ascii="楷体" w:hAnsi="楷体" w:eastAsia="楷体" w:cs="楷体"/>
                <w:sz w:val="21"/>
                <w:szCs w:val="21"/>
              </w:rPr>
            </w:pPr>
            <w:r>
              <w:rPr>
                <w:rFonts w:hint="eastAsia" w:ascii="楷体" w:hAnsi="楷体" w:eastAsia="楷体" w:cs="楷体"/>
                <w:sz w:val="21"/>
                <w:szCs w:val="21"/>
              </w:rPr>
              <w:t>提供管理评审会议记录：各部门负责人汇报了各部门的管理体系运行情况，管理者代表汇报了公司管理体系运行状况和内审不合格的整改情况，参会人员根据各部门的汇报情况展开讨论，总经理总结，同时就改进的决议作出了安排。</w:t>
            </w:r>
          </w:p>
          <w:p>
            <w:pPr>
              <w:rPr>
                <w:rFonts w:hint="eastAsia" w:ascii="楷体" w:hAnsi="楷体" w:eastAsia="楷体" w:cs="楷体"/>
                <w:sz w:val="21"/>
                <w:szCs w:val="21"/>
                <w:lang w:val="en-US"/>
              </w:rPr>
            </w:pPr>
            <w:r>
              <w:rPr>
                <w:rFonts w:hint="eastAsia" w:ascii="楷体" w:hAnsi="楷体" w:eastAsia="楷体" w:cs="楷体"/>
                <w:sz w:val="21"/>
                <w:szCs w:val="21"/>
              </w:rPr>
              <w:t>查看管理评审报告，</w:t>
            </w:r>
            <w:r>
              <w:rPr>
                <w:rFonts w:hint="eastAsia" w:ascii="楷体" w:hAnsi="楷体" w:eastAsia="楷体" w:cs="楷体"/>
                <w:sz w:val="21"/>
                <w:szCs w:val="21"/>
                <w:lang w:val="en-US" w:eastAsia="zh-CN"/>
              </w:rPr>
              <w:t>批准：马胜君2021.10.29</w:t>
            </w:r>
          </w:p>
          <w:p>
            <w:pPr>
              <w:rPr>
                <w:rFonts w:hint="eastAsia" w:ascii="楷体" w:hAnsi="楷体" w:eastAsia="楷体" w:cs="楷体"/>
                <w:sz w:val="21"/>
                <w:szCs w:val="21"/>
              </w:rPr>
            </w:pPr>
            <w:r>
              <w:rPr>
                <w:rFonts w:hint="eastAsia" w:ascii="楷体" w:hAnsi="楷体" w:eastAsia="楷体" w:cs="楷体"/>
                <w:sz w:val="21"/>
                <w:szCs w:val="21"/>
              </w:rPr>
              <w:t>结论：</w:t>
            </w:r>
          </w:p>
          <w:p>
            <w:pPr>
              <w:numPr>
                <w:ilvl w:val="0"/>
                <w:numId w:val="6"/>
              </w:numPr>
              <w:rPr>
                <w:rFonts w:hint="eastAsia" w:ascii="楷体" w:hAnsi="楷体" w:eastAsia="楷体" w:cs="楷体"/>
                <w:sz w:val="21"/>
                <w:szCs w:val="21"/>
              </w:rPr>
            </w:pPr>
            <w:r>
              <w:rPr>
                <w:rFonts w:hint="eastAsia" w:ascii="楷体" w:hAnsi="楷体" w:eastAsia="楷体" w:cs="楷体"/>
                <w:sz w:val="21"/>
                <w:szCs w:val="21"/>
              </w:rPr>
              <w:t>公司的环境方针和目标与公司目前的情况是适宜的、充分的。</w:t>
            </w:r>
          </w:p>
          <w:p>
            <w:pPr>
              <w:numPr>
                <w:ilvl w:val="0"/>
                <w:numId w:val="6"/>
              </w:numPr>
              <w:rPr>
                <w:rFonts w:hint="eastAsia" w:ascii="楷体" w:hAnsi="楷体" w:eastAsia="楷体" w:cs="楷体"/>
                <w:sz w:val="21"/>
                <w:szCs w:val="21"/>
              </w:rPr>
            </w:pPr>
            <w:r>
              <w:rPr>
                <w:rFonts w:hint="eastAsia" w:ascii="楷体" w:hAnsi="楷体" w:eastAsia="楷体" w:cs="楷体"/>
                <w:sz w:val="21"/>
                <w:szCs w:val="21"/>
              </w:rPr>
              <w:t>公司的管理体系与公司目前的状况是适宜、有效的，正沿着良性发展的道路运行着。</w:t>
            </w:r>
          </w:p>
          <w:p>
            <w:pPr>
              <w:numPr>
                <w:ilvl w:val="0"/>
                <w:numId w:val="0"/>
              </w:numPr>
              <w:rPr>
                <w:rFonts w:hint="eastAsia" w:ascii="楷体" w:hAnsi="楷体" w:eastAsia="楷体" w:cs="楷体"/>
                <w:sz w:val="21"/>
                <w:szCs w:val="21"/>
              </w:rPr>
            </w:pPr>
            <w:r>
              <w:rPr>
                <w:rFonts w:hint="eastAsia" w:ascii="楷体" w:hAnsi="楷体" w:eastAsia="楷体" w:cs="楷体"/>
                <w:sz w:val="21"/>
                <w:szCs w:val="21"/>
              </w:rPr>
              <w:t>●但随着公司改革改制的进展，也存在一些问题，对此评审会议确定如下几点措施：由办公室制定培训计划，对各层次人员进行标准、体系文件、环境意识和相关法律法规的培训。</w:t>
            </w:r>
            <w:r>
              <w:rPr>
                <w:rFonts w:hint="eastAsia" w:ascii="楷体" w:hAnsi="楷体" w:eastAsia="楷体" w:cs="楷体"/>
                <w:sz w:val="21"/>
                <w:szCs w:val="21"/>
                <w:lang w:val="en-US" w:eastAsia="zh-CN"/>
              </w:rPr>
              <w:t>已</w:t>
            </w:r>
            <w:r>
              <w:rPr>
                <w:rFonts w:hint="eastAsia" w:ascii="楷体" w:hAnsi="楷体" w:eastAsia="楷体" w:cs="楷体"/>
                <w:sz w:val="21"/>
                <w:szCs w:val="21"/>
              </w:rPr>
              <w:t>实施</w:t>
            </w:r>
            <w:r>
              <w:rPr>
                <w:rFonts w:hint="eastAsia" w:ascii="楷体" w:hAnsi="楷体" w:eastAsia="楷体" w:cs="楷体"/>
                <w:sz w:val="21"/>
                <w:szCs w:val="21"/>
                <w:lang w:val="en-US" w:eastAsia="zh-CN"/>
              </w:rPr>
              <w:t>完成</w:t>
            </w:r>
            <w:r>
              <w:rPr>
                <w:rFonts w:hint="eastAsia" w:ascii="楷体" w:hAnsi="楷体" w:eastAsia="楷体" w:cs="楷体"/>
                <w:sz w:val="21"/>
                <w:szCs w:val="21"/>
              </w:rPr>
              <w:t>。</w:t>
            </w:r>
          </w:p>
        </w:tc>
        <w:tc>
          <w:tcPr>
            <w:tcW w:w="933" w:type="dxa"/>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trPr>
        <w:tc>
          <w:tcPr>
            <w:tcW w:w="1535" w:type="dxa"/>
            <w:vAlign w:val="center"/>
          </w:tcPr>
          <w:p>
            <w:pPr>
              <w:rPr>
                <w:rFonts w:hint="eastAsia" w:ascii="楷体" w:hAnsi="楷体" w:eastAsia="楷体" w:cs="楷体"/>
                <w:b/>
                <w:bCs/>
                <w:sz w:val="21"/>
                <w:szCs w:val="21"/>
              </w:rPr>
            </w:pPr>
            <w:r>
              <w:rPr>
                <w:rFonts w:hint="eastAsia" w:ascii="楷体" w:hAnsi="楷体" w:eastAsia="楷体" w:cs="楷体"/>
                <w:sz w:val="21"/>
                <w:szCs w:val="21"/>
              </w:rPr>
              <w:t>总则</w:t>
            </w:r>
          </w:p>
        </w:tc>
        <w:tc>
          <w:tcPr>
            <w:tcW w:w="1049" w:type="dxa"/>
            <w:vAlign w:val="center"/>
          </w:tcPr>
          <w:p>
            <w:pPr>
              <w:rPr>
                <w:rFonts w:hint="eastAsia" w:ascii="楷体" w:hAnsi="楷体" w:eastAsia="楷体" w:cs="楷体"/>
                <w:b/>
                <w:bCs/>
                <w:sz w:val="21"/>
                <w:szCs w:val="21"/>
              </w:rPr>
            </w:pPr>
            <w:r>
              <w:rPr>
                <w:rFonts w:hint="eastAsia" w:ascii="楷体" w:hAnsi="楷体" w:eastAsia="楷体" w:cs="楷体"/>
                <w:sz w:val="21"/>
                <w:szCs w:val="21"/>
              </w:rPr>
              <w:t>10.1</w:t>
            </w:r>
          </w:p>
        </w:tc>
        <w:tc>
          <w:tcPr>
            <w:tcW w:w="11380" w:type="dxa"/>
            <w:vAlign w:val="center"/>
          </w:tcPr>
          <w:p>
            <w:pPr>
              <w:rPr>
                <w:rFonts w:hint="eastAsia" w:ascii="楷体" w:hAnsi="楷体" w:eastAsia="楷体" w:cs="楷体"/>
                <w:sz w:val="21"/>
                <w:szCs w:val="21"/>
              </w:rPr>
            </w:pPr>
            <w:r>
              <w:rPr>
                <w:rFonts w:hint="eastAsia" w:ascii="楷体" w:hAnsi="楷体" w:eastAsia="楷体" w:cs="楷体"/>
                <w:sz w:val="21"/>
                <w:szCs w:val="21"/>
              </w:rPr>
              <w:t>●查公司在建立、实施管理体系中：</w:t>
            </w:r>
          </w:p>
          <w:p>
            <w:pPr>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制订各种控制程序文件；</w:t>
            </w:r>
          </w:p>
          <w:p>
            <w:pPr>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通过内审、管理评审评价管理体系的符合性；</w:t>
            </w:r>
          </w:p>
          <w:p>
            <w:pPr>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通过对绩效的监视测量评价</w:t>
            </w:r>
            <w:r>
              <w:rPr>
                <w:rFonts w:hint="eastAsia" w:ascii="楷体" w:hAnsi="楷体" w:eastAsia="楷体" w:cs="楷体"/>
                <w:sz w:val="21"/>
                <w:szCs w:val="21"/>
                <w:lang w:val="en-US" w:eastAsia="zh-CN"/>
              </w:rPr>
              <w:t>销售</w:t>
            </w:r>
            <w:r>
              <w:rPr>
                <w:rFonts w:hint="eastAsia" w:ascii="楷体" w:hAnsi="楷体" w:eastAsia="楷体" w:cs="楷体"/>
                <w:sz w:val="21"/>
                <w:szCs w:val="21"/>
              </w:rPr>
              <w:t>过程涉及环境管理的符合性；通过日常数据分析，采取纠正措施，达到持续改进目的。</w:t>
            </w:r>
          </w:p>
        </w:tc>
        <w:tc>
          <w:tcPr>
            <w:tcW w:w="933" w:type="dxa"/>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1535" w:type="dxa"/>
            <w:vAlign w:val="center"/>
          </w:tcPr>
          <w:p>
            <w:pPr>
              <w:rPr>
                <w:rFonts w:hint="eastAsia" w:ascii="楷体" w:hAnsi="楷体" w:eastAsia="楷体" w:cs="楷体"/>
                <w:b/>
                <w:bCs/>
                <w:sz w:val="21"/>
                <w:szCs w:val="21"/>
              </w:rPr>
            </w:pPr>
            <w:r>
              <w:rPr>
                <w:rFonts w:hint="eastAsia" w:ascii="楷体" w:hAnsi="楷体" w:eastAsia="楷体" w:cs="楷体"/>
                <w:sz w:val="21"/>
                <w:szCs w:val="21"/>
              </w:rPr>
              <w:t>持续改进</w:t>
            </w:r>
          </w:p>
        </w:tc>
        <w:tc>
          <w:tcPr>
            <w:tcW w:w="1049" w:type="dxa"/>
            <w:vAlign w:val="center"/>
          </w:tcPr>
          <w:p>
            <w:pPr>
              <w:rPr>
                <w:rFonts w:hint="eastAsia" w:ascii="楷体" w:hAnsi="楷体" w:eastAsia="楷体" w:cs="楷体"/>
                <w:b/>
                <w:bCs/>
                <w:sz w:val="21"/>
                <w:szCs w:val="21"/>
              </w:rPr>
            </w:pPr>
            <w:r>
              <w:rPr>
                <w:rFonts w:hint="eastAsia" w:ascii="楷体" w:hAnsi="楷体" w:eastAsia="楷体" w:cs="楷体"/>
                <w:sz w:val="21"/>
                <w:szCs w:val="21"/>
              </w:rPr>
              <w:t>10.3</w:t>
            </w:r>
          </w:p>
        </w:tc>
        <w:tc>
          <w:tcPr>
            <w:tcW w:w="11380" w:type="dxa"/>
            <w:vAlign w:val="center"/>
          </w:tcPr>
          <w:p>
            <w:pPr>
              <w:rPr>
                <w:rFonts w:hint="eastAsia" w:ascii="楷体" w:hAnsi="楷体" w:eastAsia="楷体" w:cs="楷体"/>
                <w:sz w:val="21"/>
                <w:szCs w:val="21"/>
              </w:rPr>
            </w:pPr>
            <w:r>
              <w:rPr>
                <w:rFonts w:hint="eastAsia" w:ascii="楷体" w:hAnsi="楷体" w:eastAsia="楷体" w:cs="楷体"/>
                <w:sz w:val="21"/>
                <w:szCs w:val="21"/>
              </w:rPr>
              <w:t>查持续改进：</w:t>
            </w:r>
          </w:p>
          <w:p>
            <w:pPr>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通过管理体系运行，管理方针、目标的实施，内审、管理评审进行持续改进；</w:t>
            </w:r>
          </w:p>
          <w:p>
            <w:pPr>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通过数据分析、纠正、预防措施实施达到持续改进；</w:t>
            </w:r>
          </w:p>
          <w:p>
            <w:pPr>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通过</w:t>
            </w:r>
            <w:r>
              <w:rPr>
                <w:rFonts w:hint="eastAsia" w:ascii="楷体" w:hAnsi="楷体" w:eastAsia="楷体" w:cs="楷体"/>
                <w:sz w:val="21"/>
                <w:szCs w:val="21"/>
                <w:lang w:val="en-US" w:eastAsia="zh-CN"/>
              </w:rPr>
              <w:t>社会</w:t>
            </w:r>
            <w:r>
              <w:rPr>
                <w:rFonts w:hint="eastAsia" w:ascii="楷体" w:hAnsi="楷体" w:eastAsia="楷体" w:cs="楷体"/>
                <w:sz w:val="21"/>
                <w:szCs w:val="21"/>
              </w:rPr>
              <w:t>调查，改进、提高</w:t>
            </w:r>
            <w:r>
              <w:rPr>
                <w:rFonts w:hint="eastAsia" w:ascii="楷体" w:hAnsi="楷体" w:eastAsia="楷体" w:cs="楷体"/>
                <w:sz w:val="21"/>
                <w:szCs w:val="21"/>
                <w:lang w:val="en-US" w:eastAsia="zh-CN"/>
              </w:rPr>
              <w:t>环保意识</w:t>
            </w:r>
            <w:r>
              <w:rPr>
                <w:rFonts w:hint="eastAsia" w:ascii="楷体" w:hAnsi="楷体" w:eastAsia="楷体" w:cs="楷体"/>
                <w:sz w:val="21"/>
                <w:szCs w:val="21"/>
              </w:rPr>
              <w:t>，满足</w:t>
            </w:r>
            <w:r>
              <w:rPr>
                <w:rFonts w:hint="eastAsia" w:ascii="楷体" w:hAnsi="楷体" w:eastAsia="楷体" w:cs="楷体"/>
                <w:sz w:val="21"/>
                <w:szCs w:val="21"/>
                <w:lang w:val="en-US" w:eastAsia="zh-CN"/>
              </w:rPr>
              <w:t>社会</w:t>
            </w:r>
            <w:r>
              <w:rPr>
                <w:rFonts w:hint="eastAsia" w:ascii="楷体" w:hAnsi="楷体" w:eastAsia="楷体" w:cs="楷体"/>
                <w:sz w:val="21"/>
                <w:szCs w:val="21"/>
              </w:rPr>
              <w:t>需求，达到持续改进的目的。</w:t>
            </w:r>
          </w:p>
          <w:p>
            <w:pPr>
              <w:rPr>
                <w:rFonts w:hint="eastAsia" w:ascii="楷体" w:hAnsi="楷体" w:eastAsia="楷体" w:cs="楷体"/>
                <w:b/>
                <w:bCs/>
                <w:sz w:val="21"/>
                <w:szCs w:val="21"/>
              </w:rPr>
            </w:pPr>
            <w:r>
              <w:rPr>
                <w:rFonts w:hint="eastAsia" w:ascii="楷体" w:hAnsi="楷体" w:eastAsia="楷体" w:cs="楷体"/>
                <w:sz w:val="21"/>
                <w:szCs w:val="21"/>
              </w:rPr>
              <w:t>管理评审提出改进措施：由办公室制定培训计划，对各层次人员进行标准、体系文件、环境/职业健康安全意识和相关法律法规的培训。</w:t>
            </w:r>
            <w:r>
              <w:rPr>
                <w:rFonts w:hint="eastAsia" w:ascii="楷体" w:hAnsi="楷体" w:eastAsia="楷体" w:cs="楷体"/>
                <w:sz w:val="21"/>
                <w:szCs w:val="21"/>
                <w:lang w:val="en-US" w:eastAsia="zh-CN"/>
              </w:rPr>
              <w:t>已</w:t>
            </w:r>
            <w:r>
              <w:rPr>
                <w:rFonts w:hint="eastAsia" w:ascii="楷体" w:hAnsi="楷体" w:eastAsia="楷体" w:cs="楷体"/>
                <w:sz w:val="21"/>
                <w:szCs w:val="21"/>
              </w:rPr>
              <w:t>实施</w:t>
            </w:r>
            <w:r>
              <w:rPr>
                <w:rFonts w:hint="eastAsia" w:ascii="楷体" w:hAnsi="楷体" w:eastAsia="楷体" w:cs="楷体"/>
                <w:sz w:val="21"/>
                <w:szCs w:val="21"/>
                <w:lang w:val="en-US" w:eastAsia="zh-CN"/>
              </w:rPr>
              <w:t>完成</w:t>
            </w:r>
            <w:r>
              <w:rPr>
                <w:rFonts w:hint="eastAsia" w:ascii="楷体" w:hAnsi="楷体" w:eastAsia="楷体" w:cs="楷体"/>
                <w:sz w:val="21"/>
                <w:szCs w:val="21"/>
              </w:rPr>
              <w:t>。</w:t>
            </w:r>
          </w:p>
        </w:tc>
        <w:tc>
          <w:tcPr>
            <w:tcW w:w="933" w:type="dxa"/>
            <w:vAlign w:val="top"/>
          </w:tcPr>
          <w:p>
            <w:pPr>
              <w:rPr>
                <w:rFonts w:hint="eastAsia" w:ascii="楷体" w:hAnsi="楷体" w:eastAsia="楷体" w:cs="楷体"/>
                <w:sz w:val="21"/>
                <w:szCs w:val="21"/>
              </w:rPr>
            </w:pPr>
          </w:p>
        </w:tc>
      </w:tr>
    </w:tbl>
    <w:p/>
    <w:p/>
    <w:p>
      <w:pPr>
        <w:ind w:firstLine="5040" w:firstLineChars="1400"/>
        <w:rPr>
          <w:rFonts w:hint="eastAsia" w:ascii="隶书" w:hAnsi="宋体" w:eastAsia="隶书" w:cs="隶书"/>
          <w:color w:val="000000"/>
          <w:sz w:val="36"/>
          <w:szCs w:val="36"/>
        </w:rPr>
      </w:pPr>
    </w:p>
    <w:p>
      <w:pPr>
        <w:ind w:firstLine="5040" w:firstLineChars="1400"/>
        <w:rPr>
          <w:rFonts w:hint="eastAsia" w:ascii="隶书" w:hAnsi="宋体" w:eastAsia="隶书" w:cs="隶书"/>
          <w:color w:val="000000"/>
          <w:sz w:val="36"/>
          <w:szCs w:val="36"/>
        </w:rPr>
      </w:pPr>
    </w:p>
    <w:p>
      <w:pPr>
        <w:ind w:firstLine="5040" w:firstLineChars="1400"/>
        <w:rPr>
          <w:rFonts w:hint="eastAsia" w:ascii="隶书" w:hAnsi="宋体" w:eastAsia="隶书" w:cs="隶书"/>
          <w:color w:val="000000"/>
          <w:sz w:val="36"/>
          <w:szCs w:val="36"/>
        </w:rPr>
      </w:pPr>
    </w:p>
    <w:p>
      <w:pPr>
        <w:ind w:firstLine="5040" w:firstLineChars="1400"/>
        <w:rPr>
          <w:rFonts w:hint="eastAsia" w:ascii="隶书" w:hAnsi="宋体" w:eastAsia="隶书" w:cs="隶书"/>
          <w:color w:val="000000"/>
          <w:sz w:val="36"/>
          <w:szCs w:val="36"/>
        </w:rPr>
      </w:pPr>
    </w:p>
    <w:p>
      <w:pPr>
        <w:ind w:firstLine="5040" w:firstLineChars="1400"/>
        <w:rPr>
          <w:rFonts w:hint="eastAsia" w:ascii="隶书" w:hAnsi="宋体" w:eastAsia="隶书" w:cs="隶书"/>
          <w:color w:val="000000"/>
          <w:sz w:val="36"/>
          <w:szCs w:val="36"/>
        </w:rPr>
      </w:pPr>
    </w:p>
    <w:p>
      <w:pPr>
        <w:ind w:firstLine="5040" w:firstLineChars="1400"/>
        <w:rPr>
          <w:rFonts w:hint="eastAsia" w:ascii="隶书" w:hAnsi="宋体" w:eastAsia="隶书" w:cs="隶书"/>
          <w:color w:val="000000"/>
          <w:sz w:val="36"/>
          <w:szCs w:val="36"/>
        </w:rPr>
      </w:pPr>
    </w:p>
    <w:p>
      <w:pPr>
        <w:ind w:firstLine="5040" w:firstLineChars="1400"/>
        <w:rPr>
          <w:rFonts w:hint="eastAsia" w:ascii="隶书" w:hAnsi="宋体" w:eastAsia="隶书" w:cs="隶书"/>
          <w:color w:val="000000"/>
          <w:sz w:val="36"/>
          <w:szCs w:val="36"/>
        </w:rPr>
      </w:pPr>
    </w:p>
    <w:p>
      <w:pPr>
        <w:ind w:firstLine="5040" w:firstLineChars="1400"/>
        <w:rPr>
          <w:rFonts w:hint="eastAsia" w:ascii="隶书" w:hAnsi="宋体" w:eastAsia="隶书" w:cs="隶书"/>
          <w:color w:val="000000"/>
          <w:sz w:val="36"/>
          <w:szCs w:val="36"/>
        </w:rPr>
      </w:pPr>
    </w:p>
    <w:p>
      <w:pPr>
        <w:ind w:firstLine="5040" w:firstLineChars="1400"/>
        <w:rPr>
          <w:rFonts w:hint="eastAsia" w:ascii="隶书" w:hAnsi="宋体" w:eastAsia="隶书" w:cs="隶书"/>
          <w:color w:val="000000"/>
          <w:sz w:val="36"/>
          <w:szCs w:val="36"/>
        </w:rPr>
      </w:pPr>
    </w:p>
    <w:p>
      <w:pPr>
        <w:rPr>
          <w:rFonts w:hint="eastAsia" w:ascii="隶书" w:hAnsi="宋体" w:eastAsia="隶书" w:cs="隶书"/>
          <w:color w:val="000000"/>
          <w:sz w:val="36"/>
          <w:szCs w:val="36"/>
        </w:rPr>
      </w:pPr>
    </w:p>
    <w:p>
      <w:pPr>
        <w:ind w:firstLine="5040" w:firstLineChars="1400"/>
      </w:pPr>
      <w:r>
        <w:rPr>
          <w:rFonts w:hint="eastAsia" w:ascii="隶书" w:hAnsi="宋体" w:eastAsia="隶书" w:cs="隶书"/>
          <w:color w:val="000000"/>
          <w:sz w:val="36"/>
          <w:szCs w:val="36"/>
        </w:rPr>
        <w:t>管理体系审核记录表</w:t>
      </w:r>
    </w:p>
    <w:tbl>
      <w:tblPr>
        <w:tblStyle w:val="6"/>
        <w:tblW w:w="14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037"/>
        <w:gridCol w:w="11366"/>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540" w:type="dxa"/>
            <w:vMerge w:val="restart"/>
            <w:vAlign w:val="center"/>
          </w:tcPr>
          <w:p>
            <w:pPr>
              <w:spacing w:before="120"/>
              <w:rPr>
                <w:rFonts w:hint="eastAsia" w:ascii="楷体" w:hAnsi="楷体" w:eastAsia="楷体" w:cs="楷体"/>
                <w:sz w:val="21"/>
                <w:szCs w:val="21"/>
              </w:rPr>
            </w:pPr>
            <w:r>
              <w:rPr>
                <w:rFonts w:hint="eastAsia" w:ascii="楷体" w:hAnsi="楷体" w:eastAsia="楷体" w:cs="楷体"/>
                <w:sz w:val="21"/>
                <w:szCs w:val="21"/>
              </w:rPr>
              <w:t>过程与活动、抽样计划</w:t>
            </w:r>
          </w:p>
        </w:tc>
        <w:tc>
          <w:tcPr>
            <w:tcW w:w="1037"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1366" w:type="dxa"/>
            <w:vAlign w:val="center"/>
          </w:tcPr>
          <w:p>
            <w:pPr>
              <w:rPr>
                <w:rFonts w:hint="eastAsia" w:ascii="楷体" w:hAnsi="楷体" w:eastAsia="楷体" w:cs="楷体"/>
                <w:sz w:val="21"/>
                <w:szCs w:val="21"/>
                <w:lang w:eastAsia="zh-CN"/>
              </w:rPr>
            </w:pPr>
            <w:r>
              <w:rPr>
                <w:rFonts w:hint="eastAsia" w:ascii="楷体" w:hAnsi="楷体" w:eastAsia="楷体" w:cs="楷体"/>
                <w:sz w:val="21"/>
                <w:szCs w:val="21"/>
              </w:rPr>
              <w:t>受审核部门：</w:t>
            </w:r>
            <w:r>
              <w:rPr>
                <w:rFonts w:hint="eastAsia" w:ascii="楷体" w:hAnsi="楷体" w:eastAsia="楷体" w:cs="楷体"/>
                <w:sz w:val="21"/>
                <w:szCs w:val="21"/>
                <w:lang w:eastAsia="zh-CN"/>
              </w:rPr>
              <w:t>办公室</w:t>
            </w:r>
            <w:r>
              <w:rPr>
                <w:rFonts w:hint="eastAsia" w:ascii="楷体" w:hAnsi="楷体" w:eastAsia="楷体" w:cs="楷体"/>
                <w:sz w:val="21"/>
                <w:szCs w:val="21"/>
              </w:rPr>
              <w:t xml:space="preserve">   主管领导：</w:t>
            </w:r>
            <w:r>
              <w:rPr>
                <w:rFonts w:hint="eastAsia" w:ascii="楷体" w:hAnsi="楷体" w:eastAsia="楷体" w:cs="楷体"/>
                <w:sz w:val="21"/>
                <w:szCs w:val="21"/>
                <w:lang w:val="en-US" w:eastAsia="zh-CN"/>
              </w:rPr>
              <w:t>王建美            陪同：郭翠翠</w:t>
            </w:r>
          </w:p>
        </w:tc>
        <w:tc>
          <w:tcPr>
            <w:tcW w:w="948"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540" w:type="dxa"/>
            <w:vMerge w:val="continue"/>
            <w:vAlign w:val="center"/>
          </w:tcPr>
          <w:p>
            <w:pPr>
              <w:rPr>
                <w:rFonts w:hint="eastAsia" w:ascii="楷体" w:hAnsi="楷体" w:eastAsia="楷体" w:cs="楷体"/>
                <w:sz w:val="21"/>
                <w:szCs w:val="21"/>
              </w:rPr>
            </w:pPr>
          </w:p>
        </w:tc>
        <w:tc>
          <w:tcPr>
            <w:tcW w:w="1037" w:type="dxa"/>
            <w:vMerge w:val="continue"/>
            <w:vAlign w:val="center"/>
          </w:tcPr>
          <w:p>
            <w:pPr>
              <w:rPr>
                <w:rFonts w:hint="eastAsia" w:ascii="楷体" w:hAnsi="楷体" w:eastAsia="楷体" w:cs="楷体"/>
                <w:sz w:val="21"/>
                <w:szCs w:val="21"/>
              </w:rPr>
            </w:pPr>
          </w:p>
        </w:tc>
        <w:tc>
          <w:tcPr>
            <w:tcW w:w="11366" w:type="dxa"/>
            <w:vAlign w:val="center"/>
          </w:tcPr>
          <w:p>
            <w:pPr>
              <w:spacing w:before="120"/>
              <w:rPr>
                <w:rFonts w:hint="eastAsia" w:ascii="楷体" w:hAnsi="楷体" w:eastAsia="楷体" w:cs="楷体"/>
                <w:sz w:val="21"/>
                <w:szCs w:val="21"/>
              </w:rPr>
            </w:pPr>
            <w:r>
              <w:rPr>
                <w:rFonts w:hint="eastAsia" w:ascii="楷体" w:hAnsi="楷体" w:eastAsia="楷体" w:cs="楷体"/>
                <w:sz w:val="21"/>
                <w:szCs w:val="21"/>
              </w:rPr>
              <w:t>审核员：</w:t>
            </w:r>
            <w:r>
              <w:rPr>
                <w:rFonts w:hint="eastAsia" w:ascii="楷体" w:hAnsi="楷体" w:eastAsia="楷体" w:cs="楷体"/>
                <w:sz w:val="21"/>
                <w:szCs w:val="21"/>
                <w:lang w:val="en-US" w:eastAsia="zh-CN"/>
              </w:rPr>
              <w:t>周文廷</w:t>
            </w:r>
            <w:r>
              <w:rPr>
                <w:rFonts w:hint="eastAsia" w:ascii="楷体" w:hAnsi="楷体" w:eastAsia="楷体" w:cs="楷体"/>
                <w:sz w:val="21"/>
                <w:szCs w:val="21"/>
              </w:rPr>
              <w:t xml:space="preserve">      审核时间：20</w:t>
            </w:r>
            <w:r>
              <w:rPr>
                <w:rFonts w:hint="eastAsia" w:ascii="楷体" w:hAnsi="楷体" w:eastAsia="楷体" w:cs="楷体"/>
                <w:sz w:val="21"/>
                <w:szCs w:val="21"/>
                <w:lang w:val="en-US" w:eastAsia="zh-CN"/>
              </w:rPr>
              <w:t>22</w:t>
            </w:r>
            <w:r>
              <w:rPr>
                <w:rFonts w:hint="eastAsia" w:ascii="楷体" w:hAnsi="楷体" w:eastAsia="楷体" w:cs="楷体"/>
                <w:sz w:val="21"/>
                <w:szCs w:val="21"/>
              </w:rPr>
              <w:t>年</w:t>
            </w:r>
            <w:r>
              <w:rPr>
                <w:rFonts w:hint="eastAsia" w:ascii="楷体" w:hAnsi="楷体" w:eastAsia="楷体" w:cs="楷体"/>
                <w:sz w:val="21"/>
                <w:szCs w:val="21"/>
                <w:lang w:val="en-US" w:eastAsia="zh-CN"/>
              </w:rPr>
              <w:t>4</w:t>
            </w:r>
            <w:r>
              <w:rPr>
                <w:rFonts w:hint="eastAsia" w:ascii="楷体" w:hAnsi="楷体" w:eastAsia="楷体" w:cs="楷体"/>
                <w:sz w:val="21"/>
                <w:szCs w:val="21"/>
              </w:rPr>
              <w:t>月</w:t>
            </w:r>
            <w:r>
              <w:rPr>
                <w:rFonts w:hint="eastAsia" w:ascii="楷体" w:hAnsi="楷体" w:eastAsia="楷体" w:cs="楷体"/>
                <w:sz w:val="21"/>
                <w:szCs w:val="21"/>
                <w:lang w:val="en-US" w:eastAsia="zh-CN"/>
              </w:rPr>
              <w:t>8</w:t>
            </w:r>
            <w:r>
              <w:rPr>
                <w:rFonts w:hint="eastAsia" w:ascii="楷体" w:hAnsi="楷体" w:eastAsia="楷体" w:cs="楷体"/>
                <w:sz w:val="21"/>
                <w:szCs w:val="21"/>
              </w:rPr>
              <w:t>日</w:t>
            </w:r>
          </w:p>
        </w:tc>
        <w:tc>
          <w:tcPr>
            <w:tcW w:w="948" w:type="dxa"/>
            <w:vMerge w:val="continue"/>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540" w:type="dxa"/>
            <w:vMerge w:val="continue"/>
            <w:vAlign w:val="center"/>
          </w:tcPr>
          <w:p>
            <w:pPr>
              <w:rPr>
                <w:rFonts w:hint="eastAsia" w:ascii="楷体" w:hAnsi="楷体" w:eastAsia="楷体" w:cs="楷体"/>
                <w:sz w:val="21"/>
                <w:szCs w:val="21"/>
              </w:rPr>
            </w:pPr>
          </w:p>
        </w:tc>
        <w:tc>
          <w:tcPr>
            <w:tcW w:w="1037" w:type="dxa"/>
            <w:vMerge w:val="continue"/>
            <w:vAlign w:val="center"/>
          </w:tcPr>
          <w:p>
            <w:pPr>
              <w:rPr>
                <w:rFonts w:hint="eastAsia" w:ascii="楷体" w:hAnsi="楷体" w:eastAsia="楷体" w:cs="楷体"/>
                <w:sz w:val="21"/>
                <w:szCs w:val="21"/>
              </w:rPr>
            </w:pPr>
          </w:p>
        </w:tc>
        <w:tc>
          <w:tcPr>
            <w:tcW w:w="11366" w:type="dxa"/>
            <w:vAlign w:val="center"/>
          </w:tcPr>
          <w:p>
            <w:pPr>
              <w:spacing w:line="240" w:lineRule="exact"/>
              <w:rPr>
                <w:rFonts w:hint="eastAsia" w:ascii="楷体" w:hAnsi="楷体" w:eastAsia="楷体" w:cs="楷体"/>
                <w:sz w:val="21"/>
                <w:szCs w:val="21"/>
              </w:rPr>
            </w:pPr>
            <w:r>
              <w:rPr>
                <w:rFonts w:hint="eastAsia" w:ascii="楷体" w:hAnsi="楷体" w:eastAsia="楷体" w:cs="楷体"/>
                <w:sz w:val="21"/>
                <w:szCs w:val="21"/>
              </w:rPr>
              <w:t>审核条款：</w:t>
            </w:r>
            <w:r>
              <w:rPr>
                <w:rFonts w:hint="eastAsia" w:ascii="楷体" w:hAnsi="楷体" w:eastAsia="楷体" w:cs="楷体"/>
                <w:sz w:val="21"/>
                <w:szCs w:val="21"/>
                <w:lang w:val="en-US" w:eastAsia="zh-CN"/>
              </w:rPr>
              <w:t>E:5.3/6.2/</w:t>
            </w:r>
            <w:r>
              <w:rPr>
                <w:rFonts w:hint="eastAsia" w:ascii="楷体" w:hAnsi="楷体" w:eastAsia="楷体" w:cs="楷体"/>
                <w:sz w:val="21"/>
                <w:szCs w:val="21"/>
              </w:rPr>
              <w:t>6.1.2/6.1.3/7.2/7.3/7.4/7.5/8.1/8.2/9.1/9.2/10.2</w:t>
            </w:r>
          </w:p>
        </w:tc>
        <w:tc>
          <w:tcPr>
            <w:tcW w:w="948" w:type="dxa"/>
            <w:vMerge w:val="continue"/>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1540" w:type="dxa"/>
            <w:vAlign w:val="center"/>
          </w:tcPr>
          <w:p>
            <w:pPr>
              <w:rPr>
                <w:rFonts w:hint="eastAsia" w:ascii="楷体" w:hAnsi="楷体" w:eastAsia="楷体" w:cs="楷体"/>
                <w:sz w:val="21"/>
                <w:szCs w:val="21"/>
              </w:rPr>
            </w:pPr>
            <w:r>
              <w:rPr>
                <w:rFonts w:hint="eastAsia" w:ascii="楷体" w:hAnsi="楷体" w:eastAsia="楷体" w:cs="楷体"/>
                <w:sz w:val="21"/>
                <w:szCs w:val="21"/>
              </w:rPr>
              <w:t>组织的岗位、职责权限</w:t>
            </w:r>
          </w:p>
        </w:tc>
        <w:tc>
          <w:tcPr>
            <w:tcW w:w="1037" w:type="dxa"/>
            <w:vAlign w:val="center"/>
          </w:tcPr>
          <w:p>
            <w:pPr>
              <w:rPr>
                <w:rFonts w:hint="eastAsia" w:ascii="楷体" w:hAnsi="楷体" w:eastAsia="楷体" w:cs="楷体"/>
                <w:sz w:val="21"/>
                <w:szCs w:val="21"/>
              </w:rPr>
            </w:pPr>
            <w:r>
              <w:rPr>
                <w:rFonts w:hint="eastAsia" w:ascii="楷体" w:hAnsi="楷体" w:eastAsia="楷体" w:cs="楷体"/>
                <w:sz w:val="21"/>
                <w:szCs w:val="21"/>
              </w:rPr>
              <w:t>5.3</w:t>
            </w:r>
          </w:p>
        </w:tc>
        <w:tc>
          <w:tcPr>
            <w:tcW w:w="11366" w:type="dxa"/>
            <w:vAlign w:val="center"/>
          </w:tcPr>
          <w:p>
            <w:pPr>
              <w:rPr>
                <w:rFonts w:hint="eastAsia" w:ascii="楷体" w:hAnsi="楷体" w:eastAsia="楷体" w:cs="楷体"/>
                <w:sz w:val="21"/>
                <w:szCs w:val="21"/>
                <w:lang w:eastAsia="zh-CN"/>
              </w:rPr>
            </w:pPr>
            <w:r>
              <w:rPr>
                <w:rFonts w:hint="eastAsia" w:ascii="楷体" w:hAnsi="楷体" w:eastAsia="楷体" w:cs="楷体"/>
                <w:sz w:val="21"/>
                <w:szCs w:val="21"/>
              </w:rPr>
              <w:t>部门负责人：</w:t>
            </w:r>
            <w:r>
              <w:rPr>
                <w:rFonts w:hint="eastAsia" w:ascii="楷体" w:hAnsi="楷体" w:eastAsia="楷体" w:cs="楷体"/>
                <w:sz w:val="21"/>
                <w:szCs w:val="21"/>
                <w:lang w:val="en-US" w:eastAsia="zh-CN"/>
              </w:rPr>
              <w:t>王建美</w:t>
            </w:r>
          </w:p>
          <w:p>
            <w:pPr>
              <w:rPr>
                <w:rFonts w:hint="eastAsia" w:ascii="楷体" w:hAnsi="楷体" w:eastAsia="楷体" w:cs="楷体"/>
                <w:sz w:val="21"/>
                <w:szCs w:val="21"/>
              </w:rPr>
            </w:pPr>
            <w:r>
              <w:rPr>
                <w:rFonts w:hint="eastAsia" w:ascii="楷体" w:hAnsi="楷体" w:eastAsia="楷体" w:cs="楷体"/>
                <w:sz w:val="21"/>
                <w:szCs w:val="21"/>
              </w:rPr>
              <w:t>●</w:t>
            </w:r>
            <w:r>
              <w:rPr>
                <w:rFonts w:hint="eastAsia" w:ascii="楷体" w:hAnsi="楷体" w:eastAsia="楷体" w:cs="楷体"/>
                <w:sz w:val="21"/>
                <w:szCs w:val="21"/>
                <w:lang w:val="en-US" w:eastAsia="zh-CN"/>
              </w:rPr>
              <w:t>手册规定了部门职责</w:t>
            </w:r>
            <w:r>
              <w:rPr>
                <w:rFonts w:hint="eastAsia" w:ascii="楷体" w:hAnsi="楷体" w:eastAsia="楷体" w:cs="楷体"/>
                <w:sz w:val="21"/>
                <w:szCs w:val="21"/>
              </w:rPr>
              <w:t>：主要负责公司文件的控制，即文件的编制、收发、归档等管理工作。负责公司人力资源及教育培训工作。负责组织内审和管理评审工作，对不合格采取纠正和预防措施；负责组织辨识和评价公司的环境因素，对办公区的环境因素进行控制管理方面的工作等。</w:t>
            </w:r>
          </w:p>
          <w:p>
            <w:pPr>
              <w:rPr>
                <w:rFonts w:hint="eastAsia" w:ascii="楷体" w:hAnsi="楷体" w:eastAsia="楷体" w:cs="楷体"/>
                <w:sz w:val="21"/>
                <w:szCs w:val="21"/>
              </w:rPr>
            </w:pPr>
            <w:r>
              <w:rPr>
                <w:rFonts w:hint="eastAsia" w:ascii="楷体" w:hAnsi="楷体" w:eastAsia="楷体" w:cs="楷体"/>
                <w:sz w:val="21"/>
                <w:szCs w:val="21"/>
              </w:rPr>
              <w:t>询问其职责权限</w:t>
            </w:r>
            <w:r>
              <w:rPr>
                <w:rFonts w:hint="eastAsia" w:ascii="楷体" w:hAnsi="楷体" w:eastAsia="楷体" w:cs="楷体"/>
                <w:sz w:val="21"/>
                <w:szCs w:val="21"/>
                <w:lang w:eastAsia="zh-CN"/>
              </w:rPr>
              <w:t>，</w:t>
            </w:r>
            <w:r>
              <w:rPr>
                <w:rFonts w:hint="eastAsia" w:ascii="楷体" w:hAnsi="楷体" w:eastAsia="楷体" w:cs="楷体"/>
                <w:sz w:val="21"/>
                <w:szCs w:val="21"/>
              </w:rPr>
              <w:t>职责明确，</w:t>
            </w:r>
            <w:r>
              <w:rPr>
                <w:rFonts w:hint="eastAsia" w:ascii="楷体" w:hAnsi="楷体" w:eastAsia="楷体" w:cs="楷体"/>
                <w:sz w:val="21"/>
                <w:szCs w:val="21"/>
                <w:lang w:val="en-US" w:eastAsia="zh-CN"/>
              </w:rPr>
              <w:t>基本明确</w:t>
            </w:r>
            <w:r>
              <w:rPr>
                <w:rFonts w:hint="eastAsia" w:ascii="楷体" w:hAnsi="楷体" w:eastAsia="楷体" w:cs="楷体"/>
                <w:sz w:val="21"/>
                <w:szCs w:val="21"/>
              </w:rPr>
              <w:t>。</w:t>
            </w:r>
          </w:p>
        </w:tc>
        <w:tc>
          <w:tcPr>
            <w:tcW w:w="948" w:type="dxa"/>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1540" w:type="dxa"/>
            <w:vAlign w:val="center"/>
          </w:tcPr>
          <w:p>
            <w:pPr>
              <w:rPr>
                <w:rFonts w:hint="eastAsia" w:ascii="楷体" w:hAnsi="楷体" w:eastAsia="楷体" w:cs="楷体"/>
                <w:sz w:val="21"/>
                <w:szCs w:val="21"/>
              </w:rPr>
            </w:pPr>
            <w:r>
              <w:rPr>
                <w:rFonts w:hint="eastAsia" w:ascii="楷体" w:hAnsi="楷体" w:eastAsia="楷体" w:cs="楷体"/>
                <w:sz w:val="21"/>
                <w:szCs w:val="21"/>
              </w:rPr>
              <w:t>目标</w:t>
            </w:r>
          </w:p>
        </w:tc>
        <w:tc>
          <w:tcPr>
            <w:tcW w:w="1037" w:type="dxa"/>
            <w:vAlign w:val="center"/>
          </w:tcPr>
          <w:p>
            <w:pPr>
              <w:rPr>
                <w:rFonts w:hint="eastAsia" w:ascii="楷体" w:hAnsi="楷体" w:eastAsia="楷体" w:cs="楷体"/>
                <w:sz w:val="21"/>
                <w:szCs w:val="21"/>
              </w:rPr>
            </w:pPr>
            <w:r>
              <w:rPr>
                <w:rFonts w:hint="eastAsia" w:ascii="楷体" w:hAnsi="楷体" w:eastAsia="楷体" w:cs="楷体"/>
                <w:sz w:val="21"/>
                <w:szCs w:val="21"/>
              </w:rPr>
              <w:t>6.2</w:t>
            </w:r>
          </w:p>
        </w:tc>
        <w:tc>
          <w:tcPr>
            <w:tcW w:w="11366"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--查看2021年度目标完成情况</w:t>
            </w:r>
          </w:p>
          <w:p>
            <w:pPr>
              <w:rPr>
                <w:rFonts w:hint="eastAsia" w:ascii="楷体" w:hAnsi="楷体" w:eastAsia="楷体" w:cs="楷体"/>
                <w:sz w:val="21"/>
                <w:szCs w:val="21"/>
              </w:rPr>
            </w:pPr>
            <w:r>
              <w:rPr>
                <w:rFonts w:hint="eastAsia" w:ascii="楷体" w:hAnsi="楷体" w:eastAsia="楷体" w:cs="楷体"/>
                <w:sz w:val="21"/>
                <w:szCs w:val="21"/>
              </w:rPr>
              <w:t xml:space="preserve">部门目标：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考核情况</w:t>
            </w:r>
          </w:p>
          <w:p>
            <w:pPr>
              <w:rPr>
                <w:rFonts w:hint="eastAsia" w:ascii="楷体" w:hAnsi="楷体" w:eastAsia="楷体" w:cs="楷体"/>
                <w:sz w:val="21"/>
                <w:szCs w:val="21"/>
              </w:rPr>
            </w:pPr>
            <w:r>
              <w:rPr>
                <w:rFonts w:hint="eastAsia" w:ascii="楷体" w:hAnsi="楷体" w:eastAsia="楷体" w:cs="楷体"/>
                <w:sz w:val="21"/>
                <w:szCs w:val="21"/>
              </w:rPr>
              <w:t xml:space="preserve">员工及时培训率100%；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xml:space="preserve"> 100%</w:t>
            </w:r>
          </w:p>
          <w:p>
            <w:pPr>
              <w:rPr>
                <w:rFonts w:hint="eastAsia" w:ascii="楷体" w:hAnsi="楷体" w:eastAsia="楷体" w:cs="楷体"/>
                <w:sz w:val="21"/>
                <w:szCs w:val="21"/>
              </w:rPr>
            </w:pPr>
            <w:r>
              <w:rPr>
                <w:rFonts w:hint="eastAsia" w:ascii="楷体" w:hAnsi="楷体" w:eastAsia="楷体" w:cs="楷体"/>
                <w:sz w:val="21"/>
                <w:szCs w:val="21"/>
              </w:rPr>
              <w:t xml:space="preserve">固废分类处置率100%；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xml:space="preserve"> 100%</w:t>
            </w:r>
          </w:p>
          <w:p>
            <w:pPr>
              <w:rPr>
                <w:rFonts w:hint="eastAsia" w:ascii="楷体" w:hAnsi="楷体" w:eastAsia="楷体" w:cs="楷体"/>
                <w:sz w:val="21"/>
                <w:szCs w:val="21"/>
              </w:rPr>
            </w:pPr>
            <w:r>
              <w:rPr>
                <w:rFonts w:hint="eastAsia" w:ascii="楷体" w:hAnsi="楷体" w:eastAsia="楷体" w:cs="楷体"/>
                <w:sz w:val="21"/>
                <w:szCs w:val="21"/>
                <w:lang w:val="en-US" w:eastAsia="zh-CN"/>
              </w:rPr>
              <w:t>火灾事故</w:t>
            </w:r>
            <w:r>
              <w:rPr>
                <w:rFonts w:hint="eastAsia" w:ascii="楷体" w:hAnsi="楷体" w:eastAsia="楷体" w:cs="楷体"/>
                <w:sz w:val="21"/>
                <w:szCs w:val="21"/>
              </w:rPr>
              <w:t xml:space="preserve">发生率为0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xml:space="preserve"> 0</w:t>
            </w:r>
          </w:p>
          <w:p>
            <w:pPr>
              <w:rPr>
                <w:rFonts w:hint="eastAsia" w:ascii="楷体" w:hAnsi="楷体" w:eastAsia="楷体" w:cs="楷体"/>
                <w:sz w:val="21"/>
                <w:szCs w:val="21"/>
                <w:lang w:val="en-US" w:eastAsia="zh-CN"/>
              </w:rPr>
            </w:pPr>
            <w:r>
              <w:rPr>
                <w:rFonts w:hint="eastAsia" w:ascii="楷体" w:hAnsi="楷体" w:eastAsia="楷体" w:cs="楷体"/>
                <w:sz w:val="21"/>
                <w:szCs w:val="21"/>
              </w:rPr>
              <w:t>每</w:t>
            </w:r>
            <w:r>
              <w:rPr>
                <w:rFonts w:hint="eastAsia" w:ascii="楷体" w:hAnsi="楷体" w:eastAsia="楷体" w:cs="楷体"/>
                <w:sz w:val="21"/>
                <w:szCs w:val="21"/>
                <w:lang w:val="en-US" w:eastAsia="zh-CN"/>
              </w:rPr>
              <w:t>半年</w:t>
            </w:r>
            <w:r>
              <w:rPr>
                <w:rFonts w:hint="eastAsia" w:ascii="楷体" w:hAnsi="楷体" w:eastAsia="楷体" w:cs="楷体"/>
                <w:sz w:val="21"/>
                <w:szCs w:val="21"/>
              </w:rPr>
              <w:t>进行一次考核，</w:t>
            </w:r>
            <w:r>
              <w:rPr>
                <w:rFonts w:hint="eastAsia" w:ascii="楷体" w:hAnsi="楷体" w:eastAsia="楷体" w:cs="楷体"/>
                <w:sz w:val="21"/>
                <w:szCs w:val="21"/>
                <w:lang w:val="en-US" w:eastAsia="zh-CN"/>
              </w:rPr>
              <w:t>2021年度</w:t>
            </w:r>
            <w:r>
              <w:rPr>
                <w:rFonts w:hint="eastAsia" w:ascii="楷体" w:hAnsi="楷体" w:eastAsia="楷体" w:cs="楷体"/>
                <w:sz w:val="21"/>
                <w:szCs w:val="21"/>
              </w:rPr>
              <w:t>目标基本实现。考核人：</w:t>
            </w:r>
            <w:r>
              <w:rPr>
                <w:rFonts w:hint="eastAsia" w:ascii="楷体" w:hAnsi="楷体" w:eastAsia="楷体" w:cs="楷体"/>
                <w:sz w:val="21"/>
                <w:szCs w:val="21"/>
                <w:lang w:val="en-US" w:eastAsia="zh-CN"/>
              </w:rPr>
              <w:t>耿照华</w:t>
            </w:r>
            <w:r>
              <w:rPr>
                <w:rFonts w:hint="eastAsia" w:ascii="楷体" w:hAnsi="楷体" w:eastAsia="楷体" w:cs="楷体"/>
                <w:sz w:val="21"/>
                <w:szCs w:val="21"/>
              </w:rPr>
              <w:t xml:space="preserve">   20</w:t>
            </w:r>
            <w:r>
              <w:rPr>
                <w:rFonts w:hint="eastAsia" w:ascii="楷体" w:hAnsi="楷体" w:eastAsia="楷体" w:cs="楷体"/>
                <w:sz w:val="21"/>
                <w:szCs w:val="21"/>
                <w:lang w:val="en-US" w:eastAsia="zh-CN"/>
              </w:rPr>
              <w:t>22.1.10</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--查2022年度目标制定，与2021年相同</w:t>
            </w:r>
          </w:p>
          <w:p>
            <w:pPr>
              <w:rPr>
                <w:rFonts w:hint="eastAsia" w:ascii="楷体" w:hAnsi="楷体" w:eastAsia="楷体" w:cs="楷体"/>
                <w:sz w:val="21"/>
                <w:szCs w:val="21"/>
              </w:rPr>
            </w:pPr>
            <w:r>
              <w:rPr>
                <w:rFonts w:hint="eastAsia" w:ascii="楷体" w:hAnsi="楷体" w:eastAsia="楷体" w:cs="楷体"/>
                <w:sz w:val="21"/>
                <w:szCs w:val="21"/>
              </w:rPr>
              <w:t>抽查管理方案情况</w:t>
            </w:r>
          </w:p>
          <w:p>
            <w:pPr>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环境目标指标：固体废弃物分类回收率100%，合理处置。</w:t>
            </w:r>
          </w:p>
          <w:p>
            <w:pPr>
              <w:rPr>
                <w:rFonts w:hint="eastAsia" w:ascii="楷体" w:hAnsi="楷体" w:eastAsia="楷体" w:cs="楷体"/>
                <w:sz w:val="21"/>
                <w:szCs w:val="21"/>
              </w:rPr>
            </w:pPr>
            <w:r>
              <w:rPr>
                <w:rFonts w:hint="eastAsia" w:ascii="楷体" w:hAnsi="楷体" w:eastAsia="楷体" w:cs="楷体"/>
                <w:sz w:val="21"/>
                <w:szCs w:val="21"/>
              </w:rPr>
              <w:t>管理方案：</w:t>
            </w:r>
          </w:p>
          <w:p>
            <w:pPr>
              <w:rPr>
                <w:rFonts w:hint="eastAsia" w:ascii="楷体" w:hAnsi="楷体" w:eastAsia="楷体" w:cs="楷体"/>
                <w:sz w:val="21"/>
                <w:szCs w:val="21"/>
                <w:lang w:eastAsia="zh-CN"/>
              </w:rPr>
            </w:pPr>
            <w:r>
              <w:rPr>
                <w:rFonts w:hint="eastAsia" w:ascii="楷体" w:hAnsi="楷体" w:eastAsia="楷体" w:cs="楷体"/>
                <w:sz w:val="21"/>
                <w:szCs w:val="21"/>
                <w:lang w:val="en-US" w:eastAsia="zh-CN"/>
              </w:rPr>
              <w:t>1）</w:t>
            </w:r>
            <w:r>
              <w:rPr>
                <w:rFonts w:hint="eastAsia" w:ascii="楷体" w:hAnsi="楷体" w:eastAsia="楷体" w:cs="楷体"/>
                <w:sz w:val="21"/>
                <w:szCs w:val="21"/>
              </w:rPr>
              <w:t>制作固废分类标识牌</w:t>
            </w:r>
            <w:r>
              <w:rPr>
                <w:rFonts w:hint="eastAsia" w:ascii="楷体" w:hAnsi="楷体" w:eastAsia="楷体" w:cs="楷体"/>
                <w:sz w:val="21"/>
                <w:szCs w:val="21"/>
                <w:lang w:eastAsia="zh-CN"/>
              </w:rPr>
              <w:t>；</w:t>
            </w:r>
          </w:p>
          <w:p>
            <w:pPr>
              <w:rPr>
                <w:rFonts w:hint="eastAsia" w:ascii="楷体" w:hAnsi="楷体" w:eastAsia="楷体" w:cs="楷体"/>
                <w:sz w:val="21"/>
                <w:szCs w:val="21"/>
                <w:lang w:eastAsia="zh-CN"/>
              </w:rPr>
            </w:pPr>
            <w:r>
              <w:rPr>
                <w:rFonts w:hint="eastAsia" w:ascii="楷体" w:hAnsi="楷体" w:eastAsia="楷体" w:cs="楷体"/>
                <w:sz w:val="21"/>
                <w:szCs w:val="21"/>
                <w:lang w:val="en-US" w:eastAsia="zh-CN"/>
              </w:rPr>
              <w:t>2）</w:t>
            </w:r>
            <w:r>
              <w:rPr>
                <w:rFonts w:hint="eastAsia" w:ascii="楷体" w:hAnsi="楷体" w:eastAsia="楷体" w:cs="楷体"/>
                <w:sz w:val="21"/>
                <w:szCs w:val="21"/>
              </w:rPr>
              <w:t>划分固废分类存放区，制作存放容器，在</w:t>
            </w:r>
            <w:r>
              <w:rPr>
                <w:rFonts w:hint="eastAsia" w:ascii="楷体" w:hAnsi="楷体" w:eastAsia="楷体" w:cs="楷体"/>
                <w:sz w:val="21"/>
                <w:szCs w:val="21"/>
                <w:lang w:val="en-US" w:eastAsia="zh-CN"/>
              </w:rPr>
              <w:t>库房</w:t>
            </w:r>
            <w:r>
              <w:rPr>
                <w:rFonts w:hint="eastAsia" w:ascii="楷体" w:hAnsi="楷体" w:eastAsia="楷体" w:cs="楷体"/>
                <w:sz w:val="21"/>
                <w:szCs w:val="21"/>
              </w:rPr>
              <w:t>、办公、公共场所配置固废分类收集箱</w:t>
            </w:r>
            <w:r>
              <w:rPr>
                <w:rFonts w:hint="eastAsia" w:ascii="楷体" w:hAnsi="楷体" w:eastAsia="楷体" w:cs="楷体"/>
                <w:sz w:val="21"/>
                <w:szCs w:val="21"/>
                <w:lang w:eastAsia="zh-CN"/>
              </w:rPr>
              <w:t>；</w:t>
            </w:r>
          </w:p>
          <w:p>
            <w:pPr>
              <w:rPr>
                <w:rFonts w:hint="eastAsia" w:ascii="楷体" w:hAnsi="楷体" w:eastAsia="楷体" w:cs="楷体"/>
                <w:sz w:val="21"/>
                <w:szCs w:val="21"/>
                <w:lang w:eastAsia="zh-CN"/>
              </w:rPr>
            </w:pPr>
            <w:r>
              <w:rPr>
                <w:rFonts w:hint="eastAsia" w:ascii="楷体" w:hAnsi="楷体" w:eastAsia="楷体" w:cs="楷体"/>
                <w:sz w:val="21"/>
                <w:szCs w:val="21"/>
                <w:lang w:val="en-US" w:eastAsia="zh-CN"/>
              </w:rPr>
              <w:t>3）</w:t>
            </w:r>
            <w:r>
              <w:rPr>
                <w:rFonts w:hint="eastAsia" w:ascii="楷体" w:hAnsi="楷体" w:eastAsia="楷体" w:cs="楷体"/>
                <w:sz w:val="21"/>
                <w:szCs w:val="21"/>
              </w:rPr>
              <w:t>进行固废分类及要求的培训，提高意识熟知要求</w:t>
            </w:r>
            <w:r>
              <w:rPr>
                <w:rFonts w:hint="eastAsia" w:ascii="楷体" w:hAnsi="楷体" w:eastAsia="楷体" w:cs="楷体"/>
                <w:sz w:val="21"/>
                <w:szCs w:val="21"/>
                <w:lang w:eastAsia="zh-CN"/>
              </w:rPr>
              <w:t>；</w:t>
            </w:r>
          </w:p>
          <w:p>
            <w:pPr>
              <w:rPr>
                <w:rFonts w:hint="eastAsia" w:ascii="楷体" w:hAnsi="楷体" w:eastAsia="楷体" w:cs="楷体"/>
                <w:sz w:val="21"/>
                <w:szCs w:val="21"/>
              </w:rPr>
            </w:pPr>
            <w:r>
              <w:rPr>
                <w:rFonts w:hint="eastAsia" w:ascii="楷体" w:hAnsi="楷体" w:eastAsia="楷体" w:cs="楷体"/>
                <w:sz w:val="21"/>
                <w:szCs w:val="21"/>
                <w:lang w:val="en-US" w:eastAsia="zh-CN"/>
              </w:rPr>
              <w:t>4）</w:t>
            </w:r>
            <w:r>
              <w:rPr>
                <w:rFonts w:hint="eastAsia" w:ascii="楷体" w:hAnsi="楷体" w:eastAsia="楷体" w:cs="楷体"/>
                <w:sz w:val="21"/>
                <w:szCs w:val="21"/>
              </w:rPr>
              <w:t>每月检查固废分类存放及回收状况</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5</w:t>
            </w:r>
            <w:r>
              <w:rPr>
                <w:rFonts w:hint="eastAsia" w:ascii="楷体" w:hAnsi="楷体" w:eastAsia="楷体" w:cs="楷体"/>
                <w:sz w:val="21"/>
                <w:szCs w:val="21"/>
              </w:rPr>
              <w:t>教育员工不随意丢垃圾，加强检查。完成时间：</w:t>
            </w:r>
            <w:r>
              <w:rPr>
                <w:rFonts w:hint="eastAsia" w:ascii="楷体" w:hAnsi="楷体" w:eastAsia="楷体" w:cs="楷体"/>
                <w:sz w:val="21"/>
                <w:szCs w:val="21"/>
                <w:lang w:val="en-US" w:eastAsia="zh-CN"/>
              </w:rPr>
              <w:t>2021.1-12</w:t>
            </w:r>
            <w:r>
              <w:rPr>
                <w:rFonts w:hint="eastAsia" w:ascii="楷体" w:hAnsi="楷体" w:eastAsia="楷体" w:cs="楷体"/>
                <w:sz w:val="21"/>
                <w:szCs w:val="21"/>
              </w:rPr>
              <w:t>费用</w:t>
            </w:r>
            <w:r>
              <w:rPr>
                <w:rFonts w:hint="eastAsia" w:ascii="楷体" w:hAnsi="楷体" w:eastAsia="楷体" w:cs="楷体"/>
                <w:sz w:val="21"/>
                <w:szCs w:val="21"/>
                <w:lang w:val="en-US" w:eastAsia="zh-CN"/>
              </w:rPr>
              <w:t>60</w:t>
            </w:r>
            <w:r>
              <w:rPr>
                <w:rFonts w:hint="eastAsia" w:ascii="楷体" w:hAnsi="楷体" w:eastAsia="楷体" w:cs="楷体"/>
                <w:sz w:val="21"/>
                <w:szCs w:val="21"/>
              </w:rPr>
              <w:t xml:space="preserve">00元 </w:t>
            </w:r>
          </w:p>
          <w:p>
            <w:pPr>
              <w:rPr>
                <w:rFonts w:hint="eastAsia" w:ascii="楷体" w:hAnsi="楷体" w:eastAsia="楷体" w:cs="楷体"/>
                <w:sz w:val="21"/>
                <w:szCs w:val="21"/>
                <w:lang w:eastAsia="zh-CN"/>
              </w:rPr>
            </w:pPr>
            <w:r>
              <w:rPr>
                <w:rFonts w:hint="eastAsia" w:ascii="楷体" w:hAnsi="楷体" w:eastAsia="楷体" w:cs="楷体"/>
                <w:sz w:val="21"/>
                <w:szCs w:val="21"/>
              </w:rPr>
              <w:t>责任部门：各部门，监控部门：</w:t>
            </w:r>
            <w:r>
              <w:rPr>
                <w:rFonts w:hint="eastAsia" w:ascii="楷体" w:hAnsi="楷体" w:eastAsia="楷体" w:cs="楷体"/>
                <w:sz w:val="21"/>
                <w:szCs w:val="21"/>
                <w:lang w:val="en-US" w:eastAsia="zh-CN"/>
              </w:rPr>
              <w:t>办公室</w:t>
            </w:r>
          </w:p>
          <w:p>
            <w:pPr>
              <w:spacing w:line="320" w:lineRule="exact"/>
              <w:rPr>
                <w:rFonts w:hint="eastAsia" w:ascii="楷体" w:hAnsi="楷体" w:eastAsia="楷体" w:cs="楷体"/>
                <w:bCs/>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环境目标指标</w:t>
            </w:r>
            <w:r>
              <w:rPr>
                <w:rFonts w:hint="eastAsia" w:ascii="楷体" w:hAnsi="楷体" w:eastAsia="楷体" w:cs="楷体"/>
                <w:bCs/>
                <w:sz w:val="21"/>
                <w:szCs w:val="21"/>
              </w:rPr>
              <w:t>：无火灾事故发生</w:t>
            </w:r>
          </w:p>
          <w:p>
            <w:pPr>
              <w:spacing w:line="320" w:lineRule="exact"/>
              <w:rPr>
                <w:rFonts w:hint="eastAsia" w:ascii="楷体" w:hAnsi="楷体" w:eastAsia="楷体" w:cs="楷体"/>
                <w:bCs/>
                <w:sz w:val="21"/>
                <w:szCs w:val="21"/>
              </w:rPr>
            </w:pPr>
            <w:r>
              <w:rPr>
                <w:rFonts w:hint="eastAsia" w:ascii="楷体" w:hAnsi="楷体" w:eastAsia="楷体" w:cs="楷体"/>
                <w:bCs/>
                <w:sz w:val="21"/>
                <w:szCs w:val="21"/>
              </w:rPr>
              <w:t>管理方案：</w:t>
            </w:r>
          </w:p>
          <w:p>
            <w:pPr>
              <w:numPr>
                <w:ilvl w:val="0"/>
                <w:numId w:val="7"/>
              </w:numPr>
              <w:spacing w:line="320" w:lineRule="exact"/>
              <w:rPr>
                <w:rFonts w:hint="eastAsia" w:ascii="楷体" w:hAnsi="楷体" w:eastAsia="楷体" w:cs="楷体"/>
                <w:bCs/>
                <w:sz w:val="21"/>
                <w:szCs w:val="21"/>
              </w:rPr>
            </w:pPr>
            <w:r>
              <w:rPr>
                <w:rFonts w:hint="eastAsia" w:ascii="楷体" w:hAnsi="楷体" w:eastAsia="楷体" w:cs="楷体"/>
                <w:bCs/>
                <w:sz w:val="21"/>
                <w:szCs w:val="21"/>
              </w:rPr>
              <w:t>按照《应急准备与响应预案》及《消防安全管理制度》控制，配置禁止烟火标志和灭火器。</w:t>
            </w:r>
          </w:p>
          <w:p>
            <w:pPr>
              <w:numPr>
                <w:ilvl w:val="0"/>
                <w:numId w:val="7"/>
              </w:numPr>
              <w:spacing w:line="320" w:lineRule="exact"/>
              <w:rPr>
                <w:rFonts w:hint="eastAsia" w:ascii="楷体" w:hAnsi="楷体" w:eastAsia="楷体" w:cs="楷体"/>
                <w:sz w:val="21"/>
                <w:szCs w:val="21"/>
              </w:rPr>
            </w:pPr>
            <w:r>
              <w:rPr>
                <w:rFonts w:hint="eastAsia" w:ascii="楷体" w:hAnsi="楷体" w:eastAsia="楷体" w:cs="楷体"/>
                <w:bCs/>
                <w:sz w:val="21"/>
                <w:szCs w:val="21"/>
              </w:rPr>
              <w:t>对工人进行消防知识的培训和教育。3.定期进行安全消防检查。</w:t>
            </w:r>
          </w:p>
          <w:p>
            <w:pPr>
              <w:rPr>
                <w:rFonts w:hint="eastAsia" w:ascii="楷体" w:hAnsi="楷体" w:eastAsia="楷体" w:cs="楷体"/>
                <w:sz w:val="21"/>
                <w:szCs w:val="21"/>
                <w:lang w:val="en-US" w:eastAsia="zh-CN"/>
              </w:rPr>
            </w:pPr>
            <w:r>
              <w:rPr>
                <w:rFonts w:hint="eastAsia" w:ascii="楷体" w:hAnsi="楷体" w:eastAsia="楷体" w:cs="楷体"/>
                <w:sz w:val="21"/>
                <w:szCs w:val="21"/>
              </w:rPr>
              <w:t>完成时间：</w:t>
            </w:r>
            <w:r>
              <w:rPr>
                <w:rFonts w:hint="eastAsia" w:ascii="楷体" w:hAnsi="楷体" w:eastAsia="楷体" w:cs="楷体"/>
                <w:sz w:val="21"/>
                <w:szCs w:val="21"/>
                <w:lang w:val="en-US" w:eastAsia="zh-CN"/>
              </w:rPr>
              <w:t>2022.1-12</w:t>
            </w:r>
            <w:r>
              <w:rPr>
                <w:rFonts w:hint="eastAsia" w:ascii="楷体" w:hAnsi="楷体" w:eastAsia="楷体" w:cs="楷体"/>
                <w:sz w:val="21"/>
                <w:szCs w:val="21"/>
              </w:rPr>
              <w:t xml:space="preserve"> 费用：</w:t>
            </w:r>
            <w:r>
              <w:rPr>
                <w:rFonts w:hint="eastAsia" w:ascii="楷体" w:hAnsi="楷体" w:eastAsia="楷体" w:cs="楷体"/>
                <w:sz w:val="21"/>
                <w:szCs w:val="21"/>
                <w:lang w:val="en-US" w:eastAsia="zh-CN"/>
              </w:rPr>
              <w:t>30</w:t>
            </w:r>
            <w:r>
              <w:rPr>
                <w:rFonts w:hint="eastAsia" w:ascii="楷体" w:hAnsi="楷体" w:eastAsia="楷体" w:cs="楷体"/>
                <w:sz w:val="21"/>
                <w:szCs w:val="21"/>
              </w:rPr>
              <w:t>00元 责任部门：</w:t>
            </w:r>
            <w:r>
              <w:rPr>
                <w:rFonts w:hint="eastAsia" w:ascii="楷体" w:hAnsi="楷体" w:eastAsia="楷体" w:cs="楷体"/>
                <w:sz w:val="21"/>
                <w:szCs w:val="21"/>
                <w:lang w:val="en-US" w:eastAsia="zh-CN"/>
              </w:rPr>
              <w:t>办公室</w:t>
            </w:r>
          </w:p>
          <w:p>
            <w:pPr>
              <w:rPr>
                <w:rFonts w:hint="eastAsia" w:ascii="楷体" w:hAnsi="楷体" w:eastAsia="楷体" w:cs="楷体"/>
                <w:sz w:val="21"/>
                <w:szCs w:val="21"/>
              </w:rPr>
            </w:pPr>
            <w:r>
              <w:rPr>
                <w:rFonts w:hint="eastAsia" w:ascii="楷体" w:hAnsi="楷体" w:eastAsia="楷体" w:cs="楷体"/>
                <w:sz w:val="21"/>
                <w:szCs w:val="21"/>
              </w:rPr>
              <w:t>每</w:t>
            </w:r>
            <w:r>
              <w:rPr>
                <w:rFonts w:hint="eastAsia" w:ascii="楷体" w:hAnsi="楷体" w:eastAsia="楷体" w:cs="楷体"/>
                <w:sz w:val="21"/>
                <w:szCs w:val="21"/>
                <w:lang w:val="en-US" w:eastAsia="zh-CN"/>
              </w:rPr>
              <w:t>半年</w:t>
            </w:r>
            <w:r>
              <w:rPr>
                <w:rFonts w:hint="eastAsia" w:ascii="楷体" w:hAnsi="楷体" w:eastAsia="楷体" w:cs="楷体"/>
                <w:sz w:val="21"/>
                <w:szCs w:val="21"/>
              </w:rPr>
              <w:t>组织一次考核，“20</w:t>
            </w:r>
            <w:r>
              <w:rPr>
                <w:rFonts w:hint="eastAsia" w:ascii="楷体" w:hAnsi="楷体" w:eastAsia="楷体" w:cs="楷体"/>
                <w:sz w:val="21"/>
                <w:szCs w:val="21"/>
                <w:lang w:val="en-US" w:eastAsia="zh-CN"/>
              </w:rPr>
              <w:t>21</w:t>
            </w:r>
            <w:r>
              <w:rPr>
                <w:rFonts w:hint="eastAsia" w:ascii="楷体" w:hAnsi="楷体" w:eastAsia="楷体" w:cs="楷体"/>
                <w:sz w:val="21"/>
                <w:szCs w:val="21"/>
              </w:rPr>
              <w:t>年环境目标、指标完成情况考核记录”</w:t>
            </w:r>
            <w:r>
              <w:rPr>
                <w:rFonts w:hint="eastAsia" w:ascii="楷体" w:hAnsi="楷体" w:eastAsia="楷体" w:cs="楷体"/>
                <w:sz w:val="21"/>
                <w:szCs w:val="21"/>
                <w:lang w:val="en-US" w:eastAsia="zh-CN"/>
              </w:rPr>
              <w:t>显示已完成，</w:t>
            </w:r>
            <w:r>
              <w:rPr>
                <w:rFonts w:hint="eastAsia" w:ascii="楷体" w:hAnsi="楷体" w:eastAsia="楷体" w:cs="楷体"/>
                <w:sz w:val="21"/>
                <w:szCs w:val="21"/>
              </w:rPr>
              <w:t>达到了阶段性的目标要求。</w:t>
            </w:r>
          </w:p>
        </w:tc>
        <w:tc>
          <w:tcPr>
            <w:tcW w:w="948" w:type="dxa"/>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1540" w:type="dxa"/>
            <w:vAlign w:val="center"/>
          </w:tcPr>
          <w:p>
            <w:pPr>
              <w:rPr>
                <w:rFonts w:hint="eastAsia" w:ascii="楷体" w:hAnsi="楷体" w:eastAsia="楷体" w:cs="楷体"/>
                <w:sz w:val="21"/>
                <w:szCs w:val="21"/>
              </w:rPr>
            </w:pPr>
            <w:r>
              <w:rPr>
                <w:rFonts w:hint="eastAsia" w:ascii="楷体" w:hAnsi="楷体" w:eastAsia="楷体" w:cs="楷体"/>
                <w:sz w:val="21"/>
                <w:szCs w:val="21"/>
              </w:rPr>
              <w:t>环境因素</w:t>
            </w:r>
          </w:p>
        </w:tc>
        <w:tc>
          <w:tcPr>
            <w:tcW w:w="1037" w:type="dxa"/>
            <w:vAlign w:val="center"/>
          </w:tcPr>
          <w:p>
            <w:pPr>
              <w:rPr>
                <w:rFonts w:hint="eastAsia" w:ascii="楷体" w:hAnsi="楷体" w:eastAsia="楷体" w:cs="楷体"/>
                <w:sz w:val="21"/>
                <w:szCs w:val="21"/>
              </w:rPr>
            </w:pPr>
            <w:r>
              <w:rPr>
                <w:rFonts w:hint="eastAsia" w:ascii="楷体" w:hAnsi="楷体" w:eastAsia="楷体" w:cs="楷体"/>
                <w:sz w:val="21"/>
                <w:szCs w:val="21"/>
              </w:rPr>
              <w:t>6.1.2</w:t>
            </w:r>
          </w:p>
        </w:tc>
        <w:tc>
          <w:tcPr>
            <w:tcW w:w="11366" w:type="dxa"/>
            <w:vAlign w:val="center"/>
          </w:tcPr>
          <w:p>
            <w:pPr>
              <w:rPr>
                <w:rFonts w:hint="eastAsia" w:ascii="楷体" w:hAnsi="楷体" w:eastAsia="楷体" w:cs="楷体"/>
                <w:sz w:val="21"/>
                <w:szCs w:val="21"/>
              </w:rPr>
            </w:pPr>
            <w:r>
              <w:rPr>
                <w:rFonts w:hint="eastAsia" w:ascii="楷体" w:hAnsi="楷体" w:eastAsia="楷体" w:cs="楷体"/>
                <w:sz w:val="21"/>
                <w:szCs w:val="21"/>
              </w:rPr>
              <w:t>●编制了《环境因素识别与评价</w:t>
            </w:r>
            <w:r>
              <w:rPr>
                <w:rFonts w:hint="eastAsia" w:ascii="楷体" w:hAnsi="楷体" w:eastAsia="楷体" w:cs="楷体"/>
                <w:sz w:val="21"/>
                <w:szCs w:val="21"/>
                <w:lang w:val="en-US" w:eastAsia="zh-CN"/>
              </w:rPr>
              <w:t>管理</w:t>
            </w:r>
            <w:r>
              <w:rPr>
                <w:rFonts w:hint="eastAsia" w:ascii="楷体" w:hAnsi="楷体" w:eastAsia="楷体" w:cs="楷体"/>
                <w:sz w:val="21"/>
                <w:szCs w:val="21"/>
              </w:rPr>
              <w:t>程序</w:t>
            </w:r>
            <w:r>
              <w:rPr>
                <w:rFonts w:hint="eastAsia" w:ascii="楷体" w:hAnsi="楷体" w:eastAsia="楷体" w:cs="楷体"/>
                <w:sz w:val="21"/>
                <w:szCs w:val="21"/>
                <w:lang w:eastAsia="zh-CN"/>
              </w:rPr>
              <w:t>》</w:t>
            </w:r>
            <w:r>
              <w:rPr>
                <w:rFonts w:hint="eastAsia" w:ascii="楷体" w:hAnsi="楷体" w:eastAsia="楷体" w:cs="楷体"/>
                <w:sz w:val="21"/>
                <w:szCs w:val="21"/>
              </w:rPr>
              <w:t>，经文审符合标准要求</w:t>
            </w:r>
          </w:p>
          <w:p>
            <w:pPr>
              <w:rPr>
                <w:rFonts w:hint="eastAsia" w:ascii="楷体" w:hAnsi="楷体" w:eastAsia="楷体" w:cs="楷体"/>
                <w:color w:val="auto"/>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lang w:eastAsia="zh-CN"/>
              </w:rPr>
              <w:t>提供《</w:t>
            </w:r>
            <w:r>
              <w:rPr>
                <w:rFonts w:hint="eastAsia" w:ascii="楷体" w:hAnsi="楷体" w:eastAsia="楷体" w:cs="楷体"/>
                <w:sz w:val="21"/>
                <w:szCs w:val="21"/>
              </w:rPr>
              <w:t>环境因素</w:t>
            </w:r>
            <w:r>
              <w:rPr>
                <w:rFonts w:hint="eastAsia" w:ascii="楷体" w:hAnsi="楷体" w:eastAsia="楷体" w:cs="楷体"/>
                <w:sz w:val="21"/>
                <w:szCs w:val="21"/>
                <w:lang w:val="en-US" w:eastAsia="zh-CN"/>
              </w:rPr>
              <w:t>评价表</w:t>
            </w:r>
            <w:r>
              <w:rPr>
                <w:rFonts w:hint="eastAsia" w:ascii="楷体" w:hAnsi="楷体" w:eastAsia="楷体" w:cs="楷体"/>
                <w:sz w:val="21"/>
                <w:szCs w:val="21"/>
                <w:lang w:eastAsia="zh-CN"/>
              </w:rPr>
              <w:t>》</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涉及</w:t>
            </w:r>
            <w:r>
              <w:rPr>
                <w:rFonts w:hint="eastAsia" w:ascii="楷体" w:hAnsi="楷体" w:eastAsia="楷体" w:cs="楷体"/>
                <w:color w:val="auto"/>
                <w:sz w:val="21"/>
                <w:szCs w:val="21"/>
              </w:rPr>
              <w:t>办公</w:t>
            </w:r>
            <w:r>
              <w:rPr>
                <w:rFonts w:hint="eastAsia" w:ascii="楷体" w:hAnsi="楷体" w:eastAsia="楷体" w:cs="楷体"/>
                <w:color w:val="auto"/>
                <w:sz w:val="21"/>
                <w:szCs w:val="21"/>
                <w:lang w:val="en-US" w:eastAsia="zh-CN"/>
              </w:rPr>
              <w:t>区、库房</w:t>
            </w:r>
            <w:r>
              <w:rPr>
                <w:rFonts w:hint="eastAsia" w:ascii="楷体" w:hAnsi="楷体" w:eastAsia="楷体" w:cs="楷体"/>
                <w:color w:val="auto"/>
                <w:sz w:val="21"/>
                <w:szCs w:val="21"/>
              </w:rPr>
              <w:t>等，</w:t>
            </w:r>
            <w:r>
              <w:rPr>
                <w:rFonts w:hint="eastAsia" w:ascii="楷体" w:hAnsi="楷体" w:eastAsia="楷体" w:cs="楷体"/>
                <w:color w:val="auto"/>
                <w:sz w:val="21"/>
                <w:szCs w:val="21"/>
                <w:lang w:eastAsia="zh-CN"/>
              </w:rPr>
              <w:t>包括</w:t>
            </w:r>
            <w:r>
              <w:rPr>
                <w:rFonts w:hint="eastAsia" w:ascii="楷体" w:hAnsi="楷体" w:eastAsia="楷体" w:cs="楷体"/>
                <w:sz w:val="21"/>
                <w:szCs w:val="21"/>
              </w:rPr>
              <w:t>固废废弃、意外火灾</w:t>
            </w:r>
            <w:r>
              <w:rPr>
                <w:rFonts w:hint="eastAsia" w:ascii="楷体" w:hAnsi="楷体" w:eastAsia="楷体" w:cs="楷体"/>
                <w:sz w:val="21"/>
                <w:szCs w:val="21"/>
                <w:lang w:val="en-US" w:eastAsia="zh-CN"/>
              </w:rPr>
              <w:t>的发生</w:t>
            </w:r>
            <w:r>
              <w:rPr>
                <w:rFonts w:hint="eastAsia" w:ascii="楷体" w:hAnsi="楷体" w:eastAsia="楷体" w:cs="楷体"/>
                <w:sz w:val="21"/>
                <w:szCs w:val="21"/>
              </w:rPr>
              <w:t>、</w:t>
            </w:r>
            <w:r>
              <w:rPr>
                <w:rFonts w:hint="eastAsia" w:ascii="楷体" w:hAnsi="楷体" w:eastAsia="楷体" w:cs="楷体"/>
                <w:sz w:val="21"/>
                <w:szCs w:val="21"/>
                <w:lang w:val="en-US" w:eastAsia="zh-CN"/>
              </w:rPr>
              <w:t>电能的消耗、</w:t>
            </w:r>
            <w:r>
              <w:rPr>
                <w:rFonts w:hint="eastAsia" w:ascii="楷体" w:hAnsi="楷体" w:eastAsia="楷体" w:cs="楷体"/>
                <w:sz w:val="21"/>
                <w:szCs w:val="21"/>
              </w:rPr>
              <w:t>原材料损耗、包装箱的废弃</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汽车尾气的排放、装卸时噪声排放</w:t>
            </w:r>
            <w:r>
              <w:rPr>
                <w:rFonts w:hint="eastAsia" w:ascii="楷体" w:hAnsi="楷体" w:eastAsia="楷体" w:cs="楷体"/>
                <w:color w:val="auto"/>
                <w:sz w:val="21"/>
                <w:szCs w:val="21"/>
              </w:rPr>
              <w:t>等。</w:t>
            </w:r>
          </w:p>
          <w:p>
            <w:pPr>
              <w:rPr>
                <w:rFonts w:hint="eastAsia" w:ascii="楷体" w:hAnsi="楷体" w:eastAsia="楷体" w:cs="楷体"/>
                <w:sz w:val="21"/>
                <w:szCs w:val="21"/>
              </w:rPr>
            </w:pPr>
            <w:r>
              <w:rPr>
                <w:rFonts w:hint="eastAsia" w:ascii="楷体" w:hAnsi="楷体" w:eastAsia="楷体" w:cs="楷体"/>
                <w:sz w:val="21"/>
                <w:szCs w:val="21"/>
              </w:rPr>
              <w:t>●</w:t>
            </w:r>
            <w:r>
              <w:rPr>
                <w:rFonts w:hint="eastAsia" w:ascii="楷体" w:hAnsi="楷体" w:eastAsia="楷体" w:cs="楷体"/>
                <w:color w:val="auto"/>
                <w:sz w:val="21"/>
                <w:szCs w:val="21"/>
                <w:u w:val="none" w:color="auto"/>
              </w:rPr>
              <w:t>提供</w:t>
            </w:r>
            <w:r>
              <w:rPr>
                <w:rFonts w:hint="eastAsia" w:ascii="楷体" w:hAnsi="楷体" w:eastAsia="楷体" w:cs="楷体"/>
                <w:color w:val="auto"/>
                <w:sz w:val="21"/>
                <w:szCs w:val="21"/>
                <w:u w:val="none" w:color="auto"/>
                <w:lang w:val="en-US" w:eastAsia="zh-CN"/>
              </w:rPr>
              <w:t>了</w:t>
            </w:r>
            <w:r>
              <w:rPr>
                <w:rFonts w:hint="eastAsia" w:ascii="楷体" w:hAnsi="楷体" w:eastAsia="楷体" w:cs="楷体"/>
                <w:color w:val="auto"/>
                <w:sz w:val="21"/>
                <w:szCs w:val="21"/>
                <w:u w:val="none" w:color="auto"/>
              </w:rPr>
              <w:t>《重大环境因素清单》，其中重</w:t>
            </w:r>
            <w:r>
              <w:rPr>
                <w:rFonts w:hint="eastAsia" w:ascii="楷体" w:hAnsi="楷体" w:eastAsia="楷体" w:cs="楷体"/>
                <w:color w:val="auto"/>
                <w:sz w:val="21"/>
                <w:szCs w:val="21"/>
                <w:u w:val="none" w:color="auto"/>
                <w:lang w:eastAsia="zh-CN"/>
              </w:rPr>
              <w:t>要</w:t>
            </w:r>
            <w:r>
              <w:rPr>
                <w:rFonts w:hint="eastAsia" w:ascii="楷体" w:hAnsi="楷体" w:eastAsia="楷体" w:cs="楷体"/>
                <w:color w:val="auto"/>
                <w:sz w:val="21"/>
                <w:szCs w:val="21"/>
                <w:u w:val="none" w:color="auto"/>
              </w:rPr>
              <w:t>环境因素：火灾发生</w:t>
            </w:r>
            <w:r>
              <w:rPr>
                <w:rFonts w:hint="eastAsia" w:ascii="楷体" w:hAnsi="楷体" w:eastAsia="楷体" w:cs="楷体"/>
                <w:color w:val="auto"/>
                <w:sz w:val="21"/>
                <w:szCs w:val="21"/>
                <w:u w:val="none" w:color="auto"/>
                <w:lang w:eastAsia="zh-CN"/>
              </w:rPr>
              <w:t>、</w:t>
            </w:r>
            <w:r>
              <w:rPr>
                <w:rFonts w:hint="eastAsia" w:ascii="楷体" w:hAnsi="楷体" w:eastAsia="楷体" w:cs="楷体"/>
                <w:color w:val="auto"/>
                <w:sz w:val="21"/>
                <w:szCs w:val="21"/>
                <w:u w:val="none" w:color="auto"/>
              </w:rPr>
              <w:t>固体废弃物排放。评价准确。</w:t>
            </w:r>
          </w:p>
        </w:tc>
        <w:tc>
          <w:tcPr>
            <w:tcW w:w="948" w:type="dxa"/>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1540" w:type="dxa"/>
            <w:vAlign w:val="center"/>
          </w:tcPr>
          <w:p>
            <w:pPr>
              <w:rPr>
                <w:rFonts w:hint="eastAsia" w:ascii="楷体" w:hAnsi="楷体" w:eastAsia="楷体" w:cs="楷体"/>
                <w:sz w:val="21"/>
                <w:szCs w:val="21"/>
              </w:rPr>
            </w:pPr>
            <w:r>
              <w:rPr>
                <w:rFonts w:hint="eastAsia" w:ascii="楷体" w:hAnsi="楷体" w:eastAsia="楷体" w:cs="楷体"/>
                <w:sz w:val="21"/>
                <w:szCs w:val="21"/>
              </w:rPr>
              <w:t>合规义务</w:t>
            </w:r>
          </w:p>
        </w:tc>
        <w:tc>
          <w:tcPr>
            <w:tcW w:w="1037" w:type="dxa"/>
            <w:vAlign w:val="center"/>
          </w:tcPr>
          <w:p>
            <w:pPr>
              <w:rPr>
                <w:rFonts w:hint="eastAsia" w:ascii="楷体" w:hAnsi="楷体" w:eastAsia="楷体" w:cs="楷体"/>
                <w:sz w:val="21"/>
                <w:szCs w:val="21"/>
              </w:rPr>
            </w:pPr>
            <w:r>
              <w:rPr>
                <w:rFonts w:hint="eastAsia" w:ascii="楷体" w:hAnsi="楷体" w:eastAsia="楷体" w:cs="楷体"/>
                <w:sz w:val="21"/>
                <w:szCs w:val="21"/>
              </w:rPr>
              <w:t>6.1.3</w:t>
            </w:r>
          </w:p>
        </w:tc>
        <w:tc>
          <w:tcPr>
            <w:tcW w:w="11366" w:type="dxa"/>
            <w:vAlign w:val="center"/>
          </w:tcPr>
          <w:p>
            <w:pPr>
              <w:rPr>
                <w:rFonts w:hint="eastAsia" w:ascii="楷体" w:hAnsi="楷体" w:eastAsia="楷体" w:cs="楷体"/>
                <w:sz w:val="21"/>
                <w:szCs w:val="21"/>
              </w:rPr>
            </w:pPr>
            <w:r>
              <w:rPr>
                <w:rFonts w:hint="eastAsia" w:ascii="楷体" w:hAnsi="楷体" w:eastAsia="楷体" w:cs="楷体"/>
                <w:sz w:val="21"/>
                <w:szCs w:val="21"/>
              </w:rPr>
              <w:t>●编制了《合规义务管理程序》，规定法律、法规及其他要求</w:t>
            </w:r>
            <w:r>
              <w:rPr>
                <w:rFonts w:hint="eastAsia" w:ascii="楷体" w:hAnsi="楷体" w:eastAsia="楷体" w:cs="楷体"/>
                <w:sz w:val="21"/>
                <w:szCs w:val="21"/>
                <w:lang w:val="en-US" w:eastAsia="zh-CN"/>
              </w:rPr>
              <w:t>等合规义务</w:t>
            </w:r>
            <w:r>
              <w:rPr>
                <w:rFonts w:hint="eastAsia" w:ascii="楷体" w:hAnsi="楷体" w:eastAsia="楷体" w:cs="楷体"/>
                <w:sz w:val="21"/>
                <w:szCs w:val="21"/>
              </w:rPr>
              <w:t>的范围、获取方法、确认及分发。</w:t>
            </w:r>
          </w:p>
          <w:p>
            <w:pPr>
              <w:rPr>
                <w:rFonts w:hint="eastAsia" w:ascii="楷体" w:hAnsi="楷体" w:eastAsia="楷体" w:cs="楷体"/>
                <w:sz w:val="21"/>
                <w:szCs w:val="21"/>
              </w:rPr>
            </w:pPr>
            <w:r>
              <w:rPr>
                <w:rFonts w:hint="eastAsia" w:ascii="楷体" w:hAnsi="楷体" w:eastAsia="楷体" w:cs="楷体"/>
                <w:sz w:val="21"/>
                <w:szCs w:val="21"/>
              </w:rPr>
              <w:t>●</w:t>
            </w:r>
            <w:r>
              <w:rPr>
                <w:rFonts w:hint="eastAsia" w:ascii="楷体" w:hAnsi="楷体" w:eastAsia="楷体" w:cs="楷体"/>
                <w:sz w:val="21"/>
                <w:szCs w:val="21"/>
                <w:lang w:eastAsia="zh-CN"/>
              </w:rPr>
              <w:t>办公室</w:t>
            </w:r>
            <w:r>
              <w:rPr>
                <w:rFonts w:hint="eastAsia" w:ascii="楷体" w:hAnsi="楷体" w:eastAsia="楷体" w:cs="楷体"/>
                <w:sz w:val="21"/>
                <w:szCs w:val="21"/>
              </w:rPr>
              <w:t>负责适用的环境方面的法律法规的识别、获取和更新，并评价其适用性；提供公司适用的法律法规及要求清单：</w:t>
            </w:r>
            <w:r>
              <w:rPr>
                <w:rFonts w:hint="eastAsia" w:ascii="楷体" w:hAnsi="楷体" w:eastAsia="楷体" w:cs="楷体"/>
                <w:color w:val="auto"/>
                <w:sz w:val="21"/>
                <w:szCs w:val="21"/>
                <w:lang w:eastAsia="zh-CN"/>
              </w:rPr>
              <w:t>中华人民共和国</w:t>
            </w:r>
            <w:r>
              <w:rPr>
                <w:rFonts w:hint="eastAsia" w:ascii="楷体" w:hAnsi="楷体" w:eastAsia="楷体" w:cs="楷体"/>
                <w:sz w:val="21"/>
                <w:szCs w:val="21"/>
              </w:rPr>
              <w:t>环境保护法</w:t>
            </w:r>
            <w:r>
              <w:rPr>
                <w:rFonts w:hint="eastAsia" w:ascii="楷体" w:hAnsi="楷体" w:eastAsia="楷体" w:cs="楷体"/>
                <w:sz w:val="21"/>
                <w:szCs w:val="21"/>
                <w:lang w:eastAsia="zh-CN"/>
              </w:rPr>
              <w:t>、</w:t>
            </w:r>
            <w:r>
              <w:rPr>
                <w:rFonts w:hint="eastAsia" w:ascii="楷体" w:hAnsi="楷体" w:eastAsia="楷体" w:cs="楷体"/>
                <w:sz w:val="21"/>
                <w:szCs w:val="21"/>
              </w:rPr>
              <w:t>消防法、固体废弃物环境防治法等。法律法规及其他要求在</w:t>
            </w:r>
            <w:r>
              <w:rPr>
                <w:rFonts w:hint="eastAsia" w:ascii="楷体" w:hAnsi="楷体" w:eastAsia="楷体" w:cs="楷体"/>
                <w:sz w:val="21"/>
                <w:szCs w:val="21"/>
                <w:lang w:eastAsia="zh-CN"/>
              </w:rPr>
              <w:t>办公室</w:t>
            </w:r>
            <w:r>
              <w:rPr>
                <w:rFonts w:hint="eastAsia" w:ascii="楷体" w:hAnsi="楷体" w:eastAsia="楷体" w:cs="楷体"/>
                <w:sz w:val="21"/>
                <w:szCs w:val="21"/>
              </w:rPr>
              <w:t>存档一份，并已电子版的形式发到各部门电脑上。定期在网上查看法规的更新情况，目前均为最新版本。满足体系运行需要。</w:t>
            </w:r>
          </w:p>
          <w:p>
            <w:pPr>
              <w:rPr>
                <w:rFonts w:hint="eastAsia" w:ascii="楷体" w:hAnsi="楷体" w:eastAsia="楷体" w:cs="楷体"/>
                <w:sz w:val="21"/>
                <w:szCs w:val="21"/>
              </w:rPr>
            </w:pPr>
            <w:r>
              <w:rPr>
                <w:rFonts w:hint="eastAsia" w:ascii="楷体" w:hAnsi="楷体" w:eastAsia="楷体" w:cs="楷体"/>
                <w:sz w:val="21"/>
                <w:szCs w:val="21"/>
              </w:rPr>
              <w:t>●明确了法律法规及其他要求对公司环境因素的应用，明确了相应的适用条款。</w:t>
            </w:r>
          </w:p>
        </w:tc>
        <w:tc>
          <w:tcPr>
            <w:tcW w:w="948" w:type="dxa"/>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1540" w:type="dxa"/>
            <w:vAlign w:val="center"/>
          </w:tcPr>
          <w:p>
            <w:pPr>
              <w:rPr>
                <w:rFonts w:hint="eastAsia" w:ascii="楷体" w:hAnsi="楷体" w:eastAsia="楷体" w:cs="楷体"/>
                <w:sz w:val="21"/>
                <w:szCs w:val="21"/>
              </w:rPr>
            </w:pPr>
            <w:r>
              <w:rPr>
                <w:rFonts w:hint="eastAsia" w:ascii="楷体" w:hAnsi="楷体" w:eastAsia="楷体" w:cs="楷体"/>
                <w:sz w:val="21"/>
                <w:szCs w:val="21"/>
              </w:rPr>
              <w:t>能力</w:t>
            </w:r>
          </w:p>
        </w:tc>
        <w:tc>
          <w:tcPr>
            <w:tcW w:w="1037" w:type="dxa"/>
            <w:vAlign w:val="center"/>
          </w:tcPr>
          <w:p>
            <w:pPr>
              <w:rPr>
                <w:rFonts w:hint="eastAsia" w:ascii="楷体" w:hAnsi="楷体" w:eastAsia="楷体" w:cs="楷体"/>
                <w:sz w:val="21"/>
                <w:szCs w:val="21"/>
              </w:rPr>
            </w:pPr>
            <w:r>
              <w:rPr>
                <w:rFonts w:hint="eastAsia" w:ascii="楷体" w:hAnsi="楷体" w:eastAsia="楷体" w:cs="楷体"/>
                <w:sz w:val="21"/>
                <w:szCs w:val="21"/>
              </w:rPr>
              <w:t>7.2</w:t>
            </w:r>
          </w:p>
        </w:tc>
        <w:tc>
          <w:tcPr>
            <w:tcW w:w="11366" w:type="dxa"/>
            <w:vAlign w:val="center"/>
          </w:tcPr>
          <w:p>
            <w:pPr>
              <w:rPr>
                <w:rFonts w:hint="eastAsia" w:ascii="楷体" w:hAnsi="楷体" w:eastAsia="楷体" w:cs="楷体"/>
                <w:sz w:val="21"/>
                <w:szCs w:val="21"/>
              </w:rPr>
            </w:pPr>
            <w:r>
              <w:rPr>
                <w:rFonts w:hint="eastAsia" w:ascii="楷体" w:hAnsi="楷体" w:eastAsia="楷体" w:cs="楷体"/>
                <w:sz w:val="21"/>
                <w:szCs w:val="21"/>
              </w:rPr>
              <w:t>编制</w:t>
            </w:r>
            <w:r>
              <w:rPr>
                <w:rFonts w:hint="eastAsia" w:ascii="楷体" w:hAnsi="楷体" w:eastAsia="楷体" w:cs="楷体"/>
                <w:color w:val="auto"/>
                <w:sz w:val="21"/>
                <w:szCs w:val="21"/>
                <w:lang w:eastAsia="zh-CN"/>
              </w:rPr>
              <w:t>了《人力资源</w:t>
            </w:r>
            <w:r>
              <w:rPr>
                <w:rFonts w:hint="eastAsia" w:ascii="楷体" w:hAnsi="楷体" w:eastAsia="楷体" w:cs="楷体"/>
                <w:color w:val="auto"/>
                <w:sz w:val="21"/>
                <w:szCs w:val="21"/>
                <w:lang w:val="en-US" w:eastAsia="zh-CN"/>
              </w:rPr>
              <w:t>管理</w:t>
            </w:r>
            <w:r>
              <w:rPr>
                <w:rFonts w:hint="eastAsia" w:ascii="楷体" w:hAnsi="楷体" w:eastAsia="楷体" w:cs="楷体"/>
                <w:color w:val="auto"/>
                <w:sz w:val="21"/>
                <w:szCs w:val="21"/>
                <w:lang w:eastAsia="zh-CN"/>
              </w:rPr>
              <w:t>程序》，</w:t>
            </w:r>
            <w:r>
              <w:rPr>
                <w:rFonts w:hint="eastAsia" w:ascii="楷体" w:hAnsi="楷体" w:eastAsia="楷体" w:cs="楷体"/>
                <w:sz w:val="21"/>
                <w:szCs w:val="21"/>
              </w:rPr>
              <w:t>规定了从事环境管理方面人员的资源需求、岗位能力要求、职权的规定、培训需求、方式以及对人员的培训管理等，确保人员数量、能力能满足体系的运行要求，基本有效。</w:t>
            </w:r>
          </w:p>
          <w:p>
            <w:pPr>
              <w:rPr>
                <w:rFonts w:hint="eastAsia" w:ascii="楷体" w:hAnsi="楷体" w:eastAsia="楷体" w:cs="楷体"/>
                <w:sz w:val="21"/>
                <w:szCs w:val="21"/>
              </w:rPr>
            </w:pPr>
            <w:r>
              <w:rPr>
                <w:rFonts w:hint="eastAsia" w:ascii="楷体" w:hAnsi="楷体" w:eastAsia="楷体" w:cs="楷体"/>
                <w:sz w:val="21"/>
                <w:szCs w:val="21"/>
              </w:rPr>
              <w:t>编制“岗位职责和能力要求”，规定了公司领导、各级人员等关于环境工作的任职要求以及岗位职责等，对整体人员需求、能力要求及作用进行规定，其中对重要岗位人员的能力要求进行了评定，确保人员满足岗位要求。</w:t>
            </w:r>
          </w:p>
          <w:p>
            <w:pPr>
              <w:rPr>
                <w:rFonts w:hint="eastAsia" w:ascii="楷体" w:hAnsi="楷体" w:eastAsia="楷体" w:cs="楷体"/>
                <w:sz w:val="21"/>
                <w:szCs w:val="21"/>
              </w:rPr>
            </w:pPr>
            <w:r>
              <w:rPr>
                <w:rFonts w:hint="eastAsia" w:ascii="楷体" w:hAnsi="楷体" w:eastAsia="楷体" w:cs="楷体"/>
                <w:sz w:val="21"/>
                <w:szCs w:val="21"/>
              </w:rPr>
              <w:t>抽</w:t>
            </w:r>
            <w:r>
              <w:rPr>
                <w:rFonts w:hint="eastAsia" w:ascii="楷体" w:hAnsi="楷体" w:eastAsia="楷体" w:cs="楷体"/>
                <w:sz w:val="21"/>
                <w:szCs w:val="21"/>
                <w:lang w:eastAsia="zh-CN"/>
              </w:rPr>
              <w:t>办公室</w:t>
            </w:r>
            <w:r>
              <w:rPr>
                <w:rFonts w:hint="eastAsia" w:ascii="楷体" w:hAnsi="楷体" w:eastAsia="楷体" w:cs="楷体"/>
                <w:sz w:val="21"/>
                <w:szCs w:val="21"/>
              </w:rPr>
              <w:t>主任、</w:t>
            </w:r>
            <w:r>
              <w:rPr>
                <w:rFonts w:hint="eastAsia" w:ascii="楷体" w:hAnsi="楷体" w:eastAsia="楷体" w:cs="楷体"/>
                <w:sz w:val="21"/>
                <w:szCs w:val="21"/>
                <w:lang w:val="en-US" w:eastAsia="zh-CN"/>
              </w:rPr>
              <w:t>供销</w:t>
            </w:r>
            <w:r>
              <w:rPr>
                <w:rFonts w:hint="eastAsia" w:ascii="楷体" w:hAnsi="楷体" w:eastAsia="楷体" w:cs="楷体"/>
                <w:sz w:val="21"/>
                <w:szCs w:val="21"/>
                <w:lang w:eastAsia="zh-CN"/>
              </w:rPr>
              <w:t>部</w:t>
            </w:r>
            <w:r>
              <w:rPr>
                <w:rFonts w:hint="eastAsia" w:ascii="楷体" w:hAnsi="楷体" w:eastAsia="楷体" w:cs="楷体"/>
                <w:sz w:val="21"/>
                <w:szCs w:val="21"/>
              </w:rPr>
              <w:t>经理等岗位，符合规定。查内审员经培训考核合格上岗。查对公司目前人员的评价记录，也经过管理评审，确认目前人员能满足岗位要求。主要对关键岗位以及公司各级管理人员等进行了评价。提供岗位能力确认表。</w:t>
            </w:r>
          </w:p>
          <w:p>
            <w:pPr>
              <w:rPr>
                <w:rFonts w:hint="eastAsia" w:ascii="楷体" w:hAnsi="楷体" w:eastAsia="楷体" w:cs="楷体"/>
                <w:sz w:val="21"/>
                <w:szCs w:val="21"/>
              </w:rPr>
            </w:pPr>
            <w:r>
              <w:rPr>
                <w:rFonts w:hint="eastAsia" w:ascii="楷体" w:hAnsi="楷体" w:eastAsia="楷体" w:cs="楷体"/>
                <w:sz w:val="21"/>
                <w:szCs w:val="21"/>
              </w:rPr>
              <w:t>提供“20</w:t>
            </w:r>
            <w:r>
              <w:rPr>
                <w:rFonts w:hint="eastAsia" w:ascii="楷体" w:hAnsi="楷体" w:eastAsia="楷体" w:cs="楷体"/>
                <w:sz w:val="21"/>
                <w:szCs w:val="21"/>
                <w:lang w:val="en-US" w:eastAsia="zh-CN"/>
              </w:rPr>
              <w:t>21</w:t>
            </w:r>
            <w:r>
              <w:rPr>
                <w:rFonts w:hint="eastAsia" w:ascii="楷体" w:hAnsi="楷体" w:eastAsia="楷体" w:cs="楷体"/>
                <w:sz w:val="21"/>
                <w:szCs w:val="21"/>
              </w:rPr>
              <w:t>年度培训计划”共</w:t>
            </w:r>
            <w:r>
              <w:rPr>
                <w:rFonts w:hint="eastAsia" w:ascii="楷体" w:hAnsi="楷体" w:eastAsia="楷体" w:cs="楷体"/>
                <w:sz w:val="21"/>
                <w:szCs w:val="21"/>
                <w:lang w:val="en-US" w:eastAsia="zh-CN"/>
              </w:rPr>
              <w:t>7</w:t>
            </w:r>
            <w:r>
              <w:rPr>
                <w:rFonts w:hint="eastAsia" w:ascii="楷体" w:hAnsi="楷体" w:eastAsia="楷体" w:cs="楷体"/>
                <w:sz w:val="21"/>
                <w:szCs w:val="21"/>
              </w:rPr>
              <w:t>项，覆盖标准、体系文件等方面，目前已实施完成。</w:t>
            </w:r>
          </w:p>
          <w:p>
            <w:pPr>
              <w:rPr>
                <w:rFonts w:hint="eastAsia" w:ascii="楷体" w:hAnsi="楷体" w:eastAsia="楷体" w:cs="楷体"/>
                <w:sz w:val="21"/>
                <w:szCs w:val="21"/>
                <w:lang w:val="en-US" w:eastAsia="zh-CN"/>
              </w:rPr>
            </w:pPr>
            <w:r>
              <w:rPr>
                <w:rFonts w:hint="eastAsia" w:ascii="楷体" w:hAnsi="楷体" w:eastAsia="楷体" w:cs="楷体"/>
                <w:sz w:val="21"/>
                <w:szCs w:val="21"/>
              </w:rPr>
              <w:t>“20</w:t>
            </w:r>
            <w:r>
              <w:rPr>
                <w:rFonts w:hint="eastAsia" w:ascii="楷体" w:hAnsi="楷体" w:eastAsia="楷体" w:cs="楷体"/>
                <w:sz w:val="21"/>
                <w:szCs w:val="21"/>
                <w:lang w:val="en-US" w:eastAsia="zh-CN"/>
              </w:rPr>
              <w:t>22</w:t>
            </w:r>
            <w:r>
              <w:rPr>
                <w:rFonts w:hint="eastAsia" w:ascii="楷体" w:hAnsi="楷体" w:eastAsia="楷体" w:cs="楷体"/>
                <w:sz w:val="21"/>
                <w:szCs w:val="21"/>
              </w:rPr>
              <w:t>年度培训计划”共</w:t>
            </w:r>
            <w:r>
              <w:rPr>
                <w:rFonts w:hint="eastAsia" w:ascii="楷体" w:hAnsi="楷体" w:eastAsia="楷体" w:cs="楷体"/>
                <w:sz w:val="21"/>
                <w:szCs w:val="21"/>
                <w:lang w:val="en-US" w:eastAsia="zh-CN"/>
              </w:rPr>
              <w:t>5</w:t>
            </w:r>
            <w:r>
              <w:rPr>
                <w:rFonts w:hint="eastAsia" w:ascii="楷体" w:hAnsi="楷体" w:eastAsia="楷体" w:cs="楷体"/>
                <w:sz w:val="21"/>
                <w:szCs w:val="21"/>
              </w:rPr>
              <w:t>项</w:t>
            </w:r>
            <w:r>
              <w:rPr>
                <w:rFonts w:hint="eastAsia" w:ascii="楷体" w:hAnsi="楷体" w:eastAsia="楷体" w:cs="楷体"/>
                <w:sz w:val="21"/>
                <w:szCs w:val="21"/>
                <w:lang w:val="en-US" w:eastAsia="zh-CN"/>
              </w:rPr>
              <w:t>.</w:t>
            </w:r>
          </w:p>
          <w:p>
            <w:pPr>
              <w:rPr>
                <w:rFonts w:hint="eastAsia" w:ascii="楷体" w:hAnsi="楷体" w:eastAsia="楷体" w:cs="楷体"/>
                <w:sz w:val="21"/>
                <w:szCs w:val="21"/>
              </w:rPr>
            </w:pPr>
            <w:r>
              <w:rPr>
                <w:rFonts w:hint="eastAsia" w:ascii="楷体" w:hAnsi="楷体" w:eastAsia="楷体" w:cs="楷体"/>
                <w:sz w:val="21"/>
                <w:szCs w:val="21"/>
              </w:rPr>
              <w:t>查内部培训记录，提供《培训记录表》</w:t>
            </w:r>
          </w:p>
          <w:p>
            <w:pPr>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20</w:t>
            </w:r>
            <w:r>
              <w:rPr>
                <w:rFonts w:hint="eastAsia" w:ascii="楷体" w:hAnsi="楷体" w:eastAsia="楷体" w:cs="楷体"/>
                <w:sz w:val="21"/>
                <w:szCs w:val="21"/>
                <w:lang w:val="en-US" w:eastAsia="zh-CN"/>
              </w:rPr>
              <w:t>22</w:t>
            </w:r>
            <w:r>
              <w:rPr>
                <w:rFonts w:hint="eastAsia" w:ascii="楷体" w:hAnsi="楷体" w:eastAsia="楷体" w:cs="楷体"/>
                <w:sz w:val="21"/>
                <w:szCs w:val="21"/>
              </w:rPr>
              <w:t>年</w:t>
            </w:r>
            <w:r>
              <w:rPr>
                <w:rFonts w:hint="eastAsia" w:ascii="楷体" w:hAnsi="楷体" w:eastAsia="楷体" w:cs="楷体"/>
                <w:sz w:val="21"/>
                <w:szCs w:val="21"/>
                <w:lang w:val="en-US" w:eastAsia="zh-CN"/>
              </w:rPr>
              <w:t>1</w:t>
            </w:r>
            <w:r>
              <w:rPr>
                <w:rFonts w:hint="eastAsia" w:ascii="楷体" w:hAnsi="楷体" w:eastAsia="楷体" w:cs="楷体"/>
                <w:sz w:val="21"/>
                <w:szCs w:val="21"/>
              </w:rPr>
              <w:t>月</w:t>
            </w:r>
            <w:r>
              <w:rPr>
                <w:rFonts w:hint="eastAsia" w:ascii="楷体" w:hAnsi="楷体" w:eastAsia="楷体" w:cs="楷体"/>
                <w:sz w:val="21"/>
                <w:szCs w:val="21"/>
                <w:lang w:val="en-US" w:eastAsia="zh-CN"/>
              </w:rPr>
              <w:t>11</w:t>
            </w:r>
            <w:r>
              <w:rPr>
                <w:rFonts w:hint="eastAsia" w:ascii="楷体" w:hAnsi="楷体" w:eastAsia="楷体" w:cs="楷体"/>
                <w:sz w:val="21"/>
                <w:szCs w:val="21"/>
              </w:rPr>
              <w:t>日培训题目：岗位职责、意识</w:t>
            </w:r>
            <w:r>
              <w:rPr>
                <w:rFonts w:hint="eastAsia" w:ascii="楷体" w:hAnsi="楷体" w:eastAsia="楷体" w:cs="楷体"/>
                <w:sz w:val="21"/>
                <w:szCs w:val="21"/>
                <w:lang w:eastAsia="zh-CN"/>
              </w:rPr>
              <w:t>，</w:t>
            </w:r>
            <w:r>
              <w:rPr>
                <w:rFonts w:hint="eastAsia" w:ascii="楷体" w:hAnsi="楷体" w:eastAsia="楷体" w:cs="楷体"/>
                <w:sz w:val="21"/>
                <w:szCs w:val="21"/>
              </w:rPr>
              <w:t>培训方式：讲课，包括：培训内容摘要、考核方式和成绩、培训有效性评价。培训有效率100%。</w:t>
            </w:r>
          </w:p>
          <w:p>
            <w:pPr>
              <w:rPr>
                <w:rFonts w:hint="eastAsia" w:ascii="楷体" w:hAnsi="楷体" w:eastAsia="楷体" w:cs="楷体"/>
                <w:sz w:val="21"/>
                <w:szCs w:val="21"/>
              </w:rPr>
            </w:pPr>
            <w:r>
              <w:rPr>
                <w:rFonts w:hint="eastAsia" w:ascii="楷体" w:hAnsi="楷体" w:eastAsia="楷体" w:cs="楷体"/>
                <w:sz w:val="21"/>
                <w:szCs w:val="21"/>
              </w:rPr>
              <w:t>20</w:t>
            </w:r>
            <w:r>
              <w:rPr>
                <w:rFonts w:hint="eastAsia" w:ascii="楷体" w:hAnsi="楷体" w:eastAsia="楷体" w:cs="楷体"/>
                <w:sz w:val="21"/>
                <w:szCs w:val="21"/>
                <w:lang w:val="en-US" w:eastAsia="zh-CN"/>
              </w:rPr>
              <w:t>22</w:t>
            </w:r>
            <w:r>
              <w:rPr>
                <w:rFonts w:hint="eastAsia" w:ascii="楷体" w:hAnsi="楷体" w:eastAsia="楷体" w:cs="楷体"/>
                <w:sz w:val="21"/>
                <w:szCs w:val="21"/>
              </w:rPr>
              <w:t>年</w:t>
            </w:r>
            <w:r>
              <w:rPr>
                <w:rFonts w:hint="eastAsia" w:ascii="楷体" w:hAnsi="楷体" w:eastAsia="楷体" w:cs="楷体"/>
                <w:sz w:val="21"/>
                <w:szCs w:val="21"/>
                <w:lang w:val="en-US" w:eastAsia="zh-CN"/>
              </w:rPr>
              <w:t>3</w:t>
            </w:r>
            <w:r>
              <w:rPr>
                <w:rFonts w:hint="eastAsia" w:ascii="楷体" w:hAnsi="楷体" w:eastAsia="楷体" w:cs="楷体"/>
                <w:sz w:val="21"/>
                <w:szCs w:val="21"/>
              </w:rPr>
              <w:t>月</w:t>
            </w:r>
            <w:r>
              <w:rPr>
                <w:rFonts w:hint="eastAsia" w:ascii="楷体" w:hAnsi="楷体" w:eastAsia="楷体" w:cs="楷体"/>
                <w:sz w:val="21"/>
                <w:szCs w:val="21"/>
                <w:lang w:val="en-US" w:eastAsia="zh-CN"/>
              </w:rPr>
              <w:t>4</w:t>
            </w:r>
            <w:r>
              <w:rPr>
                <w:rFonts w:hint="eastAsia" w:ascii="楷体" w:hAnsi="楷体" w:eastAsia="楷体" w:cs="楷体"/>
                <w:sz w:val="21"/>
                <w:szCs w:val="21"/>
              </w:rPr>
              <w:t>日培训题目：</w:t>
            </w:r>
            <w:r>
              <w:rPr>
                <w:rFonts w:hint="eastAsia" w:ascii="楷体" w:hAnsi="楷体" w:eastAsia="楷体" w:cs="楷体"/>
                <w:sz w:val="21"/>
                <w:szCs w:val="21"/>
                <w:lang w:val="en-US" w:eastAsia="zh-CN"/>
              </w:rPr>
              <w:t>内审知识、技能</w:t>
            </w:r>
            <w:r>
              <w:rPr>
                <w:rFonts w:hint="eastAsia" w:ascii="楷体" w:hAnsi="楷体" w:eastAsia="楷体" w:cs="楷体"/>
                <w:sz w:val="21"/>
                <w:szCs w:val="21"/>
              </w:rPr>
              <w:t>；培训方式：讲课，包括：培训内容摘要、考核方式和成绩、培训有效性评价。培训有效率100%。</w:t>
            </w:r>
          </w:p>
        </w:tc>
        <w:tc>
          <w:tcPr>
            <w:tcW w:w="948" w:type="dxa"/>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1540" w:type="dxa"/>
            <w:vAlign w:val="center"/>
          </w:tcPr>
          <w:p>
            <w:pPr>
              <w:rPr>
                <w:rFonts w:hint="eastAsia" w:ascii="楷体" w:hAnsi="楷体" w:eastAsia="楷体" w:cs="楷体"/>
                <w:sz w:val="21"/>
                <w:szCs w:val="21"/>
              </w:rPr>
            </w:pPr>
            <w:r>
              <w:rPr>
                <w:rFonts w:hint="eastAsia" w:ascii="楷体" w:hAnsi="楷体" w:eastAsia="楷体" w:cs="楷体"/>
                <w:sz w:val="21"/>
                <w:szCs w:val="21"/>
              </w:rPr>
              <w:t>意识</w:t>
            </w:r>
          </w:p>
        </w:tc>
        <w:tc>
          <w:tcPr>
            <w:tcW w:w="1037" w:type="dxa"/>
            <w:vAlign w:val="center"/>
          </w:tcPr>
          <w:p>
            <w:pPr>
              <w:rPr>
                <w:rFonts w:hint="eastAsia" w:ascii="楷体" w:hAnsi="楷体" w:eastAsia="楷体" w:cs="楷体"/>
                <w:sz w:val="21"/>
                <w:szCs w:val="21"/>
              </w:rPr>
            </w:pPr>
            <w:r>
              <w:rPr>
                <w:rFonts w:hint="eastAsia" w:ascii="楷体" w:hAnsi="楷体" w:eastAsia="楷体" w:cs="楷体"/>
                <w:sz w:val="21"/>
                <w:szCs w:val="21"/>
              </w:rPr>
              <w:t>7.3</w:t>
            </w:r>
          </w:p>
        </w:tc>
        <w:tc>
          <w:tcPr>
            <w:tcW w:w="11366" w:type="dxa"/>
            <w:vAlign w:val="center"/>
          </w:tcPr>
          <w:p>
            <w:pPr>
              <w:rPr>
                <w:rFonts w:hint="eastAsia" w:ascii="楷体" w:hAnsi="楷体" w:eastAsia="楷体" w:cs="楷体"/>
                <w:sz w:val="21"/>
                <w:szCs w:val="21"/>
              </w:rPr>
            </w:pPr>
            <w:r>
              <w:rPr>
                <w:rFonts w:hint="eastAsia" w:ascii="楷体" w:hAnsi="楷体" w:eastAsia="楷体" w:cs="楷体"/>
                <w:sz w:val="21"/>
                <w:szCs w:val="21"/>
              </w:rPr>
              <w:t>●主要通过培训提高岗位作业水平和环境意识，明确各岗位要求，自身工作对环境目标的影响，以及如何通过培训和互相交流提高环境绩效等。询问</w:t>
            </w:r>
            <w:r>
              <w:rPr>
                <w:rFonts w:hint="eastAsia" w:ascii="楷体" w:hAnsi="楷体" w:eastAsia="楷体" w:cs="楷体"/>
                <w:sz w:val="21"/>
                <w:szCs w:val="21"/>
                <w:lang w:eastAsia="zh-CN"/>
              </w:rPr>
              <w:t>办公室</w:t>
            </w:r>
            <w:r>
              <w:rPr>
                <w:rFonts w:hint="eastAsia" w:ascii="楷体" w:hAnsi="楷体" w:eastAsia="楷体" w:cs="楷体"/>
                <w:sz w:val="21"/>
                <w:szCs w:val="21"/>
                <w:lang w:val="en-US" w:eastAsia="zh-CN"/>
              </w:rPr>
              <w:t>主任</w:t>
            </w:r>
            <w:r>
              <w:rPr>
                <w:rFonts w:hint="eastAsia" w:ascii="楷体" w:hAnsi="楷体" w:eastAsia="楷体" w:cs="楷体"/>
                <w:sz w:val="21"/>
                <w:szCs w:val="21"/>
              </w:rPr>
              <w:t>，清楚与其相关环境目标、重要环境因素及</w:t>
            </w:r>
            <w:r>
              <w:rPr>
                <w:rFonts w:hint="eastAsia" w:ascii="楷体" w:hAnsi="楷体" w:eastAsia="楷体" w:cs="楷体"/>
                <w:sz w:val="21"/>
                <w:szCs w:val="21"/>
                <w:lang w:val="en-US" w:eastAsia="zh-CN"/>
              </w:rPr>
              <w:t>相关</w:t>
            </w:r>
            <w:r>
              <w:rPr>
                <w:rFonts w:hint="eastAsia" w:ascii="楷体" w:hAnsi="楷体" w:eastAsia="楷体" w:cs="楷体"/>
                <w:sz w:val="21"/>
                <w:szCs w:val="21"/>
              </w:rPr>
              <w:t>风险。</w:t>
            </w:r>
          </w:p>
        </w:tc>
        <w:tc>
          <w:tcPr>
            <w:tcW w:w="948" w:type="dxa"/>
            <w:vAlign w:val="top"/>
          </w:tcPr>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2" w:hRule="atLeast"/>
        </w:trPr>
        <w:tc>
          <w:tcPr>
            <w:tcW w:w="154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信息交流</w:t>
            </w:r>
          </w:p>
        </w:tc>
        <w:tc>
          <w:tcPr>
            <w:tcW w:w="1037" w:type="dxa"/>
            <w:vAlign w:val="center"/>
          </w:tcPr>
          <w:p>
            <w:pPr>
              <w:rPr>
                <w:rFonts w:hint="eastAsia" w:ascii="楷体" w:hAnsi="楷体" w:eastAsia="楷体" w:cs="楷体"/>
                <w:sz w:val="21"/>
                <w:szCs w:val="21"/>
              </w:rPr>
            </w:pPr>
            <w:r>
              <w:rPr>
                <w:rFonts w:hint="eastAsia" w:ascii="楷体" w:hAnsi="楷体" w:eastAsia="楷体" w:cs="楷体"/>
                <w:sz w:val="21"/>
                <w:szCs w:val="21"/>
              </w:rPr>
              <w:t>7.4</w:t>
            </w:r>
          </w:p>
        </w:tc>
        <w:tc>
          <w:tcPr>
            <w:tcW w:w="11366" w:type="dxa"/>
            <w:vAlign w:val="center"/>
          </w:tcPr>
          <w:p>
            <w:pPr>
              <w:rPr>
                <w:rFonts w:hint="eastAsia" w:ascii="楷体" w:hAnsi="楷体" w:eastAsia="楷体" w:cs="楷体"/>
                <w:sz w:val="21"/>
                <w:szCs w:val="21"/>
              </w:rPr>
            </w:pPr>
            <w:r>
              <w:rPr>
                <w:rFonts w:hint="eastAsia" w:ascii="楷体" w:hAnsi="楷体" w:eastAsia="楷体" w:cs="楷体"/>
                <w:sz w:val="21"/>
                <w:szCs w:val="21"/>
              </w:rPr>
              <w:t>●策划编制的程序文件《环境信息交流管理程序》及管理手册的相关章节规定了企业内、外部沟通，符合标准要求。</w:t>
            </w:r>
          </w:p>
          <w:p>
            <w:pPr>
              <w:numPr>
                <w:ilvl w:val="0"/>
                <w:numId w:val="8"/>
              </w:numPr>
              <w:rPr>
                <w:rFonts w:hint="eastAsia" w:ascii="楷体" w:hAnsi="楷体" w:eastAsia="楷体" w:cs="楷体"/>
                <w:sz w:val="21"/>
                <w:szCs w:val="21"/>
              </w:rPr>
            </w:pPr>
            <w:r>
              <w:rPr>
                <w:rFonts w:hint="eastAsia" w:ascii="楷体" w:hAnsi="楷体" w:eastAsia="楷体" w:cs="楷体"/>
                <w:sz w:val="21"/>
                <w:szCs w:val="21"/>
              </w:rPr>
              <w:t>总经理负责在公司建立畅通的沟通渠道。</w:t>
            </w:r>
          </w:p>
          <w:p>
            <w:pPr>
              <w:numPr>
                <w:ilvl w:val="0"/>
                <w:numId w:val="8"/>
              </w:numPr>
              <w:rPr>
                <w:rFonts w:hint="eastAsia" w:ascii="楷体" w:hAnsi="楷体" w:eastAsia="楷体" w:cs="楷体"/>
                <w:sz w:val="21"/>
                <w:szCs w:val="21"/>
              </w:rPr>
            </w:pPr>
            <w:r>
              <w:rPr>
                <w:rFonts w:hint="eastAsia" w:ascii="楷体" w:hAnsi="楷体" w:eastAsia="楷体" w:cs="楷体"/>
                <w:sz w:val="21"/>
                <w:szCs w:val="21"/>
              </w:rPr>
              <w:t>管理者代表是公司内部和外部信息交流和沟通的负责人。</w:t>
            </w:r>
          </w:p>
          <w:p>
            <w:pPr>
              <w:numPr>
                <w:ilvl w:val="0"/>
                <w:numId w:val="8"/>
              </w:numPr>
              <w:rPr>
                <w:rFonts w:hint="eastAsia" w:ascii="楷体" w:hAnsi="楷体" w:eastAsia="楷体" w:cs="楷体"/>
                <w:sz w:val="21"/>
                <w:szCs w:val="21"/>
              </w:rPr>
            </w:pPr>
            <w:r>
              <w:rPr>
                <w:rFonts w:hint="eastAsia" w:ascii="楷体" w:hAnsi="楷体" w:eastAsia="楷体" w:cs="楷体"/>
                <w:sz w:val="21"/>
                <w:szCs w:val="21"/>
                <w:lang w:eastAsia="zh-CN"/>
              </w:rPr>
              <w:t>办公室</w:t>
            </w:r>
            <w:r>
              <w:rPr>
                <w:rFonts w:hint="eastAsia" w:ascii="楷体" w:hAnsi="楷体" w:eastAsia="楷体" w:cs="楷体"/>
                <w:sz w:val="21"/>
                <w:szCs w:val="21"/>
              </w:rPr>
              <w:t>是公司内部和外部信息交流和协商的归口办公室门。负责与上级主管部门及周边单位的信息交流。</w:t>
            </w:r>
          </w:p>
          <w:p>
            <w:pPr>
              <w:numPr>
                <w:ilvl w:val="0"/>
                <w:numId w:val="8"/>
              </w:numPr>
              <w:rPr>
                <w:rFonts w:hint="eastAsia" w:ascii="楷体" w:hAnsi="楷体" w:eastAsia="楷体" w:cs="楷体"/>
                <w:sz w:val="21"/>
                <w:szCs w:val="21"/>
              </w:rPr>
            </w:pPr>
            <w:r>
              <w:rPr>
                <w:rFonts w:hint="eastAsia" w:ascii="楷体" w:hAnsi="楷体" w:eastAsia="楷体" w:cs="楷体"/>
                <w:sz w:val="21"/>
                <w:szCs w:val="21"/>
                <w:lang w:eastAsia="zh-CN"/>
              </w:rPr>
              <w:t>办公室</w:t>
            </w:r>
            <w:r>
              <w:rPr>
                <w:rFonts w:hint="eastAsia" w:ascii="楷体" w:hAnsi="楷体" w:eastAsia="楷体" w:cs="楷体"/>
                <w:sz w:val="21"/>
                <w:szCs w:val="21"/>
              </w:rPr>
              <w:t>负责与管理体系、法律法规等有关的内部和外部信息交流。</w:t>
            </w:r>
          </w:p>
          <w:p>
            <w:pPr>
              <w:numPr>
                <w:ilvl w:val="0"/>
                <w:numId w:val="8"/>
              </w:numPr>
              <w:rPr>
                <w:rFonts w:hint="eastAsia" w:ascii="楷体" w:hAnsi="楷体" w:eastAsia="楷体" w:cs="楷体"/>
                <w:sz w:val="21"/>
                <w:szCs w:val="21"/>
              </w:rPr>
            </w:pPr>
            <w:r>
              <w:rPr>
                <w:rFonts w:hint="eastAsia" w:ascii="楷体" w:hAnsi="楷体" w:eastAsia="楷体" w:cs="楷体"/>
                <w:sz w:val="21"/>
                <w:szCs w:val="21"/>
                <w:lang w:val="en-US" w:eastAsia="zh-CN"/>
              </w:rPr>
              <w:t>供销</w:t>
            </w:r>
            <w:r>
              <w:rPr>
                <w:rFonts w:hint="eastAsia" w:ascii="楷体" w:hAnsi="楷体" w:eastAsia="楷体" w:cs="楷体"/>
                <w:sz w:val="21"/>
                <w:szCs w:val="21"/>
              </w:rPr>
              <w:t>部负责与</w:t>
            </w:r>
            <w:r>
              <w:rPr>
                <w:rFonts w:hint="eastAsia" w:ascii="楷体" w:hAnsi="楷体" w:eastAsia="楷体" w:cs="楷体"/>
                <w:sz w:val="21"/>
                <w:szCs w:val="21"/>
                <w:lang w:val="en-US" w:eastAsia="zh-CN"/>
              </w:rPr>
              <w:t>供方、</w:t>
            </w:r>
            <w:r>
              <w:rPr>
                <w:rFonts w:hint="eastAsia" w:ascii="楷体" w:hAnsi="楷体" w:eastAsia="楷体" w:cs="楷体"/>
                <w:sz w:val="21"/>
                <w:szCs w:val="21"/>
              </w:rPr>
              <w:t>客户等相关方之间的沟通。</w:t>
            </w:r>
          </w:p>
          <w:p>
            <w:pPr>
              <w:numPr>
                <w:ilvl w:val="0"/>
                <w:numId w:val="8"/>
              </w:numPr>
              <w:rPr>
                <w:rFonts w:hint="eastAsia" w:ascii="楷体" w:hAnsi="楷体" w:eastAsia="楷体" w:cs="楷体"/>
                <w:sz w:val="21"/>
                <w:szCs w:val="21"/>
              </w:rPr>
            </w:pPr>
            <w:r>
              <w:rPr>
                <w:rFonts w:hint="eastAsia" w:ascii="楷体" w:hAnsi="楷体" w:eastAsia="楷体" w:cs="楷体"/>
                <w:sz w:val="21"/>
                <w:szCs w:val="21"/>
              </w:rPr>
              <w:t>各部门收集到有关环境方面的信息，包括法律法规等，及时向</w:t>
            </w:r>
            <w:r>
              <w:rPr>
                <w:rFonts w:hint="eastAsia" w:ascii="楷体" w:hAnsi="楷体" w:eastAsia="楷体" w:cs="楷体"/>
                <w:sz w:val="21"/>
                <w:szCs w:val="21"/>
                <w:lang w:eastAsia="zh-CN"/>
              </w:rPr>
              <w:t>办公室</w:t>
            </w:r>
            <w:r>
              <w:rPr>
                <w:rFonts w:hint="eastAsia" w:ascii="楷体" w:hAnsi="楷体" w:eastAsia="楷体" w:cs="楷体"/>
                <w:sz w:val="21"/>
                <w:szCs w:val="21"/>
              </w:rPr>
              <w:t>反馈。</w:t>
            </w:r>
          </w:p>
          <w:p>
            <w:pPr>
              <w:numPr>
                <w:ilvl w:val="0"/>
                <w:numId w:val="0"/>
              </w:numPr>
              <w:rPr>
                <w:rFonts w:hint="eastAsia" w:ascii="楷体" w:hAnsi="楷体" w:eastAsia="楷体" w:cs="楷体"/>
                <w:sz w:val="21"/>
                <w:szCs w:val="21"/>
              </w:rPr>
            </w:pPr>
            <w:r>
              <w:rPr>
                <w:rFonts w:hint="eastAsia" w:ascii="楷体" w:hAnsi="楷体" w:eastAsia="楷体" w:cs="楷体"/>
                <w:sz w:val="21"/>
                <w:szCs w:val="21"/>
              </w:rPr>
              <w:t>●目前各项沟通都较为及时、顺畅、效果较好。</w:t>
            </w:r>
          </w:p>
        </w:tc>
        <w:tc>
          <w:tcPr>
            <w:tcW w:w="948" w:type="dxa"/>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7" w:hRule="atLeast"/>
        </w:trPr>
        <w:tc>
          <w:tcPr>
            <w:tcW w:w="1540" w:type="dxa"/>
            <w:vAlign w:val="center"/>
          </w:tcPr>
          <w:p>
            <w:pPr>
              <w:rPr>
                <w:rFonts w:hint="eastAsia" w:ascii="楷体" w:hAnsi="楷体" w:eastAsia="楷体" w:cs="楷体"/>
                <w:sz w:val="21"/>
                <w:szCs w:val="21"/>
              </w:rPr>
            </w:pPr>
            <w:r>
              <w:rPr>
                <w:rFonts w:hint="eastAsia" w:ascii="楷体" w:hAnsi="楷体" w:eastAsia="楷体" w:cs="楷体"/>
                <w:sz w:val="21"/>
                <w:szCs w:val="21"/>
              </w:rPr>
              <w:t>文件化信息</w:t>
            </w:r>
          </w:p>
        </w:tc>
        <w:tc>
          <w:tcPr>
            <w:tcW w:w="1037" w:type="dxa"/>
            <w:vAlign w:val="center"/>
          </w:tcPr>
          <w:p>
            <w:pPr>
              <w:rPr>
                <w:rFonts w:hint="eastAsia" w:ascii="楷体" w:hAnsi="楷体" w:eastAsia="楷体" w:cs="楷体"/>
                <w:sz w:val="21"/>
                <w:szCs w:val="21"/>
              </w:rPr>
            </w:pPr>
            <w:r>
              <w:rPr>
                <w:rFonts w:hint="eastAsia" w:ascii="楷体" w:hAnsi="楷体" w:eastAsia="楷体" w:cs="楷体"/>
                <w:sz w:val="21"/>
                <w:szCs w:val="21"/>
              </w:rPr>
              <w:t>7.5</w:t>
            </w:r>
          </w:p>
        </w:tc>
        <w:tc>
          <w:tcPr>
            <w:tcW w:w="11366" w:type="dxa"/>
            <w:vAlign w:val="center"/>
          </w:tcPr>
          <w:p>
            <w:pPr>
              <w:rPr>
                <w:rFonts w:hint="eastAsia" w:ascii="楷体" w:hAnsi="楷体" w:eastAsia="楷体" w:cs="楷体"/>
                <w:sz w:val="21"/>
                <w:szCs w:val="21"/>
              </w:rPr>
            </w:pPr>
            <w:r>
              <w:rPr>
                <w:rFonts w:hint="eastAsia" w:ascii="楷体" w:hAnsi="楷体" w:eastAsia="楷体" w:cs="楷体"/>
                <w:sz w:val="21"/>
                <w:szCs w:val="21"/>
              </w:rPr>
              <w:t>●受审核方建立的管理体系文件包括：</w:t>
            </w:r>
          </w:p>
          <w:p>
            <w:pPr>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val="en-US" w:eastAsia="zh-CN"/>
              </w:rPr>
              <w:t>环境</w:t>
            </w:r>
            <w:r>
              <w:rPr>
                <w:rFonts w:hint="eastAsia" w:ascii="楷体" w:hAnsi="楷体" w:eastAsia="楷体" w:cs="楷体"/>
                <w:sz w:val="21"/>
                <w:szCs w:val="21"/>
              </w:rPr>
              <w:t>管理手册MY/SC-EMS-20</w:t>
            </w:r>
            <w:r>
              <w:rPr>
                <w:rFonts w:hint="eastAsia" w:ascii="楷体" w:hAnsi="楷体" w:eastAsia="楷体" w:cs="楷体"/>
                <w:sz w:val="21"/>
                <w:szCs w:val="21"/>
                <w:lang w:val="en-US" w:eastAsia="zh-CN"/>
              </w:rPr>
              <w:t xml:space="preserve">20 </w:t>
            </w:r>
            <w:r>
              <w:rPr>
                <w:rFonts w:hint="eastAsia" w:ascii="楷体" w:hAnsi="楷体" w:eastAsia="楷体" w:cs="楷体"/>
                <w:sz w:val="21"/>
                <w:szCs w:val="21"/>
              </w:rPr>
              <w:t>A/</w:t>
            </w:r>
            <w:r>
              <w:rPr>
                <w:rFonts w:hint="eastAsia" w:ascii="楷体" w:hAnsi="楷体" w:eastAsia="楷体" w:cs="楷体"/>
                <w:sz w:val="21"/>
                <w:szCs w:val="21"/>
                <w:lang w:val="en-US" w:eastAsia="zh-CN"/>
              </w:rPr>
              <w:t>1</w:t>
            </w:r>
            <w:r>
              <w:rPr>
                <w:rFonts w:hint="eastAsia" w:ascii="楷体" w:hAnsi="楷体" w:eastAsia="楷体" w:cs="楷体"/>
                <w:sz w:val="21"/>
                <w:szCs w:val="21"/>
              </w:rPr>
              <w:t>版，20</w:t>
            </w:r>
            <w:r>
              <w:rPr>
                <w:rFonts w:hint="eastAsia" w:ascii="楷体" w:hAnsi="楷体" w:eastAsia="楷体" w:cs="楷体"/>
                <w:sz w:val="21"/>
                <w:szCs w:val="21"/>
                <w:lang w:val="en-US" w:eastAsia="zh-CN"/>
              </w:rPr>
              <w:t>20</w:t>
            </w:r>
            <w:r>
              <w:rPr>
                <w:rFonts w:hint="eastAsia" w:ascii="楷体" w:hAnsi="楷体" w:eastAsia="楷体" w:cs="楷体"/>
                <w:sz w:val="21"/>
                <w:szCs w:val="21"/>
              </w:rPr>
              <w:t>年</w:t>
            </w:r>
            <w:r>
              <w:rPr>
                <w:rFonts w:hint="eastAsia" w:ascii="楷体" w:hAnsi="楷体" w:eastAsia="楷体" w:cs="楷体"/>
                <w:sz w:val="21"/>
                <w:szCs w:val="21"/>
                <w:lang w:val="en-US" w:eastAsia="zh-CN"/>
              </w:rPr>
              <w:t>7</w:t>
            </w:r>
            <w:r>
              <w:rPr>
                <w:rFonts w:hint="eastAsia" w:ascii="楷体" w:hAnsi="楷体" w:eastAsia="楷体" w:cs="楷体"/>
                <w:sz w:val="21"/>
                <w:szCs w:val="21"/>
              </w:rPr>
              <w:t>月1日发表实施（含管理方针、目标）</w:t>
            </w:r>
          </w:p>
          <w:p>
            <w:pPr>
              <w:rPr>
                <w:rFonts w:hint="eastAsia" w:ascii="楷体" w:hAnsi="楷体" w:eastAsia="楷体" w:cs="楷体"/>
                <w:sz w:val="21"/>
                <w:szCs w:val="21"/>
              </w:rPr>
            </w:pPr>
            <w:r>
              <w:rPr>
                <w:rFonts w:hint="eastAsia" w:ascii="楷体" w:hAnsi="楷体" w:eastAsia="楷体" w:cs="楷体"/>
                <w:sz w:val="21"/>
                <w:szCs w:val="21"/>
              </w:rPr>
              <w:t>2.程序文件MY/CX-EMS-20</w:t>
            </w:r>
            <w:r>
              <w:rPr>
                <w:rFonts w:hint="eastAsia" w:ascii="楷体" w:hAnsi="楷体" w:eastAsia="楷体" w:cs="楷体"/>
                <w:sz w:val="21"/>
                <w:szCs w:val="21"/>
                <w:lang w:val="en-US" w:eastAsia="zh-CN"/>
              </w:rPr>
              <w:t xml:space="preserve">20 </w:t>
            </w:r>
            <w:r>
              <w:rPr>
                <w:rFonts w:hint="eastAsia" w:ascii="楷体" w:hAnsi="楷体" w:eastAsia="楷体" w:cs="楷体"/>
                <w:sz w:val="21"/>
                <w:szCs w:val="21"/>
              </w:rPr>
              <w:t>A/</w:t>
            </w:r>
            <w:r>
              <w:rPr>
                <w:rFonts w:hint="eastAsia" w:ascii="楷体" w:hAnsi="楷体" w:eastAsia="楷体" w:cs="楷体"/>
                <w:sz w:val="21"/>
                <w:szCs w:val="21"/>
                <w:lang w:val="en-US" w:eastAsia="zh-CN"/>
              </w:rPr>
              <w:t>1</w:t>
            </w:r>
            <w:r>
              <w:rPr>
                <w:rFonts w:hint="eastAsia" w:ascii="楷体" w:hAnsi="楷体" w:eastAsia="楷体" w:cs="楷体"/>
                <w:sz w:val="21"/>
                <w:szCs w:val="21"/>
              </w:rPr>
              <w:t>版，20</w:t>
            </w:r>
            <w:r>
              <w:rPr>
                <w:rFonts w:hint="eastAsia" w:ascii="楷体" w:hAnsi="楷体" w:eastAsia="楷体" w:cs="楷体"/>
                <w:sz w:val="21"/>
                <w:szCs w:val="21"/>
                <w:lang w:val="en-US" w:eastAsia="zh-CN"/>
              </w:rPr>
              <w:t>20</w:t>
            </w:r>
            <w:r>
              <w:rPr>
                <w:rFonts w:hint="eastAsia" w:ascii="楷体" w:hAnsi="楷体" w:eastAsia="楷体" w:cs="楷体"/>
                <w:sz w:val="21"/>
                <w:szCs w:val="21"/>
              </w:rPr>
              <w:t>年</w:t>
            </w:r>
            <w:r>
              <w:rPr>
                <w:rFonts w:hint="eastAsia" w:ascii="楷体" w:hAnsi="楷体" w:eastAsia="楷体" w:cs="楷体"/>
                <w:sz w:val="21"/>
                <w:szCs w:val="21"/>
                <w:lang w:val="en-US" w:eastAsia="zh-CN"/>
              </w:rPr>
              <w:t>7</w:t>
            </w:r>
            <w:r>
              <w:rPr>
                <w:rFonts w:hint="eastAsia" w:ascii="楷体" w:hAnsi="楷体" w:eastAsia="楷体" w:cs="楷体"/>
                <w:sz w:val="21"/>
                <w:szCs w:val="21"/>
              </w:rPr>
              <w:t>月1日发表实施，包括标准要求的程序</w:t>
            </w:r>
          </w:p>
          <w:p>
            <w:pPr>
              <w:rPr>
                <w:rFonts w:hint="eastAsia" w:ascii="楷体" w:hAnsi="楷体" w:eastAsia="楷体" w:cs="楷体"/>
                <w:sz w:val="21"/>
                <w:szCs w:val="21"/>
              </w:rPr>
            </w:pPr>
            <w:r>
              <w:rPr>
                <w:rFonts w:hint="eastAsia" w:ascii="楷体" w:hAnsi="楷体" w:eastAsia="楷体" w:cs="楷体"/>
                <w:sz w:val="21"/>
                <w:szCs w:val="21"/>
              </w:rPr>
              <w:t>3.</w:t>
            </w:r>
            <w:r>
              <w:rPr>
                <w:rFonts w:hint="eastAsia" w:ascii="楷体" w:hAnsi="楷体" w:eastAsia="楷体" w:cs="楷体"/>
                <w:sz w:val="21"/>
                <w:szCs w:val="21"/>
                <w:lang w:val="en-US" w:eastAsia="zh-CN"/>
              </w:rPr>
              <w:t>制度规范</w:t>
            </w:r>
            <w:r>
              <w:rPr>
                <w:rFonts w:hint="eastAsia" w:ascii="楷体" w:hAnsi="楷体" w:eastAsia="楷体" w:cs="楷体"/>
                <w:sz w:val="21"/>
                <w:szCs w:val="21"/>
              </w:rPr>
              <w:t>，包括：岗位任职条件</w:t>
            </w:r>
            <w:r>
              <w:rPr>
                <w:rFonts w:hint="eastAsia" w:ascii="楷体" w:hAnsi="楷体" w:eastAsia="楷体" w:cs="楷体"/>
                <w:sz w:val="21"/>
                <w:szCs w:val="21"/>
                <w:lang w:eastAsia="zh-CN"/>
              </w:rPr>
              <w:t>、</w:t>
            </w:r>
            <w:r>
              <w:rPr>
                <w:rFonts w:hint="eastAsia" w:ascii="楷体" w:hAnsi="楷体" w:eastAsia="楷体" w:cs="楷体"/>
                <w:sz w:val="21"/>
                <w:szCs w:val="21"/>
              </w:rPr>
              <w:t>节能降耗管理规定</w:t>
            </w:r>
            <w:r>
              <w:rPr>
                <w:rFonts w:hint="eastAsia" w:ascii="楷体" w:hAnsi="楷体" w:eastAsia="楷体" w:cs="楷体"/>
                <w:sz w:val="21"/>
                <w:szCs w:val="21"/>
                <w:lang w:eastAsia="zh-CN"/>
              </w:rPr>
              <w:t>、</w:t>
            </w:r>
            <w:r>
              <w:rPr>
                <w:rFonts w:hint="eastAsia" w:ascii="楷体" w:hAnsi="楷体" w:eastAsia="楷体" w:cs="楷体"/>
                <w:sz w:val="21"/>
                <w:szCs w:val="21"/>
              </w:rPr>
              <w:t>车辆使用管理规定</w:t>
            </w:r>
            <w:r>
              <w:rPr>
                <w:rFonts w:hint="eastAsia" w:ascii="楷体" w:hAnsi="楷体" w:eastAsia="楷体" w:cs="楷体"/>
                <w:sz w:val="21"/>
                <w:szCs w:val="21"/>
                <w:lang w:eastAsia="zh-CN"/>
              </w:rPr>
              <w:t>、</w:t>
            </w:r>
            <w:r>
              <w:rPr>
                <w:rFonts w:hint="eastAsia" w:ascii="楷体" w:hAnsi="楷体" w:eastAsia="楷体" w:cs="楷体"/>
                <w:sz w:val="21"/>
                <w:szCs w:val="21"/>
              </w:rPr>
              <w:t>电脑使用管理办法</w:t>
            </w:r>
            <w:r>
              <w:rPr>
                <w:rFonts w:hint="eastAsia" w:ascii="楷体" w:hAnsi="楷体" w:eastAsia="楷体" w:cs="楷体"/>
                <w:sz w:val="21"/>
                <w:szCs w:val="21"/>
                <w:lang w:eastAsia="zh-CN"/>
              </w:rPr>
              <w:t>、</w:t>
            </w:r>
            <w:r>
              <w:rPr>
                <w:rFonts w:hint="eastAsia" w:ascii="楷体" w:hAnsi="楷体" w:eastAsia="楷体" w:cs="楷体"/>
                <w:sz w:val="21"/>
                <w:szCs w:val="21"/>
              </w:rPr>
              <w:t>消防安全管理制度</w:t>
            </w:r>
            <w:r>
              <w:rPr>
                <w:rFonts w:hint="eastAsia" w:ascii="楷体" w:hAnsi="楷体" w:eastAsia="楷体" w:cs="楷体"/>
                <w:sz w:val="21"/>
                <w:szCs w:val="21"/>
                <w:lang w:eastAsia="zh-CN"/>
              </w:rPr>
              <w:t>、</w:t>
            </w:r>
            <w:r>
              <w:rPr>
                <w:rFonts w:hint="eastAsia" w:ascii="楷体" w:hAnsi="楷体" w:eastAsia="楷体" w:cs="楷体"/>
                <w:sz w:val="21"/>
                <w:szCs w:val="21"/>
              </w:rPr>
              <w:t>火灾事故应急救援处理预案等。</w:t>
            </w:r>
          </w:p>
          <w:p>
            <w:pPr>
              <w:rPr>
                <w:rFonts w:hint="eastAsia" w:ascii="楷体" w:hAnsi="楷体" w:eastAsia="楷体" w:cs="楷体"/>
                <w:sz w:val="21"/>
                <w:szCs w:val="21"/>
              </w:rPr>
            </w:pPr>
            <w:r>
              <w:rPr>
                <w:rFonts w:hint="eastAsia" w:ascii="楷体" w:hAnsi="楷体" w:eastAsia="楷体" w:cs="楷体"/>
                <w:sz w:val="21"/>
                <w:szCs w:val="21"/>
              </w:rPr>
              <w:t>4.体系运行所需要的记录</w:t>
            </w:r>
          </w:p>
          <w:p>
            <w:pPr>
              <w:rPr>
                <w:rFonts w:hint="eastAsia" w:ascii="楷体" w:hAnsi="楷体" w:eastAsia="楷体" w:cs="楷体"/>
                <w:sz w:val="21"/>
                <w:szCs w:val="21"/>
              </w:rPr>
            </w:pPr>
            <w:r>
              <w:rPr>
                <w:rFonts w:hint="eastAsia" w:ascii="楷体" w:hAnsi="楷体" w:eastAsia="楷体" w:cs="楷体"/>
                <w:sz w:val="21"/>
                <w:szCs w:val="21"/>
              </w:rPr>
              <w:t>●编制了《文件控制管理程序》用于对管理体系文件，符合标准要求。</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查看《文件发放签收表》，内容包括：文件名称，文件编号，接收部门，分发序号，接收人/日期，回收记录。</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查管理手册的发放，文件编号MY/SC-EMS-20</w:t>
            </w:r>
            <w:r>
              <w:rPr>
                <w:rFonts w:hint="eastAsia" w:ascii="楷体" w:hAnsi="楷体" w:eastAsia="楷体" w:cs="楷体"/>
                <w:sz w:val="21"/>
                <w:szCs w:val="21"/>
                <w:lang w:val="en-US" w:eastAsia="zh-CN"/>
              </w:rPr>
              <w:t xml:space="preserve">20 </w:t>
            </w:r>
            <w:r>
              <w:rPr>
                <w:rFonts w:hint="eastAsia" w:ascii="楷体" w:hAnsi="楷体" w:eastAsia="楷体" w:cs="楷体"/>
                <w:sz w:val="21"/>
                <w:szCs w:val="21"/>
              </w:rPr>
              <w:t>A/</w:t>
            </w:r>
            <w:r>
              <w:rPr>
                <w:rFonts w:hint="eastAsia" w:ascii="楷体" w:hAnsi="楷体" w:eastAsia="楷体" w:cs="楷体"/>
                <w:sz w:val="21"/>
                <w:szCs w:val="21"/>
                <w:lang w:val="en-US" w:eastAsia="zh-CN"/>
              </w:rPr>
              <w:t>1</w:t>
            </w:r>
            <w:r>
              <w:rPr>
                <w:rFonts w:hint="eastAsia" w:ascii="楷体" w:hAnsi="楷体" w:eastAsia="楷体" w:cs="楷体"/>
                <w:sz w:val="21"/>
                <w:szCs w:val="21"/>
              </w:rPr>
              <w:t>版，接收人：</w:t>
            </w:r>
            <w:r>
              <w:rPr>
                <w:rFonts w:hint="eastAsia" w:ascii="楷体" w:hAnsi="楷体" w:eastAsia="楷体" w:cs="楷体"/>
                <w:sz w:val="21"/>
                <w:szCs w:val="21"/>
                <w:lang w:val="en-US" w:eastAsia="zh-CN"/>
              </w:rPr>
              <w:t>耿照华</w:t>
            </w: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查文件更改情况：针对文审提出的不符合，对《</w:t>
            </w:r>
            <w:r>
              <w:rPr>
                <w:rFonts w:hint="eastAsia" w:ascii="楷体" w:hAnsi="楷体" w:eastAsia="楷体" w:cs="楷体"/>
                <w:sz w:val="21"/>
                <w:szCs w:val="21"/>
                <w:lang w:val="en-US" w:eastAsia="zh-CN"/>
              </w:rPr>
              <w:t>环境</w:t>
            </w:r>
            <w:r>
              <w:rPr>
                <w:rFonts w:hint="eastAsia" w:ascii="楷体" w:hAnsi="楷体" w:eastAsia="楷体" w:cs="楷体"/>
                <w:sz w:val="21"/>
                <w:szCs w:val="21"/>
              </w:rPr>
              <w:t>管理手册》进行了更改。补充完善了相关内容，被替换的文件标有“作废”标识，由</w:t>
            </w:r>
            <w:r>
              <w:rPr>
                <w:rFonts w:hint="eastAsia" w:ascii="楷体" w:hAnsi="楷体" w:eastAsia="楷体" w:cs="楷体"/>
                <w:sz w:val="21"/>
                <w:szCs w:val="21"/>
                <w:lang w:eastAsia="zh-CN"/>
              </w:rPr>
              <w:t>办公室</w:t>
            </w:r>
            <w:r>
              <w:rPr>
                <w:rFonts w:hint="eastAsia" w:ascii="楷体" w:hAnsi="楷体" w:eastAsia="楷体" w:cs="楷体"/>
                <w:sz w:val="21"/>
                <w:szCs w:val="21"/>
              </w:rPr>
              <w:t>统一封存。</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查</w:t>
            </w:r>
            <w:r>
              <w:rPr>
                <w:rFonts w:hint="eastAsia" w:ascii="楷体" w:hAnsi="楷体" w:eastAsia="楷体" w:cs="楷体"/>
                <w:sz w:val="21"/>
                <w:szCs w:val="21"/>
                <w:lang w:eastAsia="zh-CN"/>
              </w:rPr>
              <w:t>办公室</w:t>
            </w:r>
            <w:r>
              <w:rPr>
                <w:rFonts w:hint="eastAsia" w:ascii="楷体" w:hAnsi="楷体" w:eastAsia="楷体" w:cs="楷体"/>
                <w:sz w:val="21"/>
                <w:szCs w:val="21"/>
              </w:rPr>
              <w:t>管理手册、管理制度等文件均保管良好，为有效版本，有受控标识。</w:t>
            </w:r>
          </w:p>
          <w:p>
            <w:pPr>
              <w:rPr>
                <w:rFonts w:hint="eastAsia" w:ascii="楷体" w:hAnsi="楷体" w:eastAsia="楷体" w:cs="楷体"/>
                <w:sz w:val="21"/>
                <w:szCs w:val="21"/>
              </w:rPr>
            </w:pPr>
            <w:r>
              <w:rPr>
                <w:rFonts w:hint="eastAsia" w:ascii="楷体" w:hAnsi="楷体" w:eastAsia="楷体" w:cs="楷体"/>
                <w:sz w:val="21"/>
                <w:szCs w:val="21"/>
              </w:rPr>
              <w:t>●</w:t>
            </w:r>
            <w:r>
              <w:rPr>
                <w:rFonts w:hint="eastAsia" w:ascii="楷体" w:hAnsi="楷体" w:eastAsia="楷体" w:cs="楷体"/>
                <w:sz w:val="21"/>
                <w:szCs w:val="21"/>
                <w:lang w:eastAsia="zh-CN"/>
              </w:rPr>
              <w:t>办公室</w:t>
            </w:r>
            <w:r>
              <w:rPr>
                <w:rFonts w:hint="eastAsia" w:ascii="楷体" w:hAnsi="楷体" w:eastAsia="楷体" w:cs="楷体"/>
                <w:sz w:val="21"/>
                <w:szCs w:val="21"/>
              </w:rPr>
              <w:t>负责收集有关产品的国家标准、行业标准的最新版本，分发到相关部门使用；收回旧标准。</w:t>
            </w:r>
          </w:p>
          <w:p>
            <w:pPr>
              <w:rPr>
                <w:rFonts w:hint="eastAsia" w:ascii="楷体" w:hAnsi="楷体" w:eastAsia="楷体" w:cs="楷体"/>
                <w:sz w:val="21"/>
                <w:szCs w:val="21"/>
              </w:rPr>
            </w:pPr>
            <w:r>
              <w:rPr>
                <w:rFonts w:hint="eastAsia" w:ascii="楷体" w:hAnsi="楷体" w:eastAsia="楷体" w:cs="楷体"/>
                <w:sz w:val="21"/>
                <w:szCs w:val="21"/>
              </w:rPr>
              <w:t>查</w:t>
            </w:r>
            <w:r>
              <w:rPr>
                <w:rFonts w:hint="eastAsia" w:ascii="楷体" w:hAnsi="楷体" w:eastAsia="楷体" w:cs="楷体"/>
                <w:sz w:val="21"/>
                <w:szCs w:val="21"/>
                <w:lang w:val="en-US" w:eastAsia="zh-CN"/>
              </w:rPr>
              <w:t>--</w:t>
            </w:r>
            <w:r>
              <w:rPr>
                <w:rFonts w:hint="eastAsia" w:ascii="楷体" w:hAnsi="楷体" w:eastAsia="楷体" w:cs="楷体"/>
                <w:sz w:val="21"/>
                <w:szCs w:val="21"/>
              </w:rPr>
              <w:t>见《适用的法律法规和其它要求清单》，内容包括：序号、文件名称、编号、版本等。</w:t>
            </w:r>
          </w:p>
          <w:p>
            <w:pPr>
              <w:rPr>
                <w:rFonts w:hint="eastAsia" w:ascii="楷体" w:hAnsi="楷体" w:eastAsia="楷体" w:cs="楷体"/>
                <w:sz w:val="21"/>
                <w:szCs w:val="21"/>
              </w:rPr>
            </w:pPr>
            <w:r>
              <w:rPr>
                <w:rFonts w:hint="eastAsia" w:ascii="楷体" w:hAnsi="楷体" w:eastAsia="楷体" w:cs="楷体"/>
                <w:sz w:val="21"/>
                <w:szCs w:val="21"/>
              </w:rPr>
              <w:t>●共登记有质量法、</w:t>
            </w:r>
            <w:r>
              <w:rPr>
                <w:rFonts w:hint="eastAsia" w:ascii="楷体" w:hAnsi="楷体" w:eastAsia="楷体" w:cs="楷体"/>
                <w:sz w:val="21"/>
                <w:szCs w:val="21"/>
                <w:lang w:val="en-US" w:eastAsia="zh-CN"/>
              </w:rPr>
              <w:t>民法典</w:t>
            </w:r>
            <w:r>
              <w:rPr>
                <w:rFonts w:hint="eastAsia" w:ascii="楷体" w:hAnsi="楷体" w:eastAsia="楷体" w:cs="楷体"/>
                <w:sz w:val="21"/>
                <w:szCs w:val="21"/>
              </w:rPr>
              <w:t>、环境保护法、固体废弃物环境防治法、仓库防火安全管理规则、GB/T24001-2016《环境管理体系 要求及使用指南》等。收集基本全面，基本符合。</w:t>
            </w:r>
          </w:p>
          <w:p>
            <w:pPr>
              <w:rPr>
                <w:rFonts w:hint="eastAsia" w:ascii="楷体" w:hAnsi="楷体" w:eastAsia="楷体" w:cs="楷体"/>
                <w:sz w:val="21"/>
                <w:szCs w:val="21"/>
              </w:rPr>
            </w:pPr>
            <w:r>
              <w:rPr>
                <w:rFonts w:hint="eastAsia" w:ascii="楷体" w:hAnsi="楷体" w:eastAsia="楷体" w:cs="楷体"/>
                <w:sz w:val="21"/>
                <w:szCs w:val="21"/>
              </w:rPr>
              <w:t>以上外来文件保管良好，均为有效版本。</w:t>
            </w:r>
          </w:p>
          <w:p>
            <w:pPr>
              <w:rPr>
                <w:rFonts w:hint="eastAsia" w:ascii="楷体" w:hAnsi="楷体" w:eastAsia="楷体" w:cs="楷体"/>
                <w:sz w:val="21"/>
                <w:szCs w:val="21"/>
              </w:rPr>
            </w:pPr>
            <w:r>
              <w:rPr>
                <w:rFonts w:hint="eastAsia" w:ascii="楷体" w:hAnsi="楷体" w:eastAsia="楷体" w:cs="楷体"/>
                <w:sz w:val="21"/>
                <w:szCs w:val="21"/>
              </w:rPr>
              <w:t>●编制了《记录</w:t>
            </w:r>
            <w:r>
              <w:rPr>
                <w:rFonts w:hint="eastAsia" w:ascii="楷体" w:hAnsi="楷体" w:eastAsia="楷体" w:cs="楷体"/>
                <w:sz w:val="21"/>
                <w:szCs w:val="21"/>
                <w:lang w:val="en-US" w:eastAsia="zh-CN"/>
              </w:rPr>
              <w:t>管理</w:t>
            </w:r>
            <w:r>
              <w:rPr>
                <w:rFonts w:hint="eastAsia" w:ascii="楷体" w:hAnsi="楷体" w:eastAsia="楷体" w:cs="楷体"/>
                <w:sz w:val="21"/>
                <w:szCs w:val="21"/>
              </w:rPr>
              <w:t>程序》用于对记录的管理，符合标准要求。</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查见《记录清单》，内容包括：序号、记录名称、编号、保存期、使用部门等。</w:t>
            </w:r>
          </w:p>
          <w:p>
            <w:pPr>
              <w:rPr>
                <w:rFonts w:hint="eastAsia" w:ascii="楷体" w:hAnsi="楷体" w:eastAsia="楷体" w:cs="楷体"/>
                <w:sz w:val="21"/>
                <w:szCs w:val="21"/>
              </w:rPr>
            </w:pPr>
            <w:r>
              <w:rPr>
                <w:rFonts w:hint="eastAsia" w:ascii="楷体" w:hAnsi="楷体" w:eastAsia="楷体" w:cs="楷体"/>
                <w:sz w:val="21"/>
                <w:szCs w:val="21"/>
              </w:rPr>
              <w:t>共登记有文件发放登记表、受控文件清单、外来文件清单、培训记录表、环境因素清单等。保存期限分别为三年和长期。</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抽查</w:t>
            </w:r>
            <w:r>
              <w:rPr>
                <w:rFonts w:hint="eastAsia" w:ascii="楷体" w:hAnsi="楷体" w:eastAsia="楷体" w:cs="楷体"/>
                <w:sz w:val="21"/>
                <w:szCs w:val="21"/>
                <w:lang w:eastAsia="zh-CN"/>
              </w:rPr>
              <w:t>办公室</w:t>
            </w:r>
            <w:r>
              <w:rPr>
                <w:rFonts w:hint="eastAsia" w:ascii="楷体" w:hAnsi="楷体" w:eastAsia="楷体" w:cs="楷体"/>
                <w:sz w:val="21"/>
                <w:szCs w:val="21"/>
              </w:rPr>
              <w:t>文件发放登记表、培训记录表、受控文件清单，固体废弃物处置记录，填写及保管符合要求。</w:t>
            </w:r>
            <w:r>
              <w:rPr>
                <w:rFonts w:hint="eastAsia" w:ascii="楷体" w:hAnsi="楷体" w:eastAsia="楷体" w:cs="楷体"/>
                <w:sz w:val="21"/>
                <w:szCs w:val="21"/>
              </w:rPr>
              <w:br w:type="textWrapping"/>
            </w:r>
            <w:r>
              <w:rPr>
                <w:rFonts w:hint="eastAsia" w:ascii="楷体" w:hAnsi="楷体" w:eastAsia="楷体" w:cs="楷体"/>
                <w:sz w:val="21"/>
                <w:szCs w:val="21"/>
              </w:rPr>
              <w:t>各部门保存各记录，按时间整理，放置在文件柜中，以便检索，</w:t>
            </w:r>
            <w:r>
              <w:rPr>
                <w:rFonts w:hint="eastAsia" w:ascii="楷体" w:hAnsi="楷体" w:eastAsia="楷体" w:cs="楷体"/>
                <w:sz w:val="21"/>
                <w:szCs w:val="21"/>
                <w:lang w:eastAsia="zh-CN"/>
              </w:rPr>
              <w:t>办公室</w:t>
            </w:r>
            <w:r>
              <w:rPr>
                <w:rFonts w:hint="eastAsia" w:ascii="楷体" w:hAnsi="楷体" w:eastAsia="楷体" w:cs="楷体"/>
                <w:sz w:val="21"/>
                <w:szCs w:val="21"/>
              </w:rPr>
              <w:t>定期对其进行检查，目前保存完好。名称，编号构成记录的唯一性标识。</w:t>
            </w:r>
          </w:p>
          <w:p>
            <w:pPr>
              <w:rPr>
                <w:rFonts w:hint="eastAsia" w:ascii="楷体" w:hAnsi="楷体" w:eastAsia="楷体" w:cs="楷体"/>
                <w:sz w:val="21"/>
                <w:szCs w:val="21"/>
              </w:rPr>
            </w:pPr>
            <w:r>
              <w:rPr>
                <w:rFonts w:hint="eastAsia" w:ascii="楷体" w:hAnsi="楷体" w:eastAsia="楷体" w:cs="楷体"/>
                <w:sz w:val="21"/>
                <w:szCs w:val="21"/>
                <w:lang w:val="en-US" w:eastAsia="zh-CN"/>
              </w:rPr>
              <w:t>王主任</w:t>
            </w:r>
            <w:r>
              <w:rPr>
                <w:rFonts w:hint="eastAsia" w:ascii="楷体" w:hAnsi="楷体" w:eastAsia="楷体" w:cs="楷体"/>
                <w:sz w:val="21"/>
                <w:szCs w:val="21"/>
              </w:rPr>
              <w:t>介绍：尚未销毁记录，如有，由</w:t>
            </w:r>
            <w:r>
              <w:rPr>
                <w:rFonts w:hint="eastAsia" w:ascii="楷体" w:hAnsi="楷体" w:eastAsia="楷体" w:cs="楷体"/>
                <w:sz w:val="21"/>
                <w:szCs w:val="21"/>
                <w:lang w:eastAsia="zh-CN"/>
              </w:rPr>
              <w:t>办公室</w:t>
            </w:r>
            <w:r>
              <w:rPr>
                <w:rFonts w:hint="eastAsia" w:ascii="楷体" w:hAnsi="楷体" w:eastAsia="楷体" w:cs="楷体"/>
                <w:sz w:val="21"/>
                <w:szCs w:val="21"/>
              </w:rPr>
              <w:t>组织进行。</w:t>
            </w:r>
          </w:p>
        </w:tc>
        <w:tc>
          <w:tcPr>
            <w:tcW w:w="948" w:type="dxa"/>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1540" w:type="dxa"/>
            <w:vAlign w:val="center"/>
          </w:tcPr>
          <w:p>
            <w:pPr>
              <w:rPr>
                <w:rFonts w:hint="eastAsia" w:ascii="楷体" w:hAnsi="楷体" w:eastAsia="楷体" w:cs="楷体"/>
                <w:sz w:val="21"/>
                <w:szCs w:val="21"/>
              </w:rPr>
            </w:pPr>
            <w:r>
              <w:rPr>
                <w:rFonts w:hint="eastAsia" w:ascii="楷体" w:hAnsi="楷体" w:eastAsia="楷体" w:cs="楷体"/>
                <w:sz w:val="21"/>
                <w:szCs w:val="21"/>
              </w:rPr>
              <w:t>运行控制</w:t>
            </w:r>
          </w:p>
        </w:tc>
        <w:tc>
          <w:tcPr>
            <w:tcW w:w="1037" w:type="dxa"/>
            <w:vAlign w:val="center"/>
          </w:tcPr>
          <w:p>
            <w:pPr>
              <w:rPr>
                <w:rFonts w:hint="eastAsia" w:ascii="楷体" w:hAnsi="楷体" w:eastAsia="楷体" w:cs="楷体"/>
                <w:sz w:val="21"/>
                <w:szCs w:val="21"/>
              </w:rPr>
            </w:pPr>
            <w:r>
              <w:rPr>
                <w:rFonts w:hint="eastAsia" w:ascii="楷体" w:hAnsi="楷体" w:eastAsia="楷体" w:cs="楷体"/>
                <w:sz w:val="21"/>
                <w:szCs w:val="21"/>
              </w:rPr>
              <w:t>8.1</w:t>
            </w:r>
          </w:p>
        </w:tc>
        <w:tc>
          <w:tcPr>
            <w:tcW w:w="11366" w:type="dxa"/>
            <w:vAlign w:val="center"/>
          </w:tcPr>
          <w:p>
            <w:pPr>
              <w:rPr>
                <w:rFonts w:hint="eastAsia" w:ascii="楷体" w:hAnsi="楷体" w:eastAsia="楷体" w:cs="楷体"/>
                <w:sz w:val="21"/>
                <w:szCs w:val="21"/>
                <w:lang w:val="en-GB"/>
              </w:rPr>
            </w:pPr>
            <w:r>
              <w:rPr>
                <w:rFonts w:hint="eastAsia" w:ascii="楷体" w:hAnsi="楷体" w:eastAsia="楷体" w:cs="楷体"/>
                <w:sz w:val="21"/>
                <w:szCs w:val="21"/>
              </w:rPr>
              <w:t>●本部门应执行的运行控制文件：</w:t>
            </w:r>
            <w:r>
              <w:rPr>
                <w:rFonts w:hint="eastAsia" w:ascii="楷体" w:hAnsi="楷体" w:eastAsia="楷体" w:cs="楷体"/>
                <w:sz w:val="21"/>
                <w:szCs w:val="21"/>
                <w:lang w:val="en-GB"/>
              </w:rPr>
              <w:t>运行控制程序，</w:t>
            </w:r>
            <w:r>
              <w:rPr>
                <w:rFonts w:hint="eastAsia" w:ascii="楷体" w:hAnsi="楷体" w:eastAsia="楷体" w:cs="楷体"/>
                <w:sz w:val="21"/>
                <w:szCs w:val="21"/>
              </w:rPr>
              <w:t>节能降耗管理规定、消防安全管理制度、</w:t>
            </w:r>
            <w:r>
              <w:rPr>
                <w:rFonts w:hint="eastAsia" w:ascii="楷体" w:hAnsi="楷体" w:eastAsia="楷体" w:cs="楷体"/>
                <w:sz w:val="21"/>
                <w:szCs w:val="21"/>
                <w:lang w:val="en-GB"/>
              </w:rPr>
              <w:t>办公室安全管理制度、车辆管理规定、电脑使用管理办法</w:t>
            </w:r>
            <w:r>
              <w:rPr>
                <w:rFonts w:hint="eastAsia" w:ascii="楷体" w:hAnsi="楷体" w:eastAsia="楷体" w:cs="楷体"/>
                <w:sz w:val="21"/>
                <w:szCs w:val="21"/>
              </w:rPr>
              <w:t>等。</w:t>
            </w:r>
          </w:p>
          <w:p>
            <w:pPr>
              <w:rPr>
                <w:rFonts w:hint="eastAsia" w:ascii="楷体" w:hAnsi="楷体" w:eastAsia="楷体" w:cs="楷体"/>
                <w:sz w:val="21"/>
                <w:szCs w:val="21"/>
                <w:lang w:val="en-GB"/>
              </w:rPr>
            </w:pPr>
            <w:r>
              <w:rPr>
                <w:rFonts w:hint="eastAsia" w:ascii="楷体" w:hAnsi="楷体" w:eastAsia="楷体" w:cs="楷体"/>
                <w:sz w:val="21"/>
                <w:szCs w:val="21"/>
                <w:lang w:val="en-GB"/>
              </w:rPr>
              <w:t>运行控制情况：办公过程注意节约用电，做到人走灯灭，电脑长时间不用时关机，下班前要关闭电源；</w:t>
            </w:r>
          </w:p>
          <w:p>
            <w:pPr>
              <w:rPr>
                <w:rFonts w:hint="eastAsia" w:ascii="楷体" w:hAnsi="楷体" w:eastAsia="楷体" w:cs="楷体"/>
                <w:sz w:val="21"/>
                <w:szCs w:val="21"/>
                <w:lang w:val="en-GB"/>
              </w:rPr>
            </w:pPr>
            <w:r>
              <w:rPr>
                <w:rFonts w:hint="eastAsia" w:ascii="楷体" w:hAnsi="楷体" w:eastAsia="楷体" w:cs="楷体"/>
                <w:sz w:val="21"/>
                <w:szCs w:val="21"/>
                <w:lang w:val="en-GB"/>
              </w:rPr>
              <w:t>办公用品按要求由</w:t>
            </w:r>
            <w:r>
              <w:rPr>
                <w:rFonts w:hint="eastAsia" w:ascii="楷体" w:hAnsi="楷体" w:eastAsia="楷体" w:cs="楷体"/>
                <w:sz w:val="21"/>
                <w:szCs w:val="21"/>
                <w:lang w:eastAsia="zh-CN"/>
              </w:rPr>
              <w:t>办公室</w:t>
            </w:r>
            <w:r>
              <w:rPr>
                <w:rFonts w:hint="eastAsia" w:ascii="楷体" w:hAnsi="楷体" w:eastAsia="楷体" w:cs="楷体"/>
                <w:sz w:val="21"/>
                <w:szCs w:val="21"/>
                <w:lang w:val="en-GB"/>
              </w:rPr>
              <w:t>负责发放，作好记录；</w:t>
            </w:r>
          </w:p>
          <w:p>
            <w:pPr>
              <w:rPr>
                <w:rFonts w:hint="eastAsia" w:ascii="楷体" w:hAnsi="楷体" w:eastAsia="楷体" w:cs="楷体"/>
                <w:sz w:val="21"/>
                <w:szCs w:val="21"/>
                <w:lang w:val="en-GB"/>
              </w:rPr>
            </w:pPr>
            <w:r>
              <w:rPr>
                <w:rFonts w:hint="eastAsia" w:ascii="楷体" w:hAnsi="楷体" w:eastAsia="楷体" w:cs="楷体"/>
                <w:sz w:val="21"/>
                <w:szCs w:val="21"/>
              </w:rPr>
              <w:t>●</w:t>
            </w:r>
            <w:r>
              <w:rPr>
                <w:rFonts w:hint="eastAsia" w:ascii="楷体" w:hAnsi="楷体" w:eastAsia="楷体" w:cs="楷体"/>
                <w:sz w:val="21"/>
                <w:szCs w:val="21"/>
                <w:lang w:val="en-GB"/>
              </w:rPr>
              <w:t>相关方施加影响：公司能够控制或能够施加影响的相关方有周边商户、固体废弃物处理等。提供了“相关方告知书”，将公司关于重要环境因素等方面环境控制要求发放到了周边商户，督促影响各相关方按照环境管理体系要求对环境施加影响。</w:t>
            </w:r>
          </w:p>
          <w:p>
            <w:pPr>
              <w:rPr>
                <w:rFonts w:hint="eastAsia" w:ascii="楷体" w:hAnsi="楷体" w:eastAsia="楷体" w:cs="楷体"/>
                <w:sz w:val="21"/>
                <w:szCs w:val="21"/>
                <w:lang w:val="en-GB"/>
              </w:rPr>
            </w:pPr>
            <w:r>
              <w:rPr>
                <w:rFonts w:hint="eastAsia" w:ascii="楷体" w:hAnsi="楷体" w:eastAsia="楷体" w:cs="楷体"/>
                <w:sz w:val="21"/>
                <w:szCs w:val="21"/>
                <w:lang w:val="en-GB"/>
              </w:rPr>
              <w:t>公司办公产生的废硒鼓、废墨盒、色带由供应方公司回收；</w:t>
            </w:r>
          </w:p>
          <w:p>
            <w:pPr>
              <w:rPr>
                <w:rFonts w:hint="eastAsia" w:ascii="楷体" w:hAnsi="楷体" w:eastAsia="楷体" w:cs="楷体"/>
                <w:sz w:val="21"/>
                <w:szCs w:val="21"/>
              </w:rPr>
            </w:pPr>
            <w:r>
              <w:rPr>
                <w:rFonts w:hint="eastAsia" w:ascii="楷体" w:hAnsi="楷体" w:eastAsia="楷体" w:cs="楷体"/>
                <w:sz w:val="21"/>
                <w:szCs w:val="21"/>
              </w:rPr>
              <w:t>●</w:t>
            </w:r>
            <w:r>
              <w:rPr>
                <w:rFonts w:hint="eastAsia" w:ascii="楷体" w:hAnsi="楷体" w:eastAsia="楷体" w:cs="楷体"/>
                <w:sz w:val="21"/>
                <w:szCs w:val="21"/>
                <w:lang w:val="en-GB"/>
              </w:rPr>
              <w:t>每天巡视现场，对环境事宜进行检查，发现问题当即纠正；每月进行检查统计分析，查</w:t>
            </w:r>
            <w:r>
              <w:rPr>
                <w:rFonts w:hint="eastAsia" w:ascii="楷体" w:hAnsi="楷体" w:eastAsia="楷体" w:cs="楷体"/>
                <w:sz w:val="21"/>
                <w:szCs w:val="21"/>
              </w:rPr>
              <w:t>2019.</w:t>
            </w:r>
            <w:r>
              <w:rPr>
                <w:rFonts w:hint="eastAsia" w:ascii="楷体" w:hAnsi="楷体" w:eastAsia="楷体" w:cs="楷体"/>
                <w:sz w:val="21"/>
                <w:szCs w:val="21"/>
                <w:lang w:val="en-US" w:eastAsia="zh-CN"/>
              </w:rPr>
              <w:t>9</w:t>
            </w:r>
            <w:r>
              <w:rPr>
                <w:rFonts w:hint="eastAsia" w:ascii="楷体" w:hAnsi="楷体" w:eastAsia="楷体" w:cs="楷体"/>
                <w:sz w:val="21"/>
                <w:szCs w:val="21"/>
              </w:rPr>
              <w:t>-2019.</w:t>
            </w:r>
            <w:r>
              <w:rPr>
                <w:rFonts w:hint="eastAsia" w:ascii="楷体" w:hAnsi="楷体" w:eastAsia="楷体" w:cs="楷体"/>
                <w:sz w:val="21"/>
                <w:szCs w:val="21"/>
                <w:lang w:val="en-US" w:eastAsia="zh-CN"/>
              </w:rPr>
              <w:t>12</w:t>
            </w:r>
            <w:r>
              <w:rPr>
                <w:rFonts w:hint="eastAsia" w:ascii="楷体" w:hAnsi="楷体" w:eastAsia="楷体" w:cs="楷体"/>
                <w:sz w:val="21"/>
                <w:szCs w:val="21"/>
              </w:rPr>
              <w:t>检查记录，各部门运行情况良好。检查人：</w:t>
            </w:r>
            <w:r>
              <w:rPr>
                <w:rFonts w:hint="eastAsia" w:ascii="楷体" w:hAnsi="楷体" w:eastAsia="楷体" w:cs="楷体"/>
                <w:sz w:val="21"/>
                <w:szCs w:val="21"/>
                <w:lang w:val="en-US" w:eastAsia="zh-CN"/>
              </w:rPr>
              <w:t>耿照华</w:t>
            </w:r>
            <w:r>
              <w:rPr>
                <w:rFonts w:hint="eastAsia" w:ascii="楷体" w:hAnsi="楷体" w:eastAsia="楷体" w:cs="楷体"/>
                <w:sz w:val="21"/>
                <w:szCs w:val="21"/>
              </w:rPr>
              <w:t>。</w:t>
            </w:r>
          </w:p>
          <w:p>
            <w:pPr>
              <w:rPr>
                <w:rFonts w:hint="eastAsia" w:ascii="楷体" w:hAnsi="楷体" w:eastAsia="楷体" w:cs="楷体"/>
                <w:sz w:val="21"/>
                <w:szCs w:val="21"/>
                <w:lang w:val="en-GB"/>
              </w:rPr>
            </w:pPr>
            <w:r>
              <w:rPr>
                <w:rFonts w:hint="eastAsia" w:ascii="楷体" w:hAnsi="楷体" w:eastAsia="楷体" w:cs="楷体"/>
                <w:sz w:val="21"/>
                <w:szCs w:val="21"/>
              </w:rPr>
              <w:t>驾驶车辆定期年审，确保</w:t>
            </w:r>
            <w:r>
              <w:rPr>
                <w:rFonts w:hint="eastAsia" w:ascii="楷体" w:hAnsi="楷体" w:eastAsia="楷体" w:cs="楷体"/>
                <w:sz w:val="21"/>
                <w:szCs w:val="21"/>
                <w:lang w:val="en-US" w:eastAsia="zh-CN"/>
              </w:rPr>
              <w:t>达标排放</w:t>
            </w:r>
            <w:r>
              <w:rPr>
                <w:rFonts w:hint="eastAsia" w:ascii="楷体" w:hAnsi="楷体" w:eastAsia="楷体" w:cs="楷体"/>
                <w:sz w:val="21"/>
                <w:szCs w:val="21"/>
                <w:lang w:val="en-GB"/>
              </w:rPr>
              <w:t>；</w:t>
            </w:r>
          </w:p>
          <w:p>
            <w:pPr>
              <w:rPr>
                <w:rFonts w:hint="eastAsia" w:ascii="楷体" w:hAnsi="楷体" w:eastAsia="楷体" w:cs="楷体"/>
                <w:sz w:val="21"/>
                <w:szCs w:val="21"/>
                <w:lang w:val="en-US" w:eastAsia="zh-CN"/>
              </w:rPr>
            </w:pPr>
            <w:r>
              <w:rPr>
                <w:rFonts w:hint="eastAsia" w:ascii="楷体" w:hAnsi="楷体" w:eastAsia="楷体" w:cs="楷体"/>
                <w:sz w:val="21"/>
                <w:szCs w:val="21"/>
              </w:rPr>
              <w:t>资金投入情况（20</w:t>
            </w:r>
            <w:r>
              <w:rPr>
                <w:rFonts w:hint="eastAsia" w:ascii="楷体" w:hAnsi="楷体" w:eastAsia="楷体" w:cs="楷体"/>
                <w:sz w:val="21"/>
                <w:szCs w:val="21"/>
                <w:lang w:val="en-US" w:eastAsia="zh-CN"/>
              </w:rPr>
              <w:t>22.年-12月</w:t>
            </w:r>
            <w:r>
              <w:rPr>
                <w:rFonts w:hint="eastAsia" w:ascii="楷体" w:hAnsi="楷体" w:eastAsia="楷体" w:cs="楷体"/>
                <w:sz w:val="21"/>
                <w:szCs w:val="21"/>
              </w:rPr>
              <w:t>）：</w:t>
            </w:r>
            <w:r>
              <w:rPr>
                <w:rFonts w:hint="eastAsia" w:ascii="楷体" w:hAnsi="楷体" w:eastAsia="楷体" w:cs="楷体"/>
                <w:sz w:val="21"/>
                <w:szCs w:val="21"/>
                <w:lang w:val="en-GB"/>
              </w:rPr>
              <w:t>固废处理：</w:t>
            </w:r>
            <w:r>
              <w:rPr>
                <w:rFonts w:hint="eastAsia" w:ascii="楷体" w:hAnsi="楷体" w:eastAsia="楷体" w:cs="楷体"/>
                <w:sz w:val="21"/>
                <w:szCs w:val="21"/>
                <w:lang w:val="en-US" w:eastAsia="zh-CN"/>
              </w:rPr>
              <w:t>2400</w:t>
            </w:r>
            <w:r>
              <w:rPr>
                <w:rFonts w:hint="eastAsia" w:ascii="楷体" w:hAnsi="楷体" w:eastAsia="楷体" w:cs="楷体"/>
                <w:sz w:val="21"/>
                <w:szCs w:val="21"/>
                <w:lang w:val="en-GB"/>
              </w:rPr>
              <w:t>元，消防设施：</w:t>
            </w:r>
            <w:r>
              <w:rPr>
                <w:rFonts w:hint="eastAsia" w:ascii="楷体" w:hAnsi="楷体" w:eastAsia="楷体" w:cs="楷体"/>
                <w:sz w:val="21"/>
                <w:szCs w:val="21"/>
                <w:lang w:val="en-US" w:eastAsia="zh-CN"/>
              </w:rPr>
              <w:t>2000</w:t>
            </w:r>
            <w:r>
              <w:rPr>
                <w:rFonts w:hint="eastAsia" w:ascii="楷体" w:hAnsi="楷体" w:eastAsia="楷体" w:cs="楷体"/>
                <w:sz w:val="21"/>
                <w:szCs w:val="21"/>
                <w:lang w:val="en-GB"/>
              </w:rPr>
              <w:t>元，培训费：</w:t>
            </w:r>
            <w:r>
              <w:rPr>
                <w:rFonts w:hint="eastAsia" w:ascii="楷体" w:hAnsi="楷体" w:eastAsia="楷体" w:cs="楷体"/>
                <w:sz w:val="21"/>
                <w:szCs w:val="21"/>
                <w:lang w:val="en-US" w:eastAsia="zh-CN"/>
              </w:rPr>
              <w:t>2</w:t>
            </w:r>
            <w:r>
              <w:rPr>
                <w:rFonts w:hint="eastAsia" w:ascii="楷体" w:hAnsi="楷体" w:eastAsia="楷体" w:cs="楷体"/>
                <w:sz w:val="21"/>
                <w:szCs w:val="21"/>
              </w:rPr>
              <w:t>000</w:t>
            </w:r>
            <w:r>
              <w:rPr>
                <w:rFonts w:hint="eastAsia" w:ascii="楷体" w:hAnsi="楷体" w:eastAsia="楷体" w:cs="楷体"/>
                <w:sz w:val="21"/>
                <w:szCs w:val="21"/>
                <w:lang w:val="en-GB"/>
              </w:rPr>
              <w:t>元；</w:t>
            </w:r>
            <w:r>
              <w:rPr>
                <w:rFonts w:hint="eastAsia" w:ascii="楷体" w:hAnsi="楷体" w:eastAsia="楷体" w:cs="楷体"/>
                <w:sz w:val="21"/>
                <w:szCs w:val="21"/>
                <w:lang w:val="en-US" w:eastAsia="zh-CN"/>
              </w:rPr>
              <w:t>绿化5000元</w:t>
            </w:r>
          </w:p>
          <w:p>
            <w:pPr>
              <w:rPr>
                <w:rFonts w:hint="eastAsia" w:ascii="楷体" w:hAnsi="楷体" w:eastAsia="楷体" w:cs="楷体"/>
                <w:sz w:val="21"/>
                <w:szCs w:val="21"/>
                <w:lang w:val="en-US" w:eastAsia="zh-CN"/>
              </w:rPr>
            </w:pPr>
            <w:r>
              <w:rPr>
                <w:rFonts w:hint="eastAsia" w:ascii="楷体" w:hAnsi="楷体" w:eastAsia="楷体" w:cs="楷体"/>
                <w:sz w:val="21"/>
                <w:szCs w:val="21"/>
              </w:rPr>
              <w:t>办公区域配备有灭火器，办公室设备、电器状态良好，无</w:t>
            </w:r>
            <w:r>
              <w:rPr>
                <w:rFonts w:hint="eastAsia" w:ascii="楷体" w:hAnsi="楷体" w:eastAsia="楷体" w:cs="楷体"/>
                <w:sz w:val="21"/>
                <w:szCs w:val="21"/>
                <w:lang w:val="en-US" w:eastAsia="zh-CN"/>
              </w:rPr>
              <w:t>火灾</w:t>
            </w:r>
            <w:r>
              <w:rPr>
                <w:rFonts w:hint="eastAsia" w:ascii="楷体" w:hAnsi="楷体" w:eastAsia="楷体" w:cs="楷体"/>
                <w:sz w:val="21"/>
                <w:szCs w:val="21"/>
              </w:rPr>
              <w:t>隐患。</w:t>
            </w:r>
            <w:r>
              <w:rPr>
                <w:rFonts w:hint="eastAsia" w:ascii="楷体" w:hAnsi="楷体" w:eastAsia="楷体" w:cs="楷体"/>
                <w:sz w:val="21"/>
                <w:szCs w:val="21"/>
                <w:u w:val="single"/>
                <w:lang w:val="en-US" w:eastAsia="zh-CN"/>
              </w:rPr>
              <w:t>未配置固废分类装置。</w:t>
            </w:r>
          </w:p>
        </w:tc>
        <w:tc>
          <w:tcPr>
            <w:tcW w:w="948" w:type="dxa"/>
            <w:vAlign w:val="top"/>
          </w:tcPr>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2" w:hRule="atLeast"/>
        </w:trPr>
        <w:tc>
          <w:tcPr>
            <w:tcW w:w="1540" w:type="dxa"/>
            <w:vAlign w:val="center"/>
          </w:tcPr>
          <w:p>
            <w:pPr>
              <w:rPr>
                <w:rFonts w:hint="eastAsia" w:ascii="楷体" w:hAnsi="楷体" w:eastAsia="楷体" w:cs="楷体"/>
                <w:sz w:val="21"/>
                <w:szCs w:val="21"/>
              </w:rPr>
            </w:pPr>
            <w:r>
              <w:rPr>
                <w:rFonts w:hint="eastAsia" w:ascii="楷体" w:hAnsi="楷体" w:eastAsia="楷体" w:cs="楷体"/>
                <w:sz w:val="21"/>
                <w:szCs w:val="21"/>
              </w:rPr>
              <w:t>应急准备和响应</w:t>
            </w:r>
          </w:p>
        </w:tc>
        <w:tc>
          <w:tcPr>
            <w:tcW w:w="1037" w:type="dxa"/>
            <w:vAlign w:val="center"/>
          </w:tcPr>
          <w:p>
            <w:pPr>
              <w:rPr>
                <w:rFonts w:hint="eastAsia" w:ascii="楷体" w:hAnsi="楷体" w:eastAsia="楷体" w:cs="楷体"/>
                <w:sz w:val="21"/>
                <w:szCs w:val="21"/>
              </w:rPr>
            </w:pPr>
            <w:r>
              <w:rPr>
                <w:rFonts w:hint="eastAsia" w:ascii="楷体" w:hAnsi="楷体" w:eastAsia="楷体" w:cs="楷体"/>
                <w:sz w:val="21"/>
                <w:szCs w:val="21"/>
              </w:rPr>
              <w:t>8.2</w:t>
            </w:r>
          </w:p>
        </w:tc>
        <w:tc>
          <w:tcPr>
            <w:tcW w:w="11366" w:type="dxa"/>
            <w:vAlign w:val="center"/>
          </w:tcPr>
          <w:p>
            <w:pPr>
              <w:rPr>
                <w:rFonts w:hint="eastAsia" w:ascii="楷体" w:hAnsi="楷体" w:eastAsia="楷体" w:cs="楷体"/>
                <w:sz w:val="21"/>
                <w:szCs w:val="21"/>
              </w:rPr>
            </w:pPr>
            <w:r>
              <w:rPr>
                <w:rFonts w:hint="eastAsia" w:ascii="楷体" w:hAnsi="楷体" w:eastAsia="楷体" w:cs="楷体"/>
                <w:sz w:val="21"/>
                <w:szCs w:val="21"/>
              </w:rPr>
              <w:t>1、查策划有《应急准备与响应控制程序》，编制有《火灾事故应急预案》。</w:t>
            </w:r>
          </w:p>
          <w:p>
            <w:pPr>
              <w:rPr>
                <w:rFonts w:hint="eastAsia" w:ascii="楷体" w:hAnsi="楷体" w:eastAsia="楷体" w:cs="楷体"/>
                <w:sz w:val="21"/>
                <w:szCs w:val="21"/>
              </w:rPr>
            </w:pPr>
            <w:r>
              <w:rPr>
                <w:rFonts w:hint="eastAsia" w:ascii="楷体" w:hAnsi="楷体" w:eastAsia="楷体" w:cs="楷体"/>
                <w:sz w:val="21"/>
                <w:szCs w:val="21"/>
              </w:rPr>
              <w:t>2、应急准备工作开展以下活动：</w:t>
            </w:r>
          </w:p>
          <w:p>
            <w:pPr>
              <w:rPr>
                <w:rFonts w:hint="eastAsia" w:ascii="楷体" w:hAnsi="楷体" w:eastAsia="楷体" w:cs="楷体"/>
                <w:sz w:val="21"/>
                <w:szCs w:val="21"/>
              </w:rPr>
            </w:pPr>
            <w:r>
              <w:rPr>
                <w:rFonts w:hint="eastAsia" w:ascii="楷体" w:hAnsi="楷体" w:eastAsia="楷体" w:cs="楷体"/>
                <w:sz w:val="21"/>
                <w:szCs w:val="21"/>
              </w:rPr>
              <w:t>——建立有应急组织，提供应急组织机构图、消防队人员名单、职责权限规定等。</w:t>
            </w:r>
          </w:p>
          <w:p>
            <w:pPr>
              <w:rPr>
                <w:rFonts w:hint="eastAsia" w:ascii="楷体" w:hAnsi="楷体" w:eastAsia="楷体" w:cs="楷体"/>
                <w:sz w:val="21"/>
                <w:szCs w:val="21"/>
              </w:rPr>
            </w:pPr>
            <w:r>
              <w:rPr>
                <w:rFonts w:hint="eastAsia" w:ascii="楷体" w:hAnsi="楷体" w:eastAsia="楷体" w:cs="楷体"/>
                <w:sz w:val="21"/>
                <w:szCs w:val="21"/>
              </w:rPr>
              <w:t>——配备相应的消防器材。</w:t>
            </w:r>
          </w:p>
          <w:p>
            <w:pPr>
              <w:rPr>
                <w:rFonts w:hint="eastAsia" w:ascii="楷体" w:hAnsi="楷体" w:eastAsia="楷体" w:cs="楷体"/>
                <w:sz w:val="21"/>
                <w:szCs w:val="21"/>
              </w:rPr>
            </w:pPr>
            <w:r>
              <w:rPr>
                <w:rFonts w:hint="eastAsia" w:ascii="楷体" w:hAnsi="楷体" w:eastAsia="楷体" w:cs="楷体"/>
                <w:sz w:val="21"/>
                <w:szCs w:val="21"/>
              </w:rPr>
              <w:t>——进行消防常识和能力的培训、潜在的火灾爆炸的常识和能力的培训</w:t>
            </w:r>
          </w:p>
          <w:p>
            <w:pPr>
              <w:rPr>
                <w:rFonts w:hint="eastAsia" w:ascii="楷体" w:hAnsi="楷体" w:eastAsia="楷体" w:cs="楷体"/>
                <w:sz w:val="21"/>
                <w:szCs w:val="21"/>
              </w:rPr>
            </w:pPr>
            <w:r>
              <w:rPr>
                <w:rFonts w:hint="eastAsia" w:ascii="楷体" w:hAnsi="楷体" w:eastAsia="楷体" w:cs="楷体"/>
                <w:sz w:val="21"/>
                <w:szCs w:val="21"/>
              </w:rPr>
              <w:t>3、该部门介绍开展了消防器材的使用和人员紧急疏散演练活动：</w:t>
            </w:r>
          </w:p>
          <w:p>
            <w:pPr>
              <w:rPr>
                <w:rFonts w:hint="eastAsia" w:ascii="楷体" w:hAnsi="楷体" w:eastAsia="楷体" w:cs="楷体"/>
                <w:sz w:val="21"/>
                <w:szCs w:val="21"/>
              </w:rPr>
            </w:pPr>
            <w:r>
              <w:rPr>
                <w:rFonts w:hint="eastAsia" w:ascii="楷体" w:hAnsi="楷体" w:eastAsia="楷体" w:cs="楷体"/>
                <w:sz w:val="21"/>
                <w:szCs w:val="21"/>
              </w:rPr>
              <w:t>提供有“消防演习记录”。</w:t>
            </w:r>
          </w:p>
          <w:p>
            <w:pPr>
              <w:rPr>
                <w:rFonts w:hint="eastAsia" w:ascii="楷体" w:hAnsi="楷体" w:eastAsia="楷体" w:cs="楷体"/>
                <w:sz w:val="21"/>
                <w:szCs w:val="21"/>
              </w:rPr>
            </w:pPr>
            <w:r>
              <w:rPr>
                <w:rFonts w:hint="eastAsia" w:ascii="楷体" w:hAnsi="楷体" w:eastAsia="楷体" w:cs="楷体"/>
                <w:sz w:val="21"/>
                <w:szCs w:val="21"/>
              </w:rPr>
              <w:t>——演练时间：20</w:t>
            </w:r>
            <w:r>
              <w:rPr>
                <w:rFonts w:hint="eastAsia" w:ascii="楷体" w:hAnsi="楷体" w:eastAsia="楷体" w:cs="楷体"/>
                <w:sz w:val="21"/>
                <w:szCs w:val="21"/>
                <w:lang w:val="en-US" w:eastAsia="zh-CN"/>
              </w:rPr>
              <w:t>21</w:t>
            </w:r>
            <w:r>
              <w:rPr>
                <w:rFonts w:hint="eastAsia" w:ascii="楷体" w:hAnsi="楷体" w:eastAsia="楷体" w:cs="楷体"/>
                <w:sz w:val="21"/>
                <w:szCs w:val="21"/>
              </w:rPr>
              <w:t>年</w:t>
            </w:r>
            <w:r>
              <w:rPr>
                <w:rFonts w:hint="eastAsia" w:ascii="楷体" w:hAnsi="楷体" w:eastAsia="楷体" w:cs="楷体"/>
                <w:sz w:val="21"/>
                <w:szCs w:val="21"/>
                <w:lang w:val="en-US" w:eastAsia="zh-CN"/>
              </w:rPr>
              <w:t>9</w:t>
            </w:r>
            <w:r>
              <w:rPr>
                <w:rFonts w:hint="eastAsia" w:ascii="楷体" w:hAnsi="楷体" w:eastAsia="楷体" w:cs="楷体"/>
                <w:sz w:val="21"/>
                <w:szCs w:val="21"/>
              </w:rPr>
              <w:t>月</w:t>
            </w:r>
            <w:r>
              <w:rPr>
                <w:rFonts w:hint="eastAsia" w:ascii="楷体" w:hAnsi="楷体" w:eastAsia="楷体" w:cs="楷体"/>
                <w:sz w:val="21"/>
                <w:szCs w:val="21"/>
                <w:lang w:val="en-US" w:eastAsia="zh-CN"/>
              </w:rPr>
              <w:t>14</w:t>
            </w:r>
            <w:r>
              <w:rPr>
                <w:rFonts w:hint="eastAsia" w:ascii="楷体" w:hAnsi="楷体" w:eastAsia="楷体" w:cs="楷体"/>
                <w:sz w:val="21"/>
                <w:szCs w:val="21"/>
              </w:rPr>
              <w:t>日；</w:t>
            </w:r>
          </w:p>
          <w:p>
            <w:pPr>
              <w:rPr>
                <w:rFonts w:hint="eastAsia" w:ascii="楷体" w:hAnsi="楷体" w:eastAsia="楷体" w:cs="楷体"/>
                <w:sz w:val="21"/>
                <w:szCs w:val="21"/>
              </w:rPr>
            </w:pPr>
            <w:r>
              <w:rPr>
                <w:rFonts w:hint="eastAsia" w:ascii="楷体" w:hAnsi="楷体" w:eastAsia="楷体" w:cs="楷体"/>
                <w:sz w:val="21"/>
                <w:szCs w:val="21"/>
              </w:rPr>
              <w:t>——演练组织部门：</w:t>
            </w:r>
            <w:r>
              <w:rPr>
                <w:rFonts w:hint="eastAsia" w:ascii="楷体" w:hAnsi="楷体" w:eastAsia="楷体" w:cs="楷体"/>
                <w:sz w:val="21"/>
                <w:szCs w:val="21"/>
                <w:lang w:eastAsia="zh-CN"/>
              </w:rPr>
              <w:t>办公室</w:t>
            </w:r>
            <w:r>
              <w:rPr>
                <w:rFonts w:hint="eastAsia" w:ascii="楷体" w:hAnsi="楷体" w:eastAsia="楷体" w:cs="楷体"/>
                <w:sz w:val="21"/>
                <w:szCs w:val="21"/>
              </w:rPr>
              <w:t>；参加人员：全体</w:t>
            </w:r>
          </w:p>
          <w:p>
            <w:pPr>
              <w:rPr>
                <w:rFonts w:hint="eastAsia" w:ascii="楷体" w:hAnsi="楷体" w:eastAsia="楷体" w:cs="楷体"/>
                <w:sz w:val="21"/>
                <w:szCs w:val="21"/>
              </w:rPr>
            </w:pPr>
            <w:r>
              <w:rPr>
                <w:rFonts w:hint="eastAsia" w:ascii="楷体" w:hAnsi="楷体" w:eastAsia="楷体" w:cs="楷体"/>
                <w:sz w:val="21"/>
                <w:szCs w:val="21"/>
              </w:rPr>
              <w:t>——演练效果评价记录：通过演练，证明预案基本适宜，全体人员对预案的要求有了比较适宜的操作方法，可以有效履行预案的要求。</w:t>
            </w:r>
          </w:p>
          <w:p>
            <w:pPr>
              <w:rPr>
                <w:rFonts w:hint="eastAsia" w:ascii="楷体" w:hAnsi="楷体" w:eastAsia="楷体" w:cs="楷体"/>
                <w:sz w:val="21"/>
                <w:szCs w:val="21"/>
              </w:rPr>
            </w:pPr>
            <w:r>
              <w:rPr>
                <w:rFonts w:hint="eastAsia" w:ascii="楷体" w:hAnsi="楷体" w:eastAsia="楷体" w:cs="楷体"/>
                <w:sz w:val="21"/>
                <w:szCs w:val="21"/>
              </w:rPr>
              <w:t>——对消防应急预案的适用性、可操作性进行评审；符合要求。</w:t>
            </w:r>
          </w:p>
        </w:tc>
        <w:tc>
          <w:tcPr>
            <w:tcW w:w="948" w:type="dxa"/>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2" w:hRule="atLeast"/>
        </w:trPr>
        <w:tc>
          <w:tcPr>
            <w:tcW w:w="154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监视和测量</w:t>
            </w:r>
          </w:p>
        </w:tc>
        <w:tc>
          <w:tcPr>
            <w:tcW w:w="1037"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9.1.1</w:t>
            </w:r>
          </w:p>
        </w:tc>
        <w:tc>
          <w:tcPr>
            <w:tcW w:w="11366" w:type="dxa"/>
            <w:vAlign w:val="center"/>
          </w:tcPr>
          <w:p>
            <w:pPr>
              <w:rPr>
                <w:rFonts w:hint="eastAsia" w:ascii="楷体" w:hAnsi="楷体" w:eastAsia="楷体" w:cs="楷体"/>
                <w:sz w:val="21"/>
                <w:szCs w:val="21"/>
              </w:rPr>
            </w:pPr>
            <w:r>
              <w:rPr>
                <w:rFonts w:hint="eastAsia" w:ascii="楷体" w:hAnsi="楷体" w:eastAsia="楷体" w:cs="楷体"/>
                <w:sz w:val="21"/>
                <w:szCs w:val="21"/>
              </w:rPr>
              <w:t>编制了《监视和测量控制程序》，通过以下几种方式对运行过程进行监视和测量：</w:t>
            </w:r>
          </w:p>
          <w:p>
            <w:pPr>
              <w:rPr>
                <w:rFonts w:hint="eastAsia" w:ascii="楷体" w:hAnsi="楷体" w:eastAsia="楷体" w:cs="楷体"/>
                <w:sz w:val="21"/>
                <w:szCs w:val="21"/>
              </w:rPr>
            </w:pPr>
            <w:r>
              <w:rPr>
                <w:rFonts w:hint="eastAsia" w:ascii="楷体" w:hAnsi="楷体" w:eastAsia="楷体" w:cs="楷体"/>
                <w:sz w:val="21"/>
                <w:szCs w:val="21"/>
              </w:rPr>
              <w:t>●该公司对管理体系过程进行监视和测量的方法包括：内审、管理评审、目标考核、过程的监视和测量检查等。</w:t>
            </w:r>
          </w:p>
          <w:p>
            <w:pPr>
              <w:rPr>
                <w:rFonts w:hint="eastAsia" w:ascii="楷体" w:hAnsi="楷体" w:eastAsia="楷体" w:cs="楷体"/>
                <w:sz w:val="21"/>
                <w:szCs w:val="21"/>
              </w:rPr>
            </w:pPr>
            <w:r>
              <w:rPr>
                <w:rFonts w:hint="eastAsia" w:ascii="楷体" w:hAnsi="楷体" w:eastAsia="楷体" w:cs="楷体"/>
                <w:sz w:val="21"/>
                <w:szCs w:val="21"/>
              </w:rPr>
              <w:t>内审、管理评审、目标考核详见相关审核记录.</w:t>
            </w:r>
          </w:p>
          <w:p>
            <w:pPr>
              <w:rPr>
                <w:rFonts w:hint="eastAsia" w:ascii="楷体" w:hAnsi="楷体" w:eastAsia="楷体" w:cs="楷体"/>
                <w:sz w:val="21"/>
                <w:szCs w:val="21"/>
              </w:rPr>
            </w:pPr>
            <w:r>
              <w:rPr>
                <w:rFonts w:hint="eastAsia" w:ascii="楷体" w:hAnsi="楷体" w:eastAsia="楷体" w:cs="楷体"/>
                <w:sz w:val="21"/>
                <w:szCs w:val="21"/>
              </w:rPr>
              <w:t>每月进行一次过程的监视和测量的检查，发现问题立即整改。</w:t>
            </w:r>
          </w:p>
          <w:p>
            <w:pPr>
              <w:rPr>
                <w:rFonts w:hint="eastAsia" w:ascii="楷体" w:hAnsi="楷体" w:eastAsia="楷体" w:cs="楷体"/>
                <w:sz w:val="21"/>
                <w:szCs w:val="21"/>
              </w:rPr>
            </w:pPr>
            <w:r>
              <w:rPr>
                <w:rFonts w:hint="eastAsia" w:ascii="楷体" w:hAnsi="楷体" w:eastAsia="楷体" w:cs="楷体"/>
                <w:sz w:val="21"/>
                <w:szCs w:val="21"/>
              </w:rPr>
              <w:t>查见20</w:t>
            </w:r>
            <w:r>
              <w:rPr>
                <w:rFonts w:hint="eastAsia" w:ascii="楷体" w:hAnsi="楷体" w:eastAsia="楷体" w:cs="楷体"/>
                <w:sz w:val="21"/>
                <w:szCs w:val="21"/>
                <w:lang w:val="en-US" w:eastAsia="zh-CN"/>
              </w:rPr>
              <w:t>21年1月-12月</w:t>
            </w:r>
            <w:r>
              <w:rPr>
                <w:rFonts w:hint="eastAsia" w:ascii="楷体" w:hAnsi="楷体" w:eastAsia="楷体" w:cs="楷体"/>
                <w:sz w:val="21"/>
                <w:szCs w:val="21"/>
              </w:rPr>
              <w:t>《管理体系运行情况检查表》，内容包括：环境因素/危险源</w:t>
            </w:r>
            <w:r>
              <w:rPr>
                <w:rFonts w:hint="eastAsia" w:ascii="楷体" w:hAnsi="楷体" w:eastAsia="楷体" w:cs="楷体"/>
                <w:sz w:val="21"/>
                <w:szCs w:val="21"/>
                <w:lang w:eastAsia="zh-CN"/>
              </w:rPr>
              <w:t>、</w:t>
            </w:r>
            <w:r>
              <w:rPr>
                <w:rFonts w:hint="eastAsia" w:ascii="楷体" w:hAnsi="楷体" w:eastAsia="楷体" w:cs="楷体"/>
                <w:sz w:val="21"/>
                <w:szCs w:val="21"/>
              </w:rPr>
              <w:t>法律法规其他要求</w:t>
            </w:r>
            <w:r>
              <w:rPr>
                <w:rFonts w:hint="eastAsia" w:ascii="楷体" w:hAnsi="楷体" w:eastAsia="楷体" w:cs="楷体"/>
                <w:sz w:val="21"/>
                <w:szCs w:val="21"/>
                <w:lang w:eastAsia="zh-CN"/>
              </w:rPr>
              <w:t>、</w:t>
            </w:r>
            <w:r>
              <w:rPr>
                <w:rFonts w:hint="eastAsia" w:ascii="楷体" w:hAnsi="楷体" w:eastAsia="楷体" w:cs="楷体"/>
                <w:sz w:val="21"/>
                <w:szCs w:val="21"/>
              </w:rPr>
              <w:t>目标、指标和方案</w:t>
            </w:r>
            <w:r>
              <w:rPr>
                <w:rFonts w:hint="eastAsia" w:ascii="楷体" w:hAnsi="楷体" w:eastAsia="楷体" w:cs="楷体"/>
                <w:sz w:val="21"/>
                <w:szCs w:val="21"/>
                <w:lang w:eastAsia="zh-CN"/>
              </w:rPr>
              <w:t>、</w:t>
            </w:r>
            <w:r>
              <w:rPr>
                <w:rFonts w:hint="eastAsia" w:ascii="楷体" w:hAnsi="楷体" w:eastAsia="楷体" w:cs="楷体"/>
                <w:sz w:val="21"/>
                <w:szCs w:val="21"/>
              </w:rPr>
              <w:t>资源、作用、职责和权限</w:t>
            </w:r>
            <w:r>
              <w:rPr>
                <w:rFonts w:hint="eastAsia" w:ascii="楷体" w:hAnsi="楷体" w:eastAsia="楷体" w:cs="楷体"/>
                <w:sz w:val="21"/>
                <w:szCs w:val="21"/>
                <w:lang w:eastAsia="zh-CN"/>
              </w:rPr>
              <w:t>、</w:t>
            </w:r>
            <w:r>
              <w:rPr>
                <w:rFonts w:hint="eastAsia" w:ascii="楷体" w:hAnsi="楷体" w:eastAsia="楷体" w:cs="楷体"/>
                <w:sz w:val="21"/>
                <w:szCs w:val="21"/>
              </w:rPr>
              <w:t>能力、培训和意识</w:t>
            </w:r>
            <w:r>
              <w:rPr>
                <w:rFonts w:hint="eastAsia" w:ascii="楷体" w:hAnsi="楷体" w:eastAsia="楷体" w:cs="楷体"/>
                <w:sz w:val="21"/>
                <w:szCs w:val="21"/>
                <w:lang w:eastAsia="zh-CN"/>
              </w:rPr>
              <w:t>、</w:t>
            </w:r>
            <w:r>
              <w:rPr>
                <w:rFonts w:hint="eastAsia" w:ascii="楷体" w:hAnsi="楷体" w:eastAsia="楷体" w:cs="楷体"/>
                <w:sz w:val="21"/>
                <w:szCs w:val="21"/>
              </w:rPr>
              <w:t>信息交流</w:t>
            </w:r>
            <w:r>
              <w:rPr>
                <w:rFonts w:hint="eastAsia" w:ascii="楷体" w:hAnsi="楷体" w:eastAsia="楷体" w:cs="楷体"/>
                <w:sz w:val="21"/>
                <w:szCs w:val="21"/>
                <w:lang w:eastAsia="zh-CN"/>
              </w:rPr>
              <w:t>、</w:t>
            </w:r>
            <w:r>
              <w:rPr>
                <w:rFonts w:hint="eastAsia" w:ascii="楷体" w:hAnsi="楷体" w:eastAsia="楷体" w:cs="楷体"/>
                <w:sz w:val="21"/>
                <w:szCs w:val="21"/>
              </w:rPr>
              <w:t>文件控制</w:t>
            </w:r>
            <w:r>
              <w:rPr>
                <w:rFonts w:hint="eastAsia" w:ascii="楷体" w:hAnsi="楷体" w:eastAsia="楷体" w:cs="楷体"/>
                <w:sz w:val="21"/>
                <w:szCs w:val="21"/>
                <w:lang w:val="en-US" w:eastAsia="zh-CN"/>
              </w:rPr>
              <w:t>等</w:t>
            </w: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rPr>
              <w:t>●日常监督检查：管代负责对各部门的</w:t>
            </w:r>
            <w:r>
              <w:rPr>
                <w:rFonts w:hint="eastAsia" w:ascii="楷体" w:hAnsi="楷体" w:eastAsia="楷体" w:cs="楷体"/>
                <w:sz w:val="21"/>
                <w:szCs w:val="21"/>
                <w:lang w:val="en-US" w:eastAsia="zh-CN"/>
              </w:rPr>
              <w:t>环境</w:t>
            </w:r>
            <w:r>
              <w:rPr>
                <w:rFonts w:hint="eastAsia" w:ascii="楷体" w:hAnsi="楷体" w:eastAsia="楷体" w:cs="楷体"/>
                <w:sz w:val="21"/>
                <w:szCs w:val="21"/>
              </w:rPr>
              <w:t>行为进行不定期的巡检。</w:t>
            </w:r>
          </w:p>
          <w:p>
            <w:pPr>
              <w:rPr>
                <w:rFonts w:hint="eastAsia" w:ascii="楷体" w:hAnsi="楷体" w:eastAsia="楷体" w:cs="楷体"/>
                <w:sz w:val="21"/>
                <w:szCs w:val="21"/>
              </w:rPr>
            </w:pPr>
            <w:r>
              <w:rPr>
                <w:rFonts w:hint="eastAsia" w:ascii="楷体" w:hAnsi="楷体" w:eastAsia="楷体" w:cs="楷体"/>
                <w:sz w:val="21"/>
                <w:szCs w:val="21"/>
              </w:rPr>
              <w:t>●环境绩效监测：办公区卫生间废水排入城市管网。</w:t>
            </w:r>
          </w:p>
          <w:p>
            <w:pPr>
              <w:rPr>
                <w:rFonts w:hint="eastAsia" w:ascii="楷体" w:hAnsi="楷体" w:eastAsia="楷体" w:cs="楷体"/>
                <w:sz w:val="21"/>
                <w:szCs w:val="21"/>
                <w:u w:val="single"/>
              </w:rPr>
            </w:pPr>
            <w:r>
              <w:rPr>
                <w:rFonts w:hint="eastAsia" w:ascii="楷体" w:hAnsi="楷体" w:eastAsia="楷体" w:cs="楷体"/>
                <w:sz w:val="21"/>
                <w:szCs w:val="21"/>
              </w:rPr>
              <w:t>一般固废（废纸张等），按规定收集，卖给废品收购站。</w:t>
            </w:r>
          </w:p>
          <w:p>
            <w:pPr>
              <w:rPr>
                <w:rFonts w:hint="eastAsia" w:ascii="楷体" w:hAnsi="楷体" w:eastAsia="楷体" w:cs="楷体"/>
                <w:sz w:val="21"/>
                <w:szCs w:val="21"/>
              </w:rPr>
            </w:pPr>
            <w:r>
              <w:rPr>
                <w:rFonts w:hint="eastAsia" w:ascii="楷体" w:hAnsi="楷体" w:eastAsia="楷体" w:cs="楷体"/>
                <w:sz w:val="21"/>
                <w:szCs w:val="21"/>
              </w:rPr>
              <w:t>被动监测：自体系建立以来没有发生过环境污染事故</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●监测设备：公司暂无环境、职业健康安全监测设备。</w:t>
            </w:r>
          </w:p>
        </w:tc>
        <w:tc>
          <w:tcPr>
            <w:tcW w:w="948" w:type="dxa"/>
            <w:vAlign w:val="top"/>
          </w:tcPr>
          <w:p>
            <w:pPr>
              <w:rPr>
                <w:rFonts w:hint="eastAsia" w:ascii="楷体" w:hAnsi="楷体" w:eastAsia="楷体" w:cs="楷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6" w:hRule="atLeast"/>
        </w:trPr>
        <w:tc>
          <w:tcPr>
            <w:tcW w:w="1540" w:type="dxa"/>
            <w:vAlign w:val="center"/>
          </w:tcPr>
          <w:p>
            <w:pPr>
              <w:rPr>
                <w:rFonts w:hint="eastAsia" w:ascii="楷体" w:hAnsi="楷体" w:eastAsia="楷体" w:cs="楷体"/>
                <w:sz w:val="21"/>
                <w:szCs w:val="21"/>
              </w:rPr>
            </w:pPr>
            <w:r>
              <w:rPr>
                <w:rFonts w:hint="eastAsia" w:ascii="楷体" w:hAnsi="楷体" w:eastAsia="楷体" w:cs="楷体"/>
                <w:sz w:val="21"/>
                <w:szCs w:val="21"/>
              </w:rPr>
              <w:t>合规性评价</w:t>
            </w:r>
          </w:p>
        </w:tc>
        <w:tc>
          <w:tcPr>
            <w:tcW w:w="1037" w:type="dxa"/>
            <w:vAlign w:val="center"/>
          </w:tcPr>
          <w:p>
            <w:pPr>
              <w:rPr>
                <w:rFonts w:hint="eastAsia" w:ascii="楷体" w:hAnsi="楷体" w:eastAsia="楷体" w:cs="楷体"/>
                <w:sz w:val="21"/>
                <w:szCs w:val="21"/>
              </w:rPr>
            </w:pPr>
            <w:r>
              <w:rPr>
                <w:rFonts w:hint="eastAsia" w:ascii="楷体" w:hAnsi="楷体" w:eastAsia="楷体" w:cs="楷体"/>
                <w:sz w:val="21"/>
                <w:szCs w:val="21"/>
              </w:rPr>
              <w:t>9.1.2</w:t>
            </w:r>
          </w:p>
        </w:tc>
        <w:tc>
          <w:tcPr>
            <w:tcW w:w="11366" w:type="dxa"/>
            <w:vAlign w:val="center"/>
          </w:tcPr>
          <w:p>
            <w:pPr>
              <w:rPr>
                <w:rFonts w:hint="eastAsia" w:ascii="楷体" w:hAnsi="楷体" w:eastAsia="楷体" w:cs="楷体"/>
                <w:sz w:val="21"/>
                <w:szCs w:val="21"/>
              </w:rPr>
            </w:pPr>
            <w:r>
              <w:rPr>
                <w:rFonts w:hint="eastAsia" w:ascii="楷体" w:hAnsi="楷体" w:eastAsia="楷体" w:cs="楷体"/>
                <w:sz w:val="21"/>
                <w:szCs w:val="21"/>
              </w:rPr>
              <w:t>●策划编制了《合规性评价管理程序》，经查符合要求</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查合规性评价：20</w:t>
            </w:r>
            <w:r>
              <w:rPr>
                <w:rFonts w:hint="eastAsia" w:ascii="楷体" w:hAnsi="楷体" w:eastAsia="楷体" w:cs="楷体"/>
                <w:sz w:val="21"/>
                <w:szCs w:val="21"/>
                <w:lang w:val="en-US" w:eastAsia="zh-CN"/>
              </w:rPr>
              <w:t>22</w:t>
            </w:r>
            <w:r>
              <w:rPr>
                <w:rFonts w:hint="eastAsia" w:ascii="楷体" w:hAnsi="楷体" w:eastAsia="楷体" w:cs="楷体"/>
                <w:sz w:val="21"/>
                <w:szCs w:val="21"/>
              </w:rPr>
              <w:t>年</w:t>
            </w:r>
            <w:r>
              <w:rPr>
                <w:rFonts w:hint="eastAsia" w:ascii="楷体" w:hAnsi="楷体" w:eastAsia="楷体" w:cs="楷体"/>
                <w:sz w:val="21"/>
                <w:szCs w:val="21"/>
                <w:lang w:val="en-US" w:eastAsia="zh-CN"/>
              </w:rPr>
              <w:t>1</w:t>
            </w:r>
            <w:r>
              <w:rPr>
                <w:rFonts w:hint="eastAsia" w:ascii="楷体" w:hAnsi="楷体" w:eastAsia="楷体" w:cs="楷体"/>
                <w:sz w:val="21"/>
                <w:szCs w:val="21"/>
              </w:rPr>
              <w:t>月</w:t>
            </w:r>
            <w:r>
              <w:rPr>
                <w:rFonts w:hint="eastAsia" w:ascii="楷体" w:hAnsi="楷体" w:eastAsia="楷体" w:cs="楷体"/>
                <w:sz w:val="21"/>
                <w:szCs w:val="21"/>
                <w:lang w:val="en-US" w:eastAsia="zh-CN"/>
              </w:rPr>
              <w:t>10</w:t>
            </w:r>
            <w:r>
              <w:rPr>
                <w:rFonts w:hint="eastAsia" w:ascii="楷体" w:hAnsi="楷体" w:eastAsia="楷体" w:cs="楷体"/>
                <w:sz w:val="21"/>
                <w:szCs w:val="21"/>
              </w:rPr>
              <w:t>日进行合规性评价，提供了《合规性评价表》，包括：活动场所/产品/服务、重要环境因素、现有控制措施、适用的法律法规及其对应条款、符合性评价等。</w:t>
            </w:r>
          </w:p>
          <w:p>
            <w:pPr>
              <w:rPr>
                <w:rFonts w:hint="eastAsia" w:ascii="楷体" w:hAnsi="楷体" w:eastAsia="楷体" w:cs="楷体"/>
                <w:sz w:val="21"/>
                <w:szCs w:val="21"/>
              </w:rPr>
            </w:pPr>
            <w:r>
              <w:rPr>
                <w:rFonts w:hint="eastAsia" w:ascii="楷体" w:hAnsi="楷体" w:eastAsia="楷体" w:cs="楷体"/>
                <w:sz w:val="21"/>
                <w:szCs w:val="21"/>
              </w:rPr>
              <w:t>评价</w:t>
            </w:r>
            <w:r>
              <w:rPr>
                <w:rFonts w:hint="eastAsia" w:ascii="楷体" w:hAnsi="楷体" w:eastAsia="楷体" w:cs="楷体"/>
                <w:sz w:val="21"/>
                <w:szCs w:val="21"/>
                <w:lang w:val="en-US" w:eastAsia="zh-CN"/>
              </w:rPr>
              <w:t>内容</w:t>
            </w:r>
            <w:r>
              <w:rPr>
                <w:rFonts w:hint="eastAsia" w:ascii="楷体" w:hAnsi="楷体" w:eastAsia="楷体" w:cs="楷体"/>
                <w:sz w:val="21"/>
                <w:szCs w:val="21"/>
              </w:rPr>
              <w:t>：潜在火灾</w:t>
            </w:r>
            <w:r>
              <w:rPr>
                <w:rFonts w:hint="eastAsia" w:ascii="楷体" w:hAnsi="楷体" w:eastAsia="楷体" w:cs="楷体"/>
                <w:sz w:val="21"/>
                <w:szCs w:val="21"/>
                <w:lang w:eastAsia="zh-CN"/>
              </w:rPr>
              <w:t>、</w:t>
            </w:r>
            <w:r>
              <w:rPr>
                <w:rFonts w:hint="eastAsia" w:ascii="楷体" w:hAnsi="楷体" w:eastAsia="楷体" w:cs="楷体"/>
                <w:sz w:val="21"/>
                <w:szCs w:val="21"/>
              </w:rPr>
              <w:t>废气、烟尘排放(汽车尾气)</w:t>
            </w:r>
            <w:r>
              <w:rPr>
                <w:rFonts w:hint="eastAsia" w:ascii="楷体" w:hAnsi="楷体" w:eastAsia="楷体" w:cs="楷体"/>
                <w:sz w:val="21"/>
                <w:szCs w:val="21"/>
                <w:lang w:eastAsia="zh-CN"/>
              </w:rPr>
              <w:t>、</w:t>
            </w:r>
            <w:r>
              <w:rPr>
                <w:rFonts w:hint="eastAsia" w:ascii="楷体" w:hAnsi="楷体" w:eastAsia="楷体" w:cs="楷体"/>
                <w:sz w:val="21"/>
                <w:szCs w:val="21"/>
              </w:rPr>
              <w:t>降耗节能</w:t>
            </w:r>
            <w:r>
              <w:rPr>
                <w:rFonts w:hint="eastAsia" w:ascii="楷体" w:hAnsi="楷体" w:eastAsia="楷体" w:cs="楷体"/>
                <w:sz w:val="21"/>
                <w:szCs w:val="21"/>
                <w:lang w:eastAsia="zh-CN"/>
              </w:rPr>
              <w:t>、</w:t>
            </w:r>
            <w:r>
              <w:rPr>
                <w:rFonts w:hint="eastAsia" w:ascii="楷体" w:hAnsi="楷体" w:eastAsia="楷体" w:cs="楷体"/>
                <w:sz w:val="21"/>
                <w:szCs w:val="21"/>
              </w:rPr>
              <w:t>（节电、节水、节油、节纸、节约原材料）</w:t>
            </w:r>
            <w:r>
              <w:rPr>
                <w:rFonts w:hint="eastAsia" w:ascii="楷体" w:hAnsi="楷体" w:eastAsia="楷体" w:cs="楷体"/>
                <w:sz w:val="21"/>
                <w:szCs w:val="21"/>
                <w:lang w:eastAsia="zh-CN"/>
              </w:rPr>
              <w:t>、用电、污水排放、固废物，</w:t>
            </w:r>
            <w:r>
              <w:rPr>
                <w:rFonts w:hint="eastAsia" w:ascii="楷体" w:hAnsi="楷体" w:eastAsia="楷体" w:cs="楷体"/>
                <w:sz w:val="21"/>
                <w:szCs w:val="21"/>
                <w:lang w:val="en-US" w:eastAsia="zh-CN"/>
              </w:rPr>
              <w:t>涉及相对的法律法规要求</w:t>
            </w:r>
            <w:r>
              <w:rPr>
                <w:rFonts w:hint="eastAsia" w:ascii="楷体" w:hAnsi="楷体" w:eastAsia="楷体" w:cs="楷体"/>
                <w:sz w:val="21"/>
                <w:szCs w:val="21"/>
              </w:rPr>
              <w:t>。</w:t>
            </w:r>
          </w:p>
          <w:p>
            <w:pPr>
              <w:rPr>
                <w:rFonts w:hint="eastAsia" w:ascii="楷体" w:hAnsi="楷体" w:eastAsia="楷体" w:cs="楷体"/>
                <w:sz w:val="21"/>
                <w:szCs w:val="21"/>
                <w:lang w:val="zh-CN"/>
              </w:rPr>
            </w:pPr>
            <w:r>
              <w:rPr>
                <w:rFonts w:hint="eastAsia" w:ascii="楷体" w:hAnsi="楷体" w:eastAsia="楷体" w:cs="楷体"/>
                <w:sz w:val="21"/>
                <w:szCs w:val="21"/>
              </w:rPr>
              <w:t>●经查，合规性评价基本符合要求。</w:t>
            </w:r>
          </w:p>
        </w:tc>
        <w:tc>
          <w:tcPr>
            <w:tcW w:w="948" w:type="dxa"/>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2" w:hRule="atLeast"/>
        </w:trPr>
        <w:tc>
          <w:tcPr>
            <w:tcW w:w="1540" w:type="dxa"/>
            <w:vAlign w:val="center"/>
          </w:tcPr>
          <w:p>
            <w:pPr>
              <w:rPr>
                <w:rFonts w:hint="eastAsia" w:ascii="楷体" w:hAnsi="楷体" w:eastAsia="楷体" w:cs="楷体"/>
                <w:sz w:val="21"/>
                <w:szCs w:val="21"/>
              </w:rPr>
            </w:pPr>
            <w:r>
              <w:rPr>
                <w:rFonts w:hint="eastAsia" w:ascii="楷体" w:hAnsi="楷体" w:eastAsia="楷体" w:cs="楷体"/>
                <w:sz w:val="21"/>
                <w:szCs w:val="21"/>
              </w:rPr>
              <w:t>内部审核</w:t>
            </w:r>
          </w:p>
        </w:tc>
        <w:tc>
          <w:tcPr>
            <w:tcW w:w="1037" w:type="dxa"/>
            <w:vAlign w:val="center"/>
          </w:tcPr>
          <w:p>
            <w:pPr>
              <w:rPr>
                <w:rFonts w:hint="eastAsia" w:ascii="楷体" w:hAnsi="楷体" w:eastAsia="楷体" w:cs="楷体"/>
                <w:sz w:val="21"/>
                <w:szCs w:val="21"/>
              </w:rPr>
            </w:pPr>
            <w:r>
              <w:rPr>
                <w:rFonts w:hint="eastAsia" w:ascii="楷体" w:hAnsi="楷体" w:eastAsia="楷体" w:cs="楷体"/>
                <w:sz w:val="21"/>
                <w:szCs w:val="21"/>
              </w:rPr>
              <w:t>9.2</w:t>
            </w:r>
          </w:p>
        </w:tc>
        <w:tc>
          <w:tcPr>
            <w:tcW w:w="11366" w:type="dxa"/>
            <w:vAlign w:val="center"/>
          </w:tcPr>
          <w:p>
            <w:pPr>
              <w:rPr>
                <w:rFonts w:hint="eastAsia" w:ascii="楷体" w:hAnsi="楷体" w:eastAsia="楷体" w:cs="楷体"/>
                <w:sz w:val="21"/>
                <w:szCs w:val="21"/>
              </w:rPr>
            </w:pPr>
            <w:r>
              <w:rPr>
                <w:rFonts w:hint="eastAsia" w:ascii="楷体" w:hAnsi="楷体" w:eastAsia="楷体" w:cs="楷体"/>
                <w:sz w:val="21"/>
                <w:szCs w:val="21"/>
              </w:rPr>
              <w:t>●编制《内审控制程序》，基本符合标准要求。</w:t>
            </w:r>
          </w:p>
          <w:p>
            <w:pPr>
              <w:rPr>
                <w:rFonts w:hint="eastAsia" w:ascii="楷体" w:hAnsi="楷体" w:eastAsia="楷体" w:cs="楷体"/>
                <w:sz w:val="21"/>
                <w:szCs w:val="21"/>
              </w:rPr>
            </w:pPr>
            <w:r>
              <w:rPr>
                <w:rFonts w:hint="eastAsia" w:ascii="楷体" w:hAnsi="楷体" w:eastAsia="楷体" w:cs="楷体"/>
                <w:sz w:val="21"/>
                <w:szCs w:val="21"/>
              </w:rPr>
              <w:t>经查问：总经理、管代、各部门主管均经培训并参加了内部审核。</w:t>
            </w:r>
          </w:p>
          <w:p>
            <w:pPr>
              <w:rPr>
                <w:rFonts w:hint="eastAsia" w:ascii="楷体" w:hAnsi="楷体" w:eastAsia="楷体" w:cs="楷体"/>
                <w:sz w:val="21"/>
                <w:szCs w:val="21"/>
              </w:rPr>
            </w:pPr>
            <w:r>
              <w:rPr>
                <w:rFonts w:hint="eastAsia" w:ascii="楷体" w:hAnsi="楷体" w:eastAsia="楷体" w:cs="楷体"/>
                <w:sz w:val="21"/>
                <w:szCs w:val="21"/>
              </w:rPr>
              <w:t>20</w:t>
            </w:r>
            <w:r>
              <w:rPr>
                <w:rFonts w:hint="eastAsia" w:ascii="楷体" w:hAnsi="楷体" w:eastAsia="楷体" w:cs="楷体"/>
                <w:sz w:val="21"/>
                <w:szCs w:val="21"/>
                <w:lang w:val="en-US" w:eastAsia="zh-CN"/>
              </w:rPr>
              <w:t>21.10.15-16</w:t>
            </w:r>
            <w:r>
              <w:rPr>
                <w:rFonts w:hint="eastAsia" w:ascii="楷体" w:hAnsi="楷体" w:eastAsia="楷体" w:cs="楷体"/>
                <w:sz w:val="21"/>
                <w:szCs w:val="21"/>
              </w:rPr>
              <w:t>开展管理体系内部审核活动，并提供有以下内审的资料：</w:t>
            </w:r>
          </w:p>
          <w:p>
            <w:pPr>
              <w:rPr>
                <w:rFonts w:hint="eastAsia" w:ascii="楷体" w:hAnsi="楷体" w:eastAsia="楷体" w:cs="楷体"/>
                <w:sz w:val="21"/>
                <w:szCs w:val="21"/>
                <w:lang w:val="en-US"/>
              </w:rPr>
            </w:pPr>
            <w:r>
              <w:rPr>
                <w:rFonts w:hint="eastAsia" w:ascii="楷体" w:hAnsi="楷体" w:eastAsia="楷体" w:cs="楷体"/>
                <w:sz w:val="21"/>
                <w:szCs w:val="21"/>
              </w:rPr>
              <w:t>——《审核实施计划》，编制：</w:t>
            </w:r>
            <w:r>
              <w:rPr>
                <w:rFonts w:hint="eastAsia" w:ascii="楷体" w:hAnsi="楷体" w:eastAsia="楷体" w:cs="楷体"/>
                <w:sz w:val="21"/>
                <w:szCs w:val="21"/>
                <w:lang w:val="en-US" w:eastAsia="zh-CN"/>
              </w:rPr>
              <w:t>耿照华，</w:t>
            </w:r>
            <w:r>
              <w:rPr>
                <w:rFonts w:hint="eastAsia" w:ascii="楷体" w:hAnsi="楷体" w:eastAsia="楷体" w:cs="楷体"/>
                <w:sz w:val="21"/>
                <w:szCs w:val="21"/>
              </w:rPr>
              <w:t>批准：</w:t>
            </w:r>
            <w:r>
              <w:rPr>
                <w:rFonts w:hint="eastAsia" w:ascii="楷体" w:hAnsi="楷体" w:eastAsia="楷体" w:cs="楷体"/>
                <w:sz w:val="21"/>
                <w:szCs w:val="21"/>
                <w:lang w:val="en-US" w:eastAsia="zh-CN"/>
              </w:rPr>
              <w:t>马胜君</w:t>
            </w:r>
            <w:r>
              <w:rPr>
                <w:rFonts w:hint="eastAsia" w:ascii="楷体" w:hAnsi="楷体" w:eastAsia="楷体" w:cs="楷体"/>
                <w:sz w:val="21"/>
                <w:szCs w:val="21"/>
              </w:rPr>
              <w:t>20</w:t>
            </w:r>
            <w:r>
              <w:rPr>
                <w:rFonts w:hint="eastAsia" w:ascii="楷体" w:hAnsi="楷体" w:eastAsia="楷体" w:cs="楷体"/>
                <w:sz w:val="21"/>
                <w:szCs w:val="21"/>
                <w:lang w:val="en-US" w:eastAsia="zh-CN"/>
              </w:rPr>
              <w:t>21.10.5</w:t>
            </w:r>
          </w:p>
          <w:p>
            <w:pPr>
              <w:rPr>
                <w:rFonts w:hint="eastAsia" w:ascii="楷体" w:hAnsi="楷体" w:eastAsia="楷体" w:cs="楷体"/>
                <w:sz w:val="21"/>
                <w:szCs w:val="21"/>
              </w:rPr>
            </w:pPr>
            <w:r>
              <w:rPr>
                <w:rFonts w:hint="eastAsia" w:ascii="楷体" w:hAnsi="楷体" w:eastAsia="楷体" w:cs="楷体"/>
                <w:sz w:val="21"/>
                <w:szCs w:val="21"/>
              </w:rPr>
              <w:t>计划中规定审核的目的、依据、范围、时间、审核安排；</w:t>
            </w:r>
          </w:p>
          <w:p>
            <w:pPr>
              <w:rPr>
                <w:rFonts w:hint="eastAsia" w:ascii="楷体" w:hAnsi="楷体" w:eastAsia="楷体" w:cs="楷体"/>
                <w:sz w:val="21"/>
                <w:szCs w:val="21"/>
              </w:rPr>
            </w:pPr>
            <w:r>
              <w:rPr>
                <w:rFonts w:hint="eastAsia" w:ascii="楷体" w:hAnsi="楷体" w:eastAsia="楷体" w:cs="楷体"/>
                <w:sz w:val="21"/>
                <w:szCs w:val="21"/>
              </w:rPr>
              <w:t>审核组组长：</w:t>
            </w:r>
            <w:r>
              <w:rPr>
                <w:rFonts w:hint="eastAsia" w:ascii="楷体" w:hAnsi="楷体" w:eastAsia="楷体" w:cs="楷体"/>
                <w:sz w:val="21"/>
                <w:szCs w:val="21"/>
                <w:lang w:val="en-US" w:eastAsia="zh-CN"/>
              </w:rPr>
              <w:t>耿照华</w:t>
            </w:r>
            <w:r>
              <w:rPr>
                <w:rFonts w:hint="eastAsia" w:ascii="楷体" w:hAnsi="楷体" w:eastAsia="楷体" w:cs="楷体"/>
                <w:sz w:val="21"/>
                <w:szCs w:val="21"/>
              </w:rPr>
              <w:t>，组员：</w:t>
            </w:r>
            <w:r>
              <w:rPr>
                <w:rFonts w:hint="eastAsia" w:ascii="楷体" w:hAnsi="楷体" w:eastAsia="楷体" w:cs="楷体"/>
                <w:sz w:val="21"/>
                <w:szCs w:val="21"/>
                <w:lang w:val="en-US" w:eastAsia="zh-CN"/>
              </w:rPr>
              <w:t>马景松</w:t>
            </w: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rPr>
              <w:t>计划中没有漏标准条款、没有遗漏体系覆盖的部门和场所，内审员没有审核自己的工作。</w:t>
            </w:r>
          </w:p>
          <w:p>
            <w:pPr>
              <w:rPr>
                <w:rFonts w:hint="eastAsia" w:ascii="楷体" w:hAnsi="楷体" w:eastAsia="楷体" w:cs="楷体"/>
                <w:sz w:val="21"/>
                <w:szCs w:val="21"/>
              </w:rPr>
            </w:pPr>
            <w:r>
              <w:rPr>
                <w:rFonts w:hint="eastAsia" w:ascii="楷体" w:hAnsi="楷体" w:eastAsia="楷体" w:cs="楷体"/>
                <w:sz w:val="21"/>
                <w:szCs w:val="21"/>
              </w:rPr>
              <w:t>——内审首末次会议签到（领导层、各部门负责人）；</w:t>
            </w:r>
          </w:p>
          <w:p>
            <w:pPr>
              <w:rPr>
                <w:rFonts w:hint="eastAsia" w:ascii="楷体" w:hAnsi="楷体" w:eastAsia="楷体" w:cs="楷体"/>
                <w:sz w:val="21"/>
                <w:szCs w:val="21"/>
              </w:rPr>
            </w:pPr>
            <w:r>
              <w:rPr>
                <w:rFonts w:hint="eastAsia" w:ascii="楷体" w:hAnsi="楷体" w:eastAsia="楷体" w:cs="楷体"/>
                <w:sz w:val="21"/>
                <w:szCs w:val="21"/>
              </w:rPr>
              <w:t>——内部审核检查表，审核按计划进行，没有遗漏标准条款及体系覆盖的部门和场所，内审员没有审核自己的工作。</w:t>
            </w:r>
          </w:p>
          <w:p>
            <w:pPr>
              <w:rPr>
                <w:rFonts w:hint="eastAsia" w:ascii="楷体" w:hAnsi="楷体" w:eastAsia="楷体" w:cs="楷体"/>
                <w:sz w:val="21"/>
                <w:szCs w:val="21"/>
                <w:lang w:val="en-US" w:eastAsia="zh-CN"/>
              </w:rPr>
            </w:pPr>
            <w:r>
              <w:rPr>
                <w:rFonts w:hint="eastAsia" w:ascii="楷体" w:hAnsi="楷体" w:eastAsia="楷体" w:cs="楷体"/>
                <w:sz w:val="21"/>
                <w:szCs w:val="21"/>
              </w:rPr>
              <w:t>——本次内审发现1项不合格，为一般不符合项，查看《不符合报告》（</w:t>
            </w:r>
            <w:r>
              <w:rPr>
                <w:rFonts w:hint="eastAsia" w:ascii="楷体" w:hAnsi="楷体" w:eastAsia="楷体" w:cs="楷体"/>
                <w:sz w:val="21"/>
                <w:szCs w:val="21"/>
                <w:lang w:eastAsia="zh-CN"/>
              </w:rPr>
              <w:t>办公室</w:t>
            </w:r>
            <w:r>
              <w:rPr>
                <w:rFonts w:hint="eastAsia" w:ascii="楷体" w:hAnsi="楷体" w:eastAsia="楷体" w:cs="楷体"/>
                <w:sz w:val="21"/>
                <w:szCs w:val="21"/>
                <w:lang w:val="en-US" w:eastAsia="zh-CN"/>
              </w:rPr>
              <w:t>8.2</w:t>
            </w:r>
            <w:r>
              <w:rPr>
                <w:rFonts w:hint="eastAsia" w:ascii="楷体" w:hAnsi="楷体" w:eastAsia="楷体" w:cs="楷体"/>
                <w:sz w:val="21"/>
                <w:szCs w:val="21"/>
              </w:rPr>
              <w:t>），不符合事实描述清晰，不符合原因分析准确，并制定了纠正及纠正预防措施，且措施可行，并对其有效性进行了验证，验证人：</w:t>
            </w:r>
            <w:r>
              <w:rPr>
                <w:rFonts w:hint="eastAsia" w:ascii="楷体" w:hAnsi="楷体" w:eastAsia="楷体" w:cs="楷体"/>
                <w:sz w:val="21"/>
                <w:szCs w:val="21"/>
                <w:lang w:val="en-US" w:eastAsia="zh-CN"/>
              </w:rPr>
              <w:t>马景松2021.10.18</w:t>
            </w:r>
          </w:p>
          <w:p>
            <w:pPr>
              <w:rPr>
                <w:rFonts w:hint="eastAsia" w:ascii="楷体" w:hAnsi="楷体" w:eastAsia="楷体" w:cs="楷体"/>
                <w:sz w:val="21"/>
                <w:szCs w:val="21"/>
              </w:rPr>
            </w:pPr>
            <w:r>
              <w:rPr>
                <w:rFonts w:hint="eastAsia" w:ascii="楷体" w:hAnsi="楷体" w:eastAsia="楷体" w:cs="楷体"/>
                <w:sz w:val="21"/>
                <w:szCs w:val="21"/>
              </w:rPr>
              <w:t>——本次内审编制有《内部管理体系审核报告》，结论：公司管理体系基本能按策划和GB/T24001-2016要求有效运行。</w:t>
            </w:r>
          </w:p>
          <w:p>
            <w:pPr>
              <w:rPr>
                <w:rFonts w:hint="eastAsia" w:ascii="楷体" w:hAnsi="楷体" w:eastAsia="楷体" w:cs="楷体"/>
                <w:sz w:val="21"/>
                <w:szCs w:val="21"/>
              </w:rPr>
            </w:pPr>
            <w:r>
              <w:rPr>
                <w:rFonts w:hint="eastAsia" w:ascii="楷体" w:hAnsi="楷体" w:eastAsia="楷体" w:cs="楷体"/>
                <w:sz w:val="21"/>
                <w:szCs w:val="21"/>
              </w:rPr>
              <w:t>编制：</w:t>
            </w:r>
            <w:r>
              <w:rPr>
                <w:rFonts w:hint="eastAsia" w:ascii="楷体" w:hAnsi="楷体" w:eastAsia="楷体" w:cs="楷体"/>
                <w:sz w:val="21"/>
                <w:szCs w:val="21"/>
                <w:lang w:val="en-US" w:eastAsia="zh-CN"/>
              </w:rPr>
              <w:t>耿照华</w:t>
            </w:r>
            <w:r>
              <w:rPr>
                <w:rFonts w:hint="eastAsia" w:ascii="楷体" w:hAnsi="楷体" w:eastAsia="楷体" w:cs="楷体"/>
                <w:sz w:val="21"/>
                <w:szCs w:val="21"/>
              </w:rPr>
              <w:t>20</w:t>
            </w:r>
            <w:r>
              <w:rPr>
                <w:rFonts w:hint="eastAsia" w:ascii="楷体" w:hAnsi="楷体" w:eastAsia="楷体" w:cs="楷体"/>
                <w:sz w:val="21"/>
                <w:szCs w:val="21"/>
                <w:lang w:val="en-US" w:eastAsia="zh-CN"/>
              </w:rPr>
              <w:t>21</w:t>
            </w:r>
            <w:r>
              <w:rPr>
                <w:rFonts w:hint="eastAsia" w:ascii="楷体" w:hAnsi="楷体" w:eastAsia="楷体" w:cs="楷体"/>
                <w:sz w:val="21"/>
                <w:szCs w:val="21"/>
              </w:rPr>
              <w:t>年</w:t>
            </w:r>
            <w:r>
              <w:rPr>
                <w:rFonts w:hint="eastAsia" w:ascii="楷体" w:hAnsi="楷体" w:eastAsia="楷体" w:cs="楷体"/>
                <w:sz w:val="21"/>
                <w:szCs w:val="21"/>
                <w:lang w:val="en-US" w:eastAsia="zh-CN"/>
              </w:rPr>
              <w:t>10</w:t>
            </w:r>
            <w:r>
              <w:rPr>
                <w:rFonts w:hint="eastAsia" w:ascii="楷体" w:hAnsi="楷体" w:eastAsia="楷体" w:cs="楷体"/>
                <w:sz w:val="21"/>
                <w:szCs w:val="21"/>
              </w:rPr>
              <w:t>月</w:t>
            </w:r>
            <w:r>
              <w:rPr>
                <w:rFonts w:hint="eastAsia" w:ascii="楷体" w:hAnsi="楷体" w:eastAsia="楷体" w:cs="楷体"/>
                <w:sz w:val="21"/>
                <w:szCs w:val="21"/>
                <w:lang w:val="en-US" w:eastAsia="zh-CN"/>
              </w:rPr>
              <w:t>16</w:t>
            </w:r>
            <w:r>
              <w:rPr>
                <w:rFonts w:hint="eastAsia" w:ascii="楷体" w:hAnsi="楷体" w:eastAsia="楷体" w:cs="楷体"/>
                <w:sz w:val="21"/>
                <w:szCs w:val="21"/>
              </w:rPr>
              <w:t>日    批准：</w:t>
            </w:r>
            <w:r>
              <w:rPr>
                <w:rFonts w:hint="eastAsia" w:ascii="楷体" w:hAnsi="楷体" w:eastAsia="楷体" w:cs="楷体"/>
                <w:sz w:val="21"/>
                <w:szCs w:val="21"/>
                <w:lang w:val="en-US" w:eastAsia="zh-CN"/>
              </w:rPr>
              <w:t>马胜君</w:t>
            </w:r>
            <w:r>
              <w:rPr>
                <w:rFonts w:hint="eastAsia" w:ascii="楷体" w:hAnsi="楷体" w:eastAsia="楷体" w:cs="楷体"/>
                <w:sz w:val="21"/>
                <w:szCs w:val="21"/>
              </w:rPr>
              <w:t>20</w:t>
            </w:r>
            <w:r>
              <w:rPr>
                <w:rFonts w:hint="eastAsia" w:ascii="楷体" w:hAnsi="楷体" w:eastAsia="楷体" w:cs="楷体"/>
                <w:sz w:val="21"/>
                <w:szCs w:val="21"/>
                <w:lang w:val="en-US" w:eastAsia="zh-CN"/>
              </w:rPr>
              <w:t>21</w:t>
            </w:r>
            <w:r>
              <w:rPr>
                <w:rFonts w:hint="eastAsia" w:ascii="楷体" w:hAnsi="楷体" w:eastAsia="楷体" w:cs="楷体"/>
                <w:sz w:val="21"/>
                <w:szCs w:val="21"/>
              </w:rPr>
              <w:t>年</w:t>
            </w:r>
            <w:r>
              <w:rPr>
                <w:rFonts w:hint="eastAsia" w:ascii="楷体" w:hAnsi="楷体" w:eastAsia="楷体" w:cs="楷体"/>
                <w:sz w:val="21"/>
                <w:szCs w:val="21"/>
                <w:lang w:val="en-US" w:eastAsia="zh-CN"/>
              </w:rPr>
              <w:t>10</w:t>
            </w:r>
            <w:r>
              <w:rPr>
                <w:rFonts w:hint="eastAsia" w:ascii="楷体" w:hAnsi="楷体" w:eastAsia="楷体" w:cs="楷体"/>
                <w:sz w:val="21"/>
                <w:szCs w:val="21"/>
              </w:rPr>
              <w:t>月</w:t>
            </w:r>
            <w:r>
              <w:rPr>
                <w:rFonts w:hint="eastAsia" w:ascii="楷体" w:hAnsi="楷体" w:eastAsia="楷体" w:cs="楷体"/>
                <w:sz w:val="21"/>
                <w:szCs w:val="21"/>
                <w:lang w:val="en-US" w:eastAsia="zh-CN"/>
              </w:rPr>
              <w:t>16</w:t>
            </w:r>
            <w:r>
              <w:rPr>
                <w:rFonts w:hint="eastAsia" w:ascii="楷体" w:hAnsi="楷体" w:eastAsia="楷体" w:cs="楷体"/>
                <w:sz w:val="21"/>
                <w:szCs w:val="21"/>
              </w:rPr>
              <w:t>日</w:t>
            </w:r>
          </w:p>
        </w:tc>
        <w:tc>
          <w:tcPr>
            <w:tcW w:w="948" w:type="dxa"/>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1540" w:type="dxa"/>
            <w:vAlign w:val="center"/>
          </w:tcPr>
          <w:p>
            <w:pPr>
              <w:rPr>
                <w:rFonts w:hint="eastAsia" w:ascii="楷体" w:hAnsi="楷体" w:eastAsia="楷体" w:cs="楷体"/>
                <w:sz w:val="21"/>
                <w:szCs w:val="21"/>
              </w:rPr>
            </w:pPr>
            <w:r>
              <w:rPr>
                <w:rFonts w:hint="eastAsia" w:ascii="楷体" w:hAnsi="楷体" w:eastAsia="楷体" w:cs="楷体"/>
                <w:sz w:val="21"/>
                <w:szCs w:val="21"/>
              </w:rPr>
              <w:t>不符合和纠正措施</w:t>
            </w:r>
          </w:p>
        </w:tc>
        <w:tc>
          <w:tcPr>
            <w:tcW w:w="1037" w:type="dxa"/>
            <w:vAlign w:val="center"/>
          </w:tcPr>
          <w:p>
            <w:pPr>
              <w:rPr>
                <w:rFonts w:hint="eastAsia" w:ascii="楷体" w:hAnsi="楷体" w:eastAsia="楷体" w:cs="楷体"/>
                <w:sz w:val="21"/>
                <w:szCs w:val="21"/>
              </w:rPr>
            </w:pPr>
            <w:r>
              <w:rPr>
                <w:rFonts w:hint="eastAsia" w:ascii="楷体" w:hAnsi="楷体" w:eastAsia="楷体" w:cs="楷体"/>
                <w:sz w:val="21"/>
                <w:szCs w:val="21"/>
              </w:rPr>
              <w:t>10.2</w:t>
            </w:r>
          </w:p>
        </w:tc>
        <w:tc>
          <w:tcPr>
            <w:tcW w:w="11366" w:type="dxa"/>
            <w:vAlign w:val="center"/>
          </w:tcPr>
          <w:p>
            <w:pPr>
              <w:rPr>
                <w:rFonts w:hint="eastAsia" w:ascii="楷体" w:hAnsi="楷体" w:eastAsia="楷体" w:cs="楷体"/>
                <w:sz w:val="21"/>
                <w:szCs w:val="21"/>
              </w:rPr>
            </w:pPr>
            <w:r>
              <w:rPr>
                <w:rFonts w:hint="eastAsia" w:ascii="楷体" w:hAnsi="楷体" w:eastAsia="楷体" w:cs="楷体"/>
                <w:sz w:val="21"/>
                <w:szCs w:val="21"/>
              </w:rPr>
              <w:t>●制定了《不符合、纠正措施控制程序》，内容基本符合标准要求。</w:t>
            </w:r>
          </w:p>
          <w:p>
            <w:pPr>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对日常工作检查，管理评审，内审，其他考评，合规性评价发现的不符合及环境的事件采取纠正，防止事态发展，进行原因分析，采取必要的纠正预防措施，防止事件的发生、再发生。</w:t>
            </w:r>
          </w:p>
          <w:p>
            <w:pPr>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对管理评审、内审提出的不符合及改进要求，进行原因分析，制定了具体措施，目前已实施完成。</w:t>
            </w:r>
          </w:p>
        </w:tc>
        <w:tc>
          <w:tcPr>
            <w:tcW w:w="948" w:type="dxa"/>
            <w:vAlign w:val="top"/>
          </w:tcPr>
          <w:p>
            <w:pPr>
              <w:rPr>
                <w:rFonts w:hint="eastAsia" w:ascii="楷体" w:hAnsi="楷体" w:eastAsia="楷体" w:cs="楷体"/>
                <w:sz w:val="21"/>
                <w:szCs w:val="21"/>
              </w:rPr>
            </w:pPr>
          </w:p>
        </w:tc>
      </w:tr>
    </w:tbl>
    <w:p>
      <w:pPr>
        <w:pStyle w:val="3"/>
      </w:pPr>
    </w:p>
    <w:p>
      <w:pPr>
        <w:pStyle w:val="3"/>
      </w:pPr>
    </w:p>
    <w:p>
      <w:pPr>
        <w:pStyle w:val="3"/>
        <w:ind w:firstLine="5400" w:firstLineChars="1500"/>
        <w:rPr>
          <w:rFonts w:hint="eastAsia" w:ascii="隶书" w:hAnsi="宋体" w:eastAsia="隶书" w:cs="隶书"/>
          <w:color w:val="000000"/>
          <w:sz w:val="36"/>
          <w:szCs w:val="36"/>
        </w:rPr>
      </w:pPr>
    </w:p>
    <w:p>
      <w:pPr>
        <w:pStyle w:val="3"/>
        <w:ind w:firstLine="5400" w:firstLineChars="1500"/>
        <w:rPr>
          <w:rFonts w:hint="eastAsia" w:ascii="隶书" w:hAnsi="宋体" w:eastAsia="隶书" w:cs="隶书"/>
          <w:color w:val="000000"/>
          <w:sz w:val="36"/>
          <w:szCs w:val="36"/>
        </w:rPr>
      </w:pPr>
    </w:p>
    <w:p>
      <w:pPr>
        <w:pStyle w:val="3"/>
        <w:ind w:firstLine="5400" w:firstLineChars="1500"/>
        <w:rPr>
          <w:rFonts w:hint="eastAsia" w:ascii="隶书" w:hAnsi="宋体" w:eastAsia="隶书" w:cs="隶书"/>
          <w:color w:val="000000"/>
          <w:sz w:val="36"/>
          <w:szCs w:val="36"/>
        </w:rPr>
      </w:pPr>
    </w:p>
    <w:p>
      <w:pPr>
        <w:pStyle w:val="3"/>
        <w:ind w:firstLine="5400" w:firstLineChars="1500"/>
        <w:rPr>
          <w:rFonts w:hint="eastAsia" w:ascii="隶书" w:hAnsi="宋体" w:eastAsia="隶书" w:cs="隶书"/>
          <w:color w:val="000000"/>
          <w:sz w:val="36"/>
          <w:szCs w:val="36"/>
        </w:rPr>
      </w:pPr>
    </w:p>
    <w:p>
      <w:pPr>
        <w:pStyle w:val="3"/>
        <w:ind w:firstLine="5400" w:firstLineChars="1500"/>
        <w:rPr>
          <w:rFonts w:hint="eastAsia" w:ascii="隶书" w:hAnsi="宋体" w:eastAsia="隶书" w:cs="隶书"/>
          <w:color w:val="000000"/>
          <w:sz w:val="36"/>
          <w:szCs w:val="36"/>
        </w:rPr>
      </w:pPr>
    </w:p>
    <w:p>
      <w:pPr>
        <w:pStyle w:val="3"/>
        <w:ind w:firstLine="5400" w:firstLineChars="1500"/>
        <w:rPr>
          <w:rFonts w:hint="eastAsia" w:ascii="隶书" w:hAnsi="宋体" w:eastAsia="隶书" w:cs="隶书"/>
          <w:color w:val="000000"/>
          <w:sz w:val="36"/>
          <w:szCs w:val="36"/>
        </w:rPr>
      </w:pPr>
    </w:p>
    <w:p>
      <w:pPr>
        <w:pStyle w:val="3"/>
        <w:ind w:firstLine="5400" w:firstLineChars="1500"/>
        <w:rPr>
          <w:rFonts w:hint="eastAsia" w:ascii="隶书" w:hAnsi="宋体" w:eastAsia="隶书" w:cs="隶书"/>
          <w:color w:val="000000"/>
          <w:sz w:val="36"/>
          <w:szCs w:val="36"/>
        </w:rPr>
      </w:pPr>
    </w:p>
    <w:p>
      <w:pPr>
        <w:pStyle w:val="3"/>
        <w:ind w:firstLine="5400" w:firstLineChars="1500"/>
        <w:rPr>
          <w:rFonts w:hint="eastAsia" w:ascii="隶书" w:hAnsi="宋体" w:eastAsia="隶书" w:cs="隶书"/>
          <w:color w:val="000000"/>
          <w:sz w:val="36"/>
          <w:szCs w:val="36"/>
        </w:rPr>
      </w:pPr>
    </w:p>
    <w:p>
      <w:pPr>
        <w:pStyle w:val="3"/>
        <w:ind w:firstLine="5400" w:firstLineChars="1500"/>
        <w:rPr>
          <w:rFonts w:hint="eastAsia" w:ascii="隶书" w:hAnsi="宋体" w:eastAsia="隶书" w:cs="隶书"/>
          <w:color w:val="000000"/>
          <w:sz w:val="36"/>
          <w:szCs w:val="36"/>
        </w:rPr>
      </w:pPr>
    </w:p>
    <w:p>
      <w:pPr>
        <w:pStyle w:val="3"/>
        <w:ind w:firstLine="5400" w:firstLineChars="1500"/>
        <w:rPr>
          <w:rFonts w:hint="eastAsia" w:ascii="隶书" w:hAnsi="宋体" w:eastAsia="隶书" w:cs="隶书"/>
          <w:color w:val="000000"/>
          <w:sz w:val="36"/>
          <w:szCs w:val="36"/>
        </w:rPr>
      </w:pPr>
    </w:p>
    <w:p>
      <w:pPr>
        <w:pStyle w:val="3"/>
        <w:ind w:firstLine="5400" w:firstLineChars="1500"/>
      </w:pPr>
      <w:r>
        <w:rPr>
          <w:rFonts w:hint="eastAsia" w:ascii="隶书" w:hAnsi="宋体" w:eastAsia="隶书" w:cs="隶书"/>
          <w:color w:val="000000"/>
          <w:sz w:val="36"/>
          <w:szCs w:val="36"/>
        </w:rPr>
        <w:t>管理体系审核记录表</w:t>
      </w:r>
    </w:p>
    <w:tbl>
      <w:tblPr>
        <w:tblStyle w:val="6"/>
        <w:tblW w:w="14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1049"/>
        <w:gridCol w:w="11356"/>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532" w:type="dxa"/>
            <w:vMerge w:val="restart"/>
            <w:vAlign w:val="center"/>
          </w:tcPr>
          <w:p>
            <w:pPr>
              <w:spacing w:before="120"/>
              <w:rPr>
                <w:rFonts w:hint="eastAsia" w:ascii="楷体" w:hAnsi="楷体" w:eastAsia="楷体" w:cs="楷体"/>
                <w:sz w:val="21"/>
                <w:szCs w:val="21"/>
              </w:rPr>
            </w:pPr>
            <w:r>
              <w:rPr>
                <w:rFonts w:hint="eastAsia" w:ascii="楷体" w:hAnsi="楷体" w:eastAsia="楷体" w:cs="楷体"/>
                <w:sz w:val="21"/>
                <w:szCs w:val="21"/>
              </w:rPr>
              <w:t>过程与活动、抽样计划</w:t>
            </w:r>
          </w:p>
        </w:tc>
        <w:tc>
          <w:tcPr>
            <w:tcW w:w="1049"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1356" w:type="dxa"/>
            <w:vAlign w:val="center"/>
          </w:tcPr>
          <w:p>
            <w:pPr>
              <w:rPr>
                <w:rFonts w:hint="eastAsia" w:ascii="楷体" w:hAnsi="楷体" w:eastAsia="楷体" w:cs="楷体"/>
                <w:sz w:val="21"/>
                <w:szCs w:val="21"/>
                <w:lang w:eastAsia="zh-CN"/>
              </w:rPr>
            </w:pPr>
            <w:r>
              <w:rPr>
                <w:rFonts w:hint="eastAsia" w:ascii="楷体" w:hAnsi="楷体" w:eastAsia="楷体" w:cs="楷体"/>
                <w:sz w:val="21"/>
                <w:szCs w:val="21"/>
              </w:rPr>
              <w:t>受审核部门：</w:t>
            </w:r>
            <w:r>
              <w:rPr>
                <w:rFonts w:hint="eastAsia" w:ascii="楷体" w:hAnsi="楷体" w:eastAsia="楷体" w:cs="楷体"/>
                <w:sz w:val="21"/>
                <w:szCs w:val="21"/>
                <w:lang w:eastAsia="zh-CN"/>
              </w:rPr>
              <w:t>供销部</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主管领导：</w:t>
            </w:r>
            <w:r>
              <w:rPr>
                <w:rFonts w:hint="eastAsia" w:ascii="楷体" w:hAnsi="楷体" w:eastAsia="楷体" w:cs="楷体"/>
                <w:sz w:val="21"/>
                <w:szCs w:val="21"/>
                <w:lang w:val="en-US" w:eastAsia="zh-CN"/>
              </w:rPr>
              <w:t>马景松</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郭翠翠</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532" w:type="dxa"/>
            <w:vMerge w:val="continue"/>
            <w:vAlign w:val="center"/>
          </w:tcPr>
          <w:p>
            <w:pPr>
              <w:rPr>
                <w:rFonts w:hint="eastAsia" w:ascii="楷体" w:hAnsi="楷体" w:eastAsia="楷体" w:cs="楷体"/>
                <w:sz w:val="21"/>
                <w:szCs w:val="21"/>
              </w:rPr>
            </w:pPr>
          </w:p>
        </w:tc>
        <w:tc>
          <w:tcPr>
            <w:tcW w:w="1049" w:type="dxa"/>
            <w:vMerge w:val="continue"/>
            <w:vAlign w:val="center"/>
          </w:tcPr>
          <w:p>
            <w:pPr>
              <w:rPr>
                <w:rFonts w:hint="eastAsia" w:ascii="楷体" w:hAnsi="楷体" w:eastAsia="楷体" w:cs="楷体"/>
                <w:sz w:val="21"/>
                <w:szCs w:val="21"/>
              </w:rPr>
            </w:pPr>
          </w:p>
        </w:tc>
        <w:tc>
          <w:tcPr>
            <w:tcW w:w="11356" w:type="dxa"/>
            <w:vAlign w:val="center"/>
          </w:tcPr>
          <w:p>
            <w:pPr>
              <w:spacing w:before="120"/>
              <w:rPr>
                <w:rFonts w:hint="eastAsia" w:ascii="楷体" w:hAnsi="楷体" w:eastAsia="楷体" w:cs="楷体"/>
                <w:sz w:val="21"/>
                <w:szCs w:val="21"/>
                <w:lang w:val="en-US" w:eastAsia="zh-CN"/>
              </w:rPr>
            </w:pPr>
            <w:r>
              <w:rPr>
                <w:rFonts w:hint="eastAsia" w:ascii="楷体" w:hAnsi="楷体" w:eastAsia="楷体" w:cs="楷体"/>
                <w:sz w:val="21"/>
                <w:szCs w:val="21"/>
              </w:rPr>
              <w:t>审核员：</w:t>
            </w:r>
            <w:r>
              <w:rPr>
                <w:rFonts w:hint="eastAsia" w:ascii="楷体" w:hAnsi="楷体" w:eastAsia="楷体" w:cs="楷体"/>
                <w:sz w:val="21"/>
                <w:szCs w:val="21"/>
                <w:lang w:val="en-US" w:eastAsia="zh-CN"/>
              </w:rPr>
              <w:t>周文廷</w:t>
            </w:r>
            <w:r>
              <w:rPr>
                <w:rFonts w:hint="eastAsia" w:ascii="楷体" w:hAnsi="楷体" w:eastAsia="楷体" w:cs="楷体"/>
                <w:sz w:val="21"/>
                <w:szCs w:val="21"/>
              </w:rPr>
              <w:t xml:space="preserve">     审核时间：</w:t>
            </w:r>
            <w:r>
              <w:rPr>
                <w:rFonts w:hint="eastAsia" w:ascii="楷体" w:hAnsi="楷体" w:eastAsia="楷体" w:cs="楷体"/>
                <w:sz w:val="21"/>
                <w:szCs w:val="21"/>
                <w:lang w:val="en-US" w:eastAsia="zh-CN"/>
              </w:rPr>
              <w:t>2022.4.8</w:t>
            </w:r>
          </w:p>
        </w:tc>
        <w:tc>
          <w:tcPr>
            <w:tcW w:w="960" w:type="dxa"/>
            <w:vMerge w:val="continue"/>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532" w:type="dxa"/>
            <w:vMerge w:val="continue"/>
            <w:vAlign w:val="center"/>
          </w:tcPr>
          <w:p>
            <w:pPr>
              <w:rPr>
                <w:rFonts w:hint="eastAsia" w:ascii="楷体" w:hAnsi="楷体" w:eastAsia="楷体" w:cs="楷体"/>
                <w:sz w:val="21"/>
                <w:szCs w:val="21"/>
              </w:rPr>
            </w:pPr>
          </w:p>
        </w:tc>
        <w:tc>
          <w:tcPr>
            <w:tcW w:w="1049" w:type="dxa"/>
            <w:vMerge w:val="continue"/>
            <w:vAlign w:val="center"/>
          </w:tcPr>
          <w:p>
            <w:pPr>
              <w:rPr>
                <w:rFonts w:hint="eastAsia" w:ascii="楷体" w:hAnsi="楷体" w:eastAsia="楷体" w:cs="楷体"/>
                <w:sz w:val="21"/>
                <w:szCs w:val="21"/>
              </w:rPr>
            </w:pPr>
          </w:p>
        </w:tc>
        <w:tc>
          <w:tcPr>
            <w:tcW w:w="11356" w:type="dxa"/>
            <w:vAlign w:val="center"/>
          </w:tcPr>
          <w:p>
            <w:pPr>
              <w:spacing w:line="240" w:lineRule="exact"/>
              <w:rPr>
                <w:rFonts w:hint="eastAsia" w:ascii="楷体" w:hAnsi="楷体" w:eastAsia="楷体" w:cs="楷体"/>
                <w:sz w:val="21"/>
                <w:szCs w:val="21"/>
              </w:rPr>
            </w:pPr>
            <w:r>
              <w:rPr>
                <w:rFonts w:hint="eastAsia" w:ascii="楷体" w:hAnsi="楷体" w:eastAsia="楷体" w:cs="楷体"/>
                <w:sz w:val="21"/>
                <w:szCs w:val="21"/>
              </w:rPr>
              <w:t>审核条款：5.3/6.1.2/6.2/8.1/8.2</w:t>
            </w:r>
          </w:p>
        </w:tc>
        <w:tc>
          <w:tcPr>
            <w:tcW w:w="960" w:type="dxa"/>
            <w:vMerge w:val="continue"/>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32" w:type="dxa"/>
            <w:vAlign w:val="center"/>
          </w:tcPr>
          <w:p>
            <w:pPr>
              <w:rPr>
                <w:rFonts w:hint="eastAsia" w:ascii="楷体" w:hAnsi="楷体" w:eastAsia="楷体" w:cs="楷体"/>
                <w:sz w:val="21"/>
                <w:szCs w:val="21"/>
              </w:rPr>
            </w:pPr>
            <w:r>
              <w:rPr>
                <w:rFonts w:hint="eastAsia" w:ascii="楷体" w:hAnsi="楷体" w:eastAsia="楷体" w:cs="楷体"/>
                <w:sz w:val="21"/>
                <w:szCs w:val="21"/>
              </w:rPr>
              <w:t>组织的岗位、职责权限</w:t>
            </w:r>
          </w:p>
        </w:tc>
        <w:tc>
          <w:tcPr>
            <w:tcW w:w="1049" w:type="dxa"/>
            <w:vAlign w:val="center"/>
          </w:tcPr>
          <w:p>
            <w:pPr>
              <w:rPr>
                <w:rFonts w:hint="eastAsia" w:ascii="楷体" w:hAnsi="楷体" w:eastAsia="楷体" w:cs="楷体"/>
                <w:sz w:val="21"/>
                <w:szCs w:val="21"/>
              </w:rPr>
            </w:pPr>
            <w:r>
              <w:rPr>
                <w:rFonts w:hint="eastAsia" w:ascii="楷体" w:hAnsi="楷体" w:eastAsia="楷体" w:cs="楷体"/>
                <w:sz w:val="21"/>
                <w:szCs w:val="21"/>
              </w:rPr>
              <w:t>5.3</w:t>
            </w:r>
          </w:p>
        </w:tc>
        <w:tc>
          <w:tcPr>
            <w:tcW w:w="11356"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供销部</w:t>
            </w:r>
            <w:r>
              <w:rPr>
                <w:rFonts w:hint="eastAsia" w:ascii="楷体" w:hAnsi="楷体" w:eastAsia="楷体" w:cs="楷体"/>
                <w:sz w:val="21"/>
                <w:szCs w:val="21"/>
              </w:rPr>
              <w:t>负责人：</w:t>
            </w:r>
            <w:r>
              <w:rPr>
                <w:rFonts w:hint="eastAsia" w:ascii="楷体" w:hAnsi="楷体" w:eastAsia="楷体" w:cs="楷体"/>
                <w:sz w:val="21"/>
                <w:szCs w:val="21"/>
                <w:lang w:val="en-US" w:eastAsia="zh-CN"/>
              </w:rPr>
              <w:t>马景松</w:t>
            </w:r>
          </w:p>
          <w:p>
            <w:pPr>
              <w:rPr>
                <w:rFonts w:hint="eastAsia" w:ascii="楷体" w:hAnsi="楷体" w:eastAsia="楷体" w:cs="楷体"/>
                <w:sz w:val="21"/>
                <w:szCs w:val="21"/>
              </w:rPr>
            </w:pPr>
            <w:r>
              <w:rPr>
                <w:rFonts w:hint="eastAsia" w:ascii="楷体" w:hAnsi="楷体" w:eastAsia="楷体" w:cs="楷体"/>
                <w:sz w:val="21"/>
                <w:szCs w:val="21"/>
              </w:rPr>
              <w:t>●</w:t>
            </w:r>
            <w:r>
              <w:rPr>
                <w:rFonts w:hint="eastAsia" w:ascii="楷体" w:hAnsi="楷体" w:eastAsia="楷体" w:cs="楷体"/>
                <w:sz w:val="21"/>
                <w:szCs w:val="21"/>
                <w:lang w:val="en-US" w:eastAsia="zh-CN"/>
              </w:rPr>
              <w:t>管理手册规定其</w:t>
            </w:r>
            <w:r>
              <w:rPr>
                <w:rFonts w:hint="eastAsia" w:ascii="楷体" w:hAnsi="楷体" w:eastAsia="楷体" w:cs="楷体"/>
                <w:sz w:val="21"/>
                <w:szCs w:val="21"/>
              </w:rPr>
              <w:t>主要负责：产品要求确定；合同评审情况；顾客沟通情况；顾客满意度调查情况；过程的监视和测量；采购过程控制；环境因素的识别与控制、公司目标方案的执行、应急准备和相应等</w:t>
            </w:r>
          </w:p>
          <w:p>
            <w:pPr>
              <w:rPr>
                <w:rFonts w:hint="eastAsia" w:ascii="楷体" w:hAnsi="楷体" w:eastAsia="楷体" w:cs="楷体"/>
                <w:sz w:val="21"/>
                <w:szCs w:val="21"/>
              </w:rPr>
            </w:pPr>
            <w:r>
              <w:rPr>
                <w:rFonts w:hint="eastAsia" w:ascii="楷体" w:hAnsi="楷体" w:eastAsia="楷体" w:cs="楷体"/>
                <w:sz w:val="21"/>
                <w:szCs w:val="21"/>
              </w:rPr>
              <w:t>●负责人对本部门的职责和权限以及工作流程清楚、明确完成本部门的目标指标，对工作要求明确。</w:t>
            </w:r>
          </w:p>
        </w:tc>
        <w:tc>
          <w:tcPr>
            <w:tcW w:w="960" w:type="dxa"/>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32" w:type="dxa"/>
            <w:vAlign w:val="center"/>
          </w:tcPr>
          <w:p>
            <w:pPr>
              <w:rPr>
                <w:rFonts w:hint="eastAsia" w:ascii="楷体" w:hAnsi="楷体" w:eastAsia="楷体" w:cs="楷体"/>
                <w:sz w:val="21"/>
                <w:szCs w:val="21"/>
              </w:rPr>
            </w:pPr>
            <w:r>
              <w:rPr>
                <w:rFonts w:hint="eastAsia" w:ascii="楷体" w:hAnsi="楷体" w:eastAsia="楷体" w:cs="楷体"/>
                <w:sz w:val="21"/>
                <w:szCs w:val="21"/>
              </w:rPr>
              <w:t>目标和方案</w:t>
            </w:r>
          </w:p>
        </w:tc>
        <w:tc>
          <w:tcPr>
            <w:tcW w:w="1049" w:type="dxa"/>
            <w:vAlign w:val="center"/>
          </w:tcPr>
          <w:p>
            <w:pPr>
              <w:rPr>
                <w:rFonts w:hint="eastAsia" w:ascii="楷体" w:hAnsi="楷体" w:eastAsia="楷体" w:cs="楷体"/>
                <w:sz w:val="21"/>
                <w:szCs w:val="21"/>
              </w:rPr>
            </w:pPr>
            <w:r>
              <w:rPr>
                <w:rFonts w:hint="eastAsia" w:ascii="楷体" w:hAnsi="楷体" w:eastAsia="楷体" w:cs="楷体"/>
                <w:sz w:val="21"/>
                <w:szCs w:val="21"/>
              </w:rPr>
              <w:t>6.2</w:t>
            </w:r>
          </w:p>
        </w:tc>
        <w:tc>
          <w:tcPr>
            <w:tcW w:w="11356"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--查2021年度目标制定及考核</w:t>
            </w:r>
          </w:p>
          <w:p>
            <w:pPr>
              <w:rPr>
                <w:rFonts w:hint="eastAsia" w:ascii="楷体" w:hAnsi="楷体" w:eastAsia="楷体" w:cs="楷体"/>
                <w:sz w:val="21"/>
                <w:szCs w:val="21"/>
              </w:rPr>
            </w:pPr>
            <w:r>
              <w:rPr>
                <w:rFonts w:hint="eastAsia" w:ascii="楷体" w:hAnsi="楷体" w:eastAsia="楷体" w:cs="楷体"/>
                <w:sz w:val="21"/>
                <w:szCs w:val="21"/>
              </w:rPr>
              <w:t>部门目标：固废分类处置率100%；火灾事故为0</w:t>
            </w:r>
          </w:p>
          <w:p>
            <w:pPr>
              <w:rPr>
                <w:rFonts w:hint="eastAsia" w:ascii="楷体" w:hAnsi="楷体" w:eastAsia="楷体" w:cs="楷体"/>
                <w:sz w:val="21"/>
                <w:szCs w:val="21"/>
                <w:lang w:eastAsia="zh-CN"/>
              </w:rPr>
            </w:pPr>
            <w:r>
              <w:rPr>
                <w:rFonts w:hint="eastAsia" w:ascii="楷体" w:hAnsi="楷体" w:eastAsia="楷体" w:cs="楷体"/>
                <w:sz w:val="21"/>
                <w:szCs w:val="21"/>
                <w:lang w:val="en-US" w:eastAsia="zh-CN"/>
              </w:rPr>
              <w:t>--查看考核记录，显示：</w:t>
            </w:r>
            <w:r>
              <w:rPr>
                <w:rFonts w:hint="eastAsia" w:ascii="楷体" w:hAnsi="楷体" w:eastAsia="楷体" w:cs="楷体"/>
                <w:sz w:val="21"/>
                <w:szCs w:val="21"/>
              </w:rPr>
              <w:t>固废分类处置率100%；火灾事故0</w:t>
            </w:r>
            <w:r>
              <w:rPr>
                <w:rFonts w:hint="eastAsia" w:ascii="楷体" w:hAnsi="楷体" w:eastAsia="楷体" w:cs="楷体"/>
                <w:sz w:val="21"/>
                <w:szCs w:val="21"/>
                <w:lang w:eastAsia="zh-CN"/>
              </w:rPr>
              <w:t>，</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考核人：耿照华</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--查2022年度目标制定，与2021年相同，尚未考核</w:t>
            </w:r>
          </w:p>
          <w:p>
            <w:pPr>
              <w:rPr>
                <w:rFonts w:hint="eastAsia" w:ascii="楷体" w:hAnsi="楷体" w:eastAsia="楷体" w:cs="楷体"/>
                <w:sz w:val="21"/>
                <w:szCs w:val="21"/>
              </w:rPr>
            </w:pPr>
            <w:r>
              <w:rPr>
                <w:rFonts w:hint="eastAsia" w:ascii="楷体" w:hAnsi="楷体" w:eastAsia="楷体" w:cs="楷体"/>
                <w:sz w:val="21"/>
                <w:szCs w:val="21"/>
              </w:rPr>
              <w:t>对以上的目标指标制定了管理方案</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同办公室</w:t>
            </w:r>
          </w:p>
        </w:tc>
        <w:tc>
          <w:tcPr>
            <w:tcW w:w="960" w:type="dxa"/>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32" w:type="dxa"/>
            <w:vAlign w:val="center"/>
          </w:tcPr>
          <w:p>
            <w:pPr>
              <w:rPr>
                <w:rFonts w:hint="eastAsia" w:ascii="楷体" w:hAnsi="楷体" w:eastAsia="楷体" w:cs="楷体"/>
                <w:sz w:val="21"/>
                <w:szCs w:val="21"/>
              </w:rPr>
            </w:pPr>
            <w:r>
              <w:rPr>
                <w:rFonts w:hint="eastAsia" w:ascii="楷体" w:hAnsi="楷体" w:eastAsia="楷体" w:cs="楷体"/>
                <w:sz w:val="21"/>
                <w:szCs w:val="21"/>
              </w:rPr>
              <w:t>环境因素</w:t>
            </w:r>
          </w:p>
        </w:tc>
        <w:tc>
          <w:tcPr>
            <w:tcW w:w="1049" w:type="dxa"/>
            <w:vAlign w:val="center"/>
          </w:tcPr>
          <w:p>
            <w:pPr>
              <w:rPr>
                <w:rFonts w:hint="eastAsia" w:ascii="楷体" w:hAnsi="楷体" w:eastAsia="楷体" w:cs="楷体"/>
                <w:sz w:val="21"/>
                <w:szCs w:val="21"/>
              </w:rPr>
            </w:pPr>
            <w:r>
              <w:rPr>
                <w:rFonts w:hint="eastAsia" w:ascii="楷体" w:hAnsi="楷体" w:eastAsia="楷体" w:cs="楷体"/>
                <w:sz w:val="21"/>
                <w:szCs w:val="21"/>
              </w:rPr>
              <w:t>6.1.2</w:t>
            </w:r>
          </w:p>
        </w:tc>
        <w:tc>
          <w:tcPr>
            <w:tcW w:w="11356" w:type="dxa"/>
            <w:vAlign w:val="center"/>
          </w:tcPr>
          <w:p>
            <w:pPr>
              <w:rPr>
                <w:rFonts w:hint="eastAsia" w:ascii="楷体" w:hAnsi="楷体" w:eastAsia="楷体" w:cs="楷体"/>
                <w:color w:val="auto"/>
                <w:sz w:val="21"/>
                <w:szCs w:val="21"/>
              </w:rPr>
            </w:pPr>
            <w:r>
              <w:rPr>
                <w:rFonts w:hint="eastAsia" w:ascii="楷体" w:hAnsi="楷体" w:eastAsia="楷体" w:cs="楷体"/>
                <w:sz w:val="21"/>
                <w:szCs w:val="21"/>
              </w:rPr>
              <w:t>●</w:t>
            </w:r>
            <w:r>
              <w:rPr>
                <w:rFonts w:hint="eastAsia" w:ascii="楷体" w:hAnsi="楷体" w:eastAsia="楷体" w:cs="楷体"/>
                <w:sz w:val="21"/>
                <w:szCs w:val="21"/>
                <w:lang w:eastAsia="zh-CN"/>
              </w:rPr>
              <w:t>提供《</w:t>
            </w:r>
            <w:r>
              <w:rPr>
                <w:rFonts w:hint="eastAsia" w:ascii="楷体" w:hAnsi="楷体" w:eastAsia="楷体" w:cs="楷体"/>
                <w:sz w:val="21"/>
                <w:szCs w:val="21"/>
              </w:rPr>
              <w:t>环境因素</w:t>
            </w:r>
            <w:r>
              <w:rPr>
                <w:rFonts w:hint="eastAsia" w:ascii="楷体" w:hAnsi="楷体" w:eastAsia="楷体" w:cs="楷体"/>
                <w:sz w:val="21"/>
                <w:szCs w:val="21"/>
                <w:lang w:val="en-US" w:eastAsia="zh-CN"/>
              </w:rPr>
              <w:t>评价表</w:t>
            </w:r>
            <w:r>
              <w:rPr>
                <w:rFonts w:hint="eastAsia" w:ascii="楷体" w:hAnsi="楷体" w:eastAsia="楷体" w:cs="楷体"/>
                <w:sz w:val="21"/>
                <w:szCs w:val="21"/>
                <w:lang w:eastAsia="zh-CN"/>
              </w:rPr>
              <w:t>》</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涉及</w:t>
            </w:r>
            <w:r>
              <w:rPr>
                <w:rFonts w:hint="eastAsia" w:ascii="楷体" w:hAnsi="楷体" w:eastAsia="楷体" w:cs="楷体"/>
                <w:color w:val="auto"/>
                <w:sz w:val="21"/>
                <w:szCs w:val="21"/>
              </w:rPr>
              <w:t>办公</w:t>
            </w:r>
            <w:r>
              <w:rPr>
                <w:rFonts w:hint="eastAsia" w:ascii="楷体" w:hAnsi="楷体" w:eastAsia="楷体" w:cs="楷体"/>
                <w:color w:val="auto"/>
                <w:sz w:val="21"/>
                <w:szCs w:val="21"/>
                <w:lang w:val="en-US" w:eastAsia="zh-CN"/>
              </w:rPr>
              <w:t>区、库房</w:t>
            </w:r>
            <w:r>
              <w:rPr>
                <w:rFonts w:hint="eastAsia" w:ascii="楷体" w:hAnsi="楷体" w:eastAsia="楷体" w:cs="楷体"/>
                <w:color w:val="auto"/>
                <w:sz w:val="21"/>
                <w:szCs w:val="21"/>
              </w:rPr>
              <w:t>等，</w:t>
            </w:r>
            <w:r>
              <w:rPr>
                <w:rFonts w:hint="eastAsia" w:ascii="楷体" w:hAnsi="楷体" w:eastAsia="楷体" w:cs="楷体"/>
                <w:color w:val="auto"/>
                <w:sz w:val="21"/>
                <w:szCs w:val="21"/>
                <w:lang w:eastAsia="zh-CN"/>
              </w:rPr>
              <w:t>包括</w:t>
            </w:r>
            <w:r>
              <w:rPr>
                <w:rFonts w:hint="eastAsia" w:ascii="楷体" w:hAnsi="楷体" w:eastAsia="楷体" w:cs="楷体"/>
                <w:sz w:val="21"/>
                <w:szCs w:val="21"/>
              </w:rPr>
              <w:t>固废废弃、意外火灾</w:t>
            </w:r>
            <w:r>
              <w:rPr>
                <w:rFonts w:hint="eastAsia" w:ascii="楷体" w:hAnsi="楷体" w:eastAsia="楷体" w:cs="楷体"/>
                <w:sz w:val="21"/>
                <w:szCs w:val="21"/>
                <w:lang w:val="en-US" w:eastAsia="zh-CN"/>
              </w:rPr>
              <w:t>的发生</w:t>
            </w:r>
            <w:r>
              <w:rPr>
                <w:rFonts w:hint="eastAsia" w:ascii="楷体" w:hAnsi="楷体" w:eastAsia="楷体" w:cs="楷体"/>
                <w:sz w:val="21"/>
                <w:szCs w:val="21"/>
              </w:rPr>
              <w:t>、</w:t>
            </w:r>
            <w:r>
              <w:rPr>
                <w:rFonts w:hint="eastAsia" w:ascii="楷体" w:hAnsi="楷体" w:eastAsia="楷体" w:cs="楷体"/>
                <w:sz w:val="21"/>
                <w:szCs w:val="21"/>
                <w:lang w:val="en-US" w:eastAsia="zh-CN"/>
              </w:rPr>
              <w:t>电能的消耗、</w:t>
            </w:r>
            <w:r>
              <w:rPr>
                <w:rFonts w:hint="eastAsia" w:ascii="楷体" w:hAnsi="楷体" w:eastAsia="楷体" w:cs="楷体"/>
                <w:sz w:val="21"/>
                <w:szCs w:val="21"/>
              </w:rPr>
              <w:t>原材料损耗、包装箱的废弃</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汽车尾气的排放、装卸时噪声排放</w:t>
            </w:r>
            <w:r>
              <w:rPr>
                <w:rFonts w:hint="eastAsia" w:ascii="楷体" w:hAnsi="楷体" w:eastAsia="楷体" w:cs="楷体"/>
                <w:color w:val="auto"/>
                <w:sz w:val="21"/>
                <w:szCs w:val="21"/>
              </w:rPr>
              <w:t>等。</w:t>
            </w:r>
          </w:p>
          <w:p>
            <w:pPr>
              <w:rPr>
                <w:rFonts w:hint="eastAsia" w:ascii="楷体" w:hAnsi="楷体" w:eastAsia="楷体" w:cs="楷体"/>
                <w:sz w:val="21"/>
                <w:szCs w:val="21"/>
              </w:rPr>
            </w:pPr>
            <w:r>
              <w:rPr>
                <w:rFonts w:hint="eastAsia" w:ascii="楷体" w:hAnsi="楷体" w:eastAsia="楷体" w:cs="楷体"/>
                <w:sz w:val="21"/>
                <w:szCs w:val="21"/>
              </w:rPr>
              <w:t>●</w:t>
            </w:r>
            <w:r>
              <w:rPr>
                <w:rFonts w:hint="eastAsia" w:ascii="楷体" w:hAnsi="楷体" w:eastAsia="楷体" w:cs="楷体"/>
                <w:color w:val="auto"/>
                <w:sz w:val="21"/>
                <w:szCs w:val="21"/>
                <w:u w:val="none" w:color="auto"/>
              </w:rPr>
              <w:t>提供《重大环境因素清单》，其中重</w:t>
            </w:r>
            <w:r>
              <w:rPr>
                <w:rFonts w:hint="eastAsia" w:ascii="楷体" w:hAnsi="楷体" w:eastAsia="楷体" w:cs="楷体"/>
                <w:color w:val="auto"/>
                <w:sz w:val="21"/>
                <w:szCs w:val="21"/>
                <w:u w:val="none" w:color="auto"/>
                <w:lang w:eastAsia="zh-CN"/>
              </w:rPr>
              <w:t>要</w:t>
            </w:r>
            <w:r>
              <w:rPr>
                <w:rFonts w:hint="eastAsia" w:ascii="楷体" w:hAnsi="楷体" w:eastAsia="楷体" w:cs="楷体"/>
                <w:color w:val="auto"/>
                <w:sz w:val="21"/>
                <w:szCs w:val="21"/>
                <w:u w:val="none" w:color="auto"/>
              </w:rPr>
              <w:t>环境因素：火灾发生</w:t>
            </w:r>
            <w:r>
              <w:rPr>
                <w:rFonts w:hint="eastAsia" w:ascii="楷体" w:hAnsi="楷体" w:eastAsia="楷体" w:cs="楷体"/>
                <w:color w:val="auto"/>
                <w:sz w:val="21"/>
                <w:szCs w:val="21"/>
                <w:u w:val="none" w:color="auto"/>
                <w:lang w:eastAsia="zh-CN"/>
              </w:rPr>
              <w:t>、</w:t>
            </w:r>
            <w:r>
              <w:rPr>
                <w:rFonts w:hint="eastAsia" w:ascii="楷体" w:hAnsi="楷体" w:eastAsia="楷体" w:cs="楷体"/>
                <w:color w:val="auto"/>
                <w:sz w:val="21"/>
                <w:szCs w:val="21"/>
                <w:u w:val="none" w:color="auto"/>
              </w:rPr>
              <w:t>固体废弃物排放。评价准确。</w:t>
            </w:r>
          </w:p>
        </w:tc>
        <w:tc>
          <w:tcPr>
            <w:tcW w:w="960" w:type="dxa"/>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32" w:type="dxa"/>
            <w:vAlign w:val="center"/>
          </w:tcPr>
          <w:p>
            <w:pPr>
              <w:rPr>
                <w:rFonts w:hint="eastAsia" w:ascii="楷体" w:hAnsi="楷体" w:eastAsia="楷体" w:cs="楷体"/>
                <w:sz w:val="21"/>
                <w:szCs w:val="21"/>
              </w:rPr>
            </w:pPr>
            <w:r>
              <w:rPr>
                <w:rFonts w:hint="eastAsia" w:ascii="楷体" w:hAnsi="楷体" w:eastAsia="楷体" w:cs="楷体"/>
                <w:sz w:val="21"/>
                <w:szCs w:val="21"/>
              </w:rPr>
              <w:t>运行控制</w:t>
            </w:r>
          </w:p>
        </w:tc>
        <w:tc>
          <w:tcPr>
            <w:tcW w:w="1049" w:type="dxa"/>
            <w:vAlign w:val="center"/>
          </w:tcPr>
          <w:p>
            <w:pPr>
              <w:rPr>
                <w:rFonts w:hint="eastAsia" w:ascii="楷体" w:hAnsi="楷体" w:eastAsia="楷体" w:cs="楷体"/>
                <w:sz w:val="21"/>
                <w:szCs w:val="21"/>
              </w:rPr>
            </w:pPr>
            <w:r>
              <w:rPr>
                <w:rFonts w:hint="eastAsia" w:ascii="楷体" w:hAnsi="楷体" w:eastAsia="楷体" w:cs="楷体"/>
                <w:sz w:val="21"/>
                <w:szCs w:val="21"/>
              </w:rPr>
              <w:t>8.1</w:t>
            </w:r>
          </w:p>
        </w:tc>
        <w:tc>
          <w:tcPr>
            <w:tcW w:w="11356" w:type="dxa"/>
            <w:vAlign w:val="center"/>
          </w:tcPr>
          <w:p>
            <w:pPr>
              <w:rPr>
                <w:rFonts w:hint="eastAsia" w:ascii="楷体" w:hAnsi="楷体" w:eastAsia="楷体" w:cs="楷体"/>
                <w:sz w:val="21"/>
                <w:szCs w:val="21"/>
              </w:rPr>
            </w:pPr>
            <w:r>
              <w:rPr>
                <w:rFonts w:hint="eastAsia" w:ascii="楷体" w:hAnsi="楷体" w:eastAsia="楷体" w:cs="楷体"/>
                <w:sz w:val="21"/>
                <w:szCs w:val="21"/>
              </w:rPr>
              <w:t>●本部门应执行的运行控制文件包括：运行控制程序，固体废弃物管理规定、对相关方施加影响管理规定、节能降耗管理规定、消防安全管理制度、办公室安全管理制度、</w:t>
            </w:r>
            <w:r>
              <w:rPr>
                <w:rFonts w:hint="eastAsia" w:ascii="楷体" w:hAnsi="楷体" w:eastAsia="楷体" w:cs="楷体"/>
                <w:sz w:val="21"/>
                <w:szCs w:val="21"/>
                <w:lang w:val="en-GB"/>
              </w:rPr>
              <w:t>车辆管理规定、电脑使用管理办法</w:t>
            </w:r>
            <w:r>
              <w:rPr>
                <w:rFonts w:hint="eastAsia" w:ascii="楷体" w:hAnsi="楷体" w:eastAsia="楷体" w:cs="楷体"/>
                <w:sz w:val="21"/>
                <w:szCs w:val="21"/>
              </w:rPr>
              <w:t>等</w:t>
            </w:r>
          </w:p>
          <w:p>
            <w:pPr>
              <w:rPr>
                <w:rFonts w:hint="eastAsia" w:ascii="楷体" w:hAnsi="楷体" w:eastAsia="楷体" w:cs="楷体"/>
                <w:sz w:val="21"/>
                <w:szCs w:val="21"/>
              </w:rPr>
            </w:pPr>
            <w:r>
              <w:rPr>
                <w:rFonts w:hint="eastAsia" w:ascii="楷体" w:hAnsi="楷体" w:eastAsia="楷体" w:cs="楷体"/>
                <w:sz w:val="21"/>
                <w:szCs w:val="21"/>
              </w:rPr>
              <w:t>●运行控制情况：</w:t>
            </w:r>
          </w:p>
          <w:p>
            <w:pPr>
              <w:rPr>
                <w:rFonts w:hint="eastAsia" w:ascii="楷体" w:hAnsi="楷体" w:eastAsia="楷体" w:cs="楷体"/>
                <w:sz w:val="21"/>
                <w:szCs w:val="21"/>
              </w:rPr>
            </w:pPr>
            <w:r>
              <w:rPr>
                <w:rFonts w:hint="eastAsia" w:ascii="楷体" w:hAnsi="楷体" w:eastAsia="楷体" w:cs="楷体"/>
                <w:sz w:val="21"/>
                <w:szCs w:val="21"/>
              </w:rPr>
              <w:t>1、办公室区域：污水：不涉及污水，没有污水排放。噪声：办公现场不产生明显噪声。</w:t>
            </w:r>
          </w:p>
          <w:p>
            <w:pPr>
              <w:rPr>
                <w:rFonts w:hint="eastAsia" w:ascii="楷体" w:hAnsi="楷体" w:eastAsia="楷体" w:cs="楷体"/>
                <w:sz w:val="21"/>
                <w:szCs w:val="21"/>
              </w:rPr>
            </w:pPr>
            <w:r>
              <w:rPr>
                <w:rFonts w:hint="eastAsia" w:ascii="楷体" w:hAnsi="楷体" w:eastAsia="楷体" w:cs="楷体"/>
                <w:sz w:val="21"/>
                <w:szCs w:val="21"/>
              </w:rPr>
              <w:t>2、办公过程注意节约用电，做到人走灯灭，电脑长时间不用时关机，下班前要关闭电源，防止触电。</w:t>
            </w:r>
          </w:p>
          <w:p>
            <w:pPr>
              <w:rPr>
                <w:rFonts w:hint="eastAsia" w:ascii="楷体" w:hAnsi="楷体" w:eastAsia="楷体" w:cs="楷体"/>
                <w:sz w:val="21"/>
                <w:szCs w:val="21"/>
              </w:rPr>
            </w:pPr>
            <w:r>
              <w:rPr>
                <w:rFonts w:hint="eastAsia" w:ascii="楷体" w:hAnsi="楷体" w:eastAsia="楷体" w:cs="楷体"/>
                <w:sz w:val="21"/>
                <w:szCs w:val="21"/>
              </w:rPr>
              <w:t>3、办公区域</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库房</w:t>
            </w:r>
            <w:r>
              <w:rPr>
                <w:rFonts w:hint="eastAsia" w:ascii="楷体" w:hAnsi="楷体" w:eastAsia="楷体" w:cs="楷体"/>
                <w:sz w:val="21"/>
                <w:szCs w:val="21"/>
              </w:rPr>
              <w:t>禁止吸烟，</w:t>
            </w:r>
            <w:r>
              <w:rPr>
                <w:rFonts w:hint="eastAsia" w:ascii="楷体" w:hAnsi="楷体" w:eastAsia="楷体" w:cs="楷体"/>
                <w:sz w:val="21"/>
                <w:szCs w:val="21"/>
                <w:lang w:val="en-US" w:eastAsia="zh-CN"/>
              </w:rPr>
              <w:t>并</w:t>
            </w:r>
            <w:r>
              <w:rPr>
                <w:rFonts w:hint="eastAsia" w:ascii="楷体" w:hAnsi="楷体" w:eastAsia="楷体" w:cs="楷体"/>
                <w:sz w:val="21"/>
                <w:szCs w:val="21"/>
              </w:rPr>
              <w:t>配备有效的干粉灭火器。</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w:t>
            </w:r>
            <w:r>
              <w:rPr>
                <w:rFonts w:hint="eastAsia" w:ascii="楷体" w:hAnsi="楷体" w:eastAsia="楷体" w:cs="楷体"/>
                <w:sz w:val="21"/>
                <w:szCs w:val="21"/>
              </w:rPr>
              <w:t>、办公区域</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库房</w:t>
            </w:r>
            <w:r>
              <w:rPr>
                <w:rFonts w:hint="eastAsia" w:ascii="楷体" w:hAnsi="楷体" w:eastAsia="楷体" w:cs="楷体"/>
                <w:sz w:val="21"/>
                <w:szCs w:val="21"/>
              </w:rPr>
              <w:t>，整洁、光线充足，办公条件较好，办公设备安全状态良好，教育员工正确使用办公设备，现场用电基本规范，无乱拉线现象，防止火灾发生。</w:t>
            </w:r>
          </w:p>
          <w:p>
            <w:pPr>
              <w:rPr>
                <w:rFonts w:hint="eastAsia" w:ascii="楷体" w:hAnsi="楷体" w:eastAsia="楷体" w:cs="楷体"/>
                <w:sz w:val="21"/>
                <w:szCs w:val="21"/>
              </w:rPr>
            </w:pPr>
            <w:r>
              <w:rPr>
                <w:rFonts w:hint="eastAsia" w:ascii="楷体" w:hAnsi="楷体" w:eastAsia="楷体" w:cs="楷体"/>
                <w:sz w:val="21"/>
                <w:szCs w:val="21"/>
                <w:lang w:val="en-US" w:eastAsia="zh-CN"/>
              </w:rPr>
              <w:t>5</w:t>
            </w:r>
            <w:r>
              <w:rPr>
                <w:rFonts w:hint="eastAsia" w:ascii="楷体" w:hAnsi="楷体" w:eastAsia="楷体" w:cs="楷体"/>
                <w:sz w:val="21"/>
                <w:szCs w:val="21"/>
              </w:rPr>
              <w:t>、相关方施加影响：公司能够控制或能够施加影响的相关方有顾客等。提供了“相关方告知书”，将公司的环境/安全控制要求发放到了所有相关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在</w:t>
            </w:r>
            <w:r>
              <w:rPr>
                <w:rFonts w:hint="eastAsia" w:ascii="楷体" w:hAnsi="楷体" w:eastAsia="楷体" w:cs="楷体"/>
                <w:sz w:val="21"/>
                <w:szCs w:val="21"/>
                <w:lang w:val="en-US" w:eastAsia="zh-CN"/>
              </w:rPr>
              <w:t>接单</w:t>
            </w:r>
            <w:r>
              <w:rPr>
                <w:rFonts w:hint="eastAsia" w:ascii="楷体" w:hAnsi="楷体" w:eastAsia="楷体" w:cs="楷体"/>
                <w:sz w:val="21"/>
                <w:szCs w:val="21"/>
              </w:rPr>
              <w:t>过程中充分考虑客户所涉及到的环境及安全相关要求。</w:t>
            </w:r>
          </w:p>
          <w:p>
            <w:pPr>
              <w:rPr>
                <w:rFonts w:hint="eastAsia" w:ascii="楷体" w:hAnsi="楷体" w:eastAsia="楷体" w:cs="楷体"/>
                <w:color w:val="auto"/>
                <w:sz w:val="21"/>
                <w:szCs w:val="21"/>
                <w:u w:val="single"/>
                <w:lang w:val="en-US" w:eastAsia="zh-CN"/>
              </w:rPr>
            </w:pPr>
            <w:r>
              <w:rPr>
                <w:rFonts w:hint="eastAsia" w:ascii="楷体" w:hAnsi="楷体" w:eastAsia="楷体" w:cs="楷体"/>
                <w:color w:val="auto"/>
                <w:sz w:val="21"/>
                <w:szCs w:val="21"/>
                <w:lang w:val="en-US" w:eastAsia="zh-CN"/>
              </w:rPr>
              <w:t>针对产品运输公司，发放了告知书，明确进厂的注意事项，并发放了“致相关供应方的公开信”，施加环境方面的影响。</w:t>
            </w:r>
          </w:p>
          <w:p>
            <w:pPr>
              <w:rPr>
                <w:rFonts w:hint="eastAsia" w:ascii="楷体" w:hAnsi="楷体" w:eastAsia="楷体" w:cs="楷体"/>
                <w:color w:val="auto"/>
                <w:sz w:val="21"/>
                <w:szCs w:val="21"/>
                <w:u w:val="none" w:color="auto"/>
              </w:rPr>
            </w:pPr>
            <w:r>
              <w:rPr>
                <w:rFonts w:hint="eastAsia" w:ascii="楷体" w:hAnsi="楷体" w:eastAsia="楷体" w:cs="楷体"/>
                <w:sz w:val="21"/>
                <w:szCs w:val="21"/>
                <w:u w:val="none"/>
                <w:lang w:val="en-US" w:eastAsia="zh-CN"/>
              </w:rPr>
              <w:t>6</w:t>
            </w:r>
            <w:r>
              <w:rPr>
                <w:rFonts w:hint="eastAsia" w:ascii="楷体" w:hAnsi="楷体" w:eastAsia="楷体" w:cs="楷体"/>
                <w:sz w:val="21"/>
                <w:szCs w:val="21"/>
                <w:u w:val="none"/>
              </w:rPr>
              <w:t>、</w:t>
            </w:r>
            <w:r>
              <w:rPr>
                <w:rFonts w:hint="eastAsia" w:ascii="楷体" w:hAnsi="楷体" w:eastAsia="楷体" w:cs="楷体"/>
                <w:sz w:val="21"/>
                <w:szCs w:val="21"/>
                <w:u w:val="none"/>
                <w:lang w:val="en-US" w:eastAsia="zh-CN"/>
              </w:rPr>
              <w:t>办公区域配置固废分类装置</w:t>
            </w:r>
          </w:p>
        </w:tc>
        <w:tc>
          <w:tcPr>
            <w:tcW w:w="960" w:type="dxa"/>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3" w:hRule="atLeast"/>
        </w:trPr>
        <w:tc>
          <w:tcPr>
            <w:tcW w:w="1532" w:type="dxa"/>
            <w:vAlign w:val="center"/>
          </w:tcPr>
          <w:p>
            <w:pPr>
              <w:rPr>
                <w:rFonts w:hint="eastAsia" w:ascii="楷体" w:hAnsi="楷体" w:eastAsia="楷体" w:cs="楷体"/>
                <w:sz w:val="21"/>
                <w:szCs w:val="21"/>
              </w:rPr>
            </w:pPr>
            <w:r>
              <w:rPr>
                <w:rFonts w:hint="eastAsia" w:ascii="楷体" w:hAnsi="楷体" w:eastAsia="楷体" w:cs="楷体"/>
                <w:sz w:val="21"/>
                <w:szCs w:val="21"/>
              </w:rPr>
              <w:t>应急准备和响应</w:t>
            </w:r>
          </w:p>
        </w:tc>
        <w:tc>
          <w:tcPr>
            <w:tcW w:w="1049" w:type="dxa"/>
            <w:vAlign w:val="center"/>
          </w:tcPr>
          <w:p>
            <w:pPr>
              <w:rPr>
                <w:rFonts w:hint="eastAsia" w:ascii="楷体" w:hAnsi="楷体" w:eastAsia="楷体" w:cs="楷体"/>
                <w:sz w:val="21"/>
                <w:szCs w:val="21"/>
              </w:rPr>
            </w:pPr>
            <w:r>
              <w:rPr>
                <w:rFonts w:hint="eastAsia" w:ascii="楷体" w:hAnsi="楷体" w:eastAsia="楷体" w:cs="楷体"/>
                <w:sz w:val="21"/>
                <w:szCs w:val="21"/>
              </w:rPr>
              <w:t>8.2</w:t>
            </w:r>
          </w:p>
        </w:tc>
        <w:tc>
          <w:tcPr>
            <w:tcW w:w="11356" w:type="dxa"/>
            <w:vAlign w:val="center"/>
          </w:tcPr>
          <w:p>
            <w:pPr>
              <w:rPr>
                <w:rFonts w:hint="eastAsia" w:ascii="楷体" w:hAnsi="楷体" w:eastAsia="楷体" w:cs="楷体"/>
                <w:sz w:val="21"/>
                <w:szCs w:val="21"/>
              </w:rPr>
            </w:pPr>
            <w:r>
              <w:rPr>
                <w:rFonts w:hint="eastAsia" w:ascii="楷体" w:hAnsi="楷体" w:eastAsia="楷体" w:cs="楷体"/>
                <w:sz w:val="21"/>
                <w:szCs w:val="21"/>
              </w:rPr>
              <w:t>执行《</w:t>
            </w:r>
            <w:r>
              <w:rPr>
                <w:rFonts w:hint="eastAsia" w:ascii="楷体" w:hAnsi="楷体" w:eastAsia="楷体" w:cs="楷体"/>
                <w:sz w:val="21"/>
                <w:szCs w:val="21"/>
                <w:lang w:val="zh-CN"/>
              </w:rPr>
              <w:t>应急准备和响应控制程序</w:t>
            </w:r>
            <w:r>
              <w:rPr>
                <w:rFonts w:hint="eastAsia" w:ascii="楷体" w:hAnsi="楷体" w:eastAsia="楷体" w:cs="楷体"/>
                <w:sz w:val="21"/>
                <w:szCs w:val="21"/>
              </w:rPr>
              <w:t>》。20</w:t>
            </w:r>
            <w:r>
              <w:rPr>
                <w:rFonts w:hint="eastAsia" w:ascii="楷体" w:hAnsi="楷体" w:eastAsia="楷体" w:cs="楷体"/>
                <w:sz w:val="21"/>
                <w:szCs w:val="21"/>
                <w:lang w:val="en-US" w:eastAsia="zh-CN"/>
              </w:rPr>
              <w:t>21</w:t>
            </w:r>
            <w:r>
              <w:rPr>
                <w:rFonts w:hint="eastAsia" w:ascii="楷体" w:hAnsi="楷体" w:eastAsia="楷体" w:cs="楷体"/>
                <w:sz w:val="21"/>
                <w:szCs w:val="21"/>
              </w:rPr>
              <w:t>年</w:t>
            </w:r>
            <w:r>
              <w:rPr>
                <w:rFonts w:hint="eastAsia" w:ascii="楷体" w:hAnsi="楷体" w:eastAsia="楷体" w:cs="楷体"/>
                <w:sz w:val="21"/>
                <w:szCs w:val="21"/>
                <w:lang w:val="en-US" w:eastAsia="zh-CN"/>
              </w:rPr>
              <w:t>9</w:t>
            </w:r>
            <w:r>
              <w:rPr>
                <w:rFonts w:hint="eastAsia" w:ascii="楷体" w:hAnsi="楷体" w:eastAsia="楷体" w:cs="楷体"/>
                <w:sz w:val="21"/>
                <w:szCs w:val="21"/>
              </w:rPr>
              <w:t>月</w:t>
            </w:r>
            <w:r>
              <w:rPr>
                <w:rFonts w:hint="eastAsia" w:ascii="楷体" w:hAnsi="楷体" w:eastAsia="楷体" w:cs="楷体"/>
                <w:sz w:val="21"/>
                <w:szCs w:val="21"/>
                <w:lang w:val="en-US" w:eastAsia="zh-CN"/>
              </w:rPr>
              <w:t>14</w:t>
            </w:r>
            <w:r>
              <w:rPr>
                <w:rFonts w:hint="eastAsia" w:ascii="楷体" w:hAnsi="楷体" w:eastAsia="楷体" w:cs="楷体"/>
                <w:sz w:val="21"/>
                <w:szCs w:val="21"/>
              </w:rPr>
              <w:t>日，</w:t>
            </w:r>
            <w:r>
              <w:rPr>
                <w:rFonts w:hint="eastAsia" w:ascii="楷体" w:hAnsi="楷体" w:eastAsia="楷体" w:cs="楷体"/>
                <w:sz w:val="21"/>
                <w:szCs w:val="21"/>
                <w:lang w:eastAsia="zh-CN"/>
              </w:rPr>
              <w:t>供销部</w:t>
            </w:r>
            <w:r>
              <w:rPr>
                <w:rFonts w:hint="eastAsia" w:ascii="楷体" w:hAnsi="楷体" w:eastAsia="楷体" w:cs="楷体"/>
                <w:sz w:val="21"/>
                <w:szCs w:val="21"/>
              </w:rPr>
              <w:t>参加了公司组织消防演练，相关记录详见</w:t>
            </w:r>
            <w:r>
              <w:rPr>
                <w:rFonts w:hint="eastAsia" w:ascii="楷体" w:hAnsi="楷体" w:eastAsia="楷体" w:cs="楷体"/>
                <w:sz w:val="21"/>
                <w:szCs w:val="21"/>
                <w:lang w:eastAsia="zh-CN"/>
              </w:rPr>
              <w:t>办公室</w:t>
            </w:r>
            <w:r>
              <w:rPr>
                <w:rFonts w:hint="eastAsia" w:ascii="楷体" w:hAnsi="楷体" w:eastAsia="楷体" w:cs="楷体"/>
                <w:sz w:val="21"/>
                <w:szCs w:val="21"/>
              </w:rPr>
              <w:t>相关条款。</w:t>
            </w:r>
          </w:p>
        </w:tc>
        <w:tc>
          <w:tcPr>
            <w:tcW w:w="960" w:type="dxa"/>
            <w:vAlign w:val="top"/>
          </w:tcPr>
          <w:p>
            <w:pPr>
              <w:rPr>
                <w:rFonts w:hint="eastAsia" w:ascii="楷体" w:hAnsi="楷体" w:eastAsia="楷体" w:cs="楷体"/>
                <w:sz w:val="21"/>
                <w:szCs w:val="21"/>
              </w:rPr>
            </w:pPr>
          </w:p>
        </w:tc>
      </w:tr>
    </w:tbl>
    <w:p/>
    <w:p>
      <w:pPr>
        <w:pStyle w:val="3"/>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56" w:firstLineChars="400"/>
      <w:jc w:val="left"/>
    </w:pPr>
    <w:r>
      <w:rPr>
        <w:rStyle w:val="10"/>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9AEE5"/>
    <w:multiLevelType w:val="singleLevel"/>
    <w:tmpl w:val="1C19AEE5"/>
    <w:lvl w:ilvl="0" w:tentative="0">
      <w:start w:val="1"/>
      <w:numFmt w:val="decimal"/>
      <w:suff w:val="space"/>
      <w:lvlText w:val="%1."/>
      <w:lvlJc w:val="left"/>
    </w:lvl>
  </w:abstractNum>
  <w:abstractNum w:abstractNumId="1">
    <w:nsid w:val="3C722C56"/>
    <w:multiLevelType w:val="multilevel"/>
    <w:tmpl w:val="3C722C56"/>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256771E"/>
    <w:multiLevelType w:val="singleLevel"/>
    <w:tmpl w:val="6256771E"/>
    <w:lvl w:ilvl="0" w:tentative="0">
      <w:start w:val="1"/>
      <w:numFmt w:val="decimal"/>
      <w:suff w:val="nothing"/>
      <w:lvlText w:val="%1、"/>
      <w:lvlJc w:val="left"/>
    </w:lvl>
  </w:abstractNum>
  <w:abstractNum w:abstractNumId="3">
    <w:nsid w:val="625679E5"/>
    <w:multiLevelType w:val="singleLevel"/>
    <w:tmpl w:val="625679E5"/>
    <w:lvl w:ilvl="0" w:tentative="0">
      <w:start w:val="1"/>
      <w:numFmt w:val="decimal"/>
      <w:suff w:val="nothing"/>
      <w:lvlText w:val="%1、"/>
      <w:lvlJc w:val="left"/>
    </w:lvl>
  </w:abstractNum>
  <w:abstractNum w:abstractNumId="4">
    <w:nsid w:val="62567B4D"/>
    <w:multiLevelType w:val="singleLevel"/>
    <w:tmpl w:val="62567B4D"/>
    <w:lvl w:ilvl="0" w:tentative="0">
      <w:start w:val="1"/>
      <w:numFmt w:val="decimal"/>
      <w:suff w:val="nothing"/>
      <w:lvlText w:val="%1、"/>
      <w:lvlJc w:val="left"/>
    </w:lvl>
  </w:abstractNum>
  <w:abstractNum w:abstractNumId="5">
    <w:nsid w:val="62567B96"/>
    <w:multiLevelType w:val="singleLevel"/>
    <w:tmpl w:val="62567B96"/>
    <w:lvl w:ilvl="0" w:tentative="0">
      <w:start w:val="1"/>
      <w:numFmt w:val="decimal"/>
      <w:suff w:val="nothing"/>
      <w:lvlText w:val="%1、"/>
      <w:lvlJc w:val="left"/>
    </w:lvl>
  </w:abstractNum>
  <w:abstractNum w:abstractNumId="6">
    <w:nsid w:val="62568B9C"/>
    <w:multiLevelType w:val="singleLevel"/>
    <w:tmpl w:val="62568B9C"/>
    <w:lvl w:ilvl="0" w:tentative="0">
      <w:start w:val="1"/>
      <w:numFmt w:val="decimal"/>
      <w:suff w:val="nothing"/>
      <w:lvlText w:val="%1）"/>
      <w:lvlJc w:val="left"/>
    </w:lvl>
  </w:abstractNum>
  <w:abstractNum w:abstractNumId="7">
    <w:nsid w:val="62574F1A"/>
    <w:multiLevelType w:val="singleLevel"/>
    <w:tmpl w:val="62574F1A"/>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741CAC"/>
    <w:rsid w:val="18DC38ED"/>
    <w:rsid w:val="1A1E7447"/>
    <w:rsid w:val="24D64B5C"/>
    <w:rsid w:val="51145BF2"/>
    <w:rsid w:val="5E071CEF"/>
    <w:rsid w:val="754C435F"/>
    <w:rsid w:val="7C1C6C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rFonts w:ascii="Times New Roman" w:hAnsi="Times New Roman" w:eastAsia="宋体" w:cs="Times New Roman"/>
      <w:sz w:val="18"/>
      <w:szCs w:val="18"/>
    </w:rPr>
  </w:style>
  <w:style w:type="character" w:customStyle="1" w:styleId="8">
    <w:name w:val="页脚 Char"/>
    <w:basedOn w:val="5"/>
    <w:link w:val="3"/>
    <w:qFormat/>
    <w:uiPriority w:val="99"/>
    <w:rPr>
      <w:rFonts w:ascii="Times New Roman" w:hAnsi="Times New Roman" w:eastAsia="宋体" w:cs="Times New Roman"/>
      <w:sz w:val="18"/>
      <w:szCs w:val="18"/>
    </w:rPr>
  </w:style>
  <w:style w:type="character" w:customStyle="1" w:styleId="9">
    <w:name w:val="批注框文本 Char"/>
    <w:basedOn w:val="5"/>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ScaleCrop>false</ScaleCrop>
  <LinksUpToDate>false</LinksUpToDate>
  <CharactersWithSpaces>101</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zwt</cp:lastModifiedBy>
  <dcterms:modified xsi:type="dcterms:W3CDTF">2022-04-13T23:34:56Z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2052-10.1.0.6875</vt:lpwstr>
  </property>
</Properties>
</file>