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360" w:lineRule="exact"/>
        <w:jc w:val="center"/>
        <w:rPr>
          <w:rFonts w:ascii="宋体"/>
          <w:b/>
          <w:sz w:val="18"/>
          <w:szCs w:val="18"/>
        </w:rPr>
      </w:pPr>
      <w:r>
        <w:rPr>
          <w:rFonts w:hint="eastAsia" w:ascii="宋体" w:hAnsi="宋体"/>
          <w:b/>
          <w:sz w:val="30"/>
          <w:szCs w:val="30"/>
        </w:rPr>
        <w:t>专业培训记录</w:t>
      </w:r>
    </w:p>
    <w:p>
      <w:pPr>
        <w:rPr>
          <w:b/>
          <w:sz w:val="22"/>
          <w:szCs w:val="22"/>
        </w:rPr>
      </w:pPr>
      <w:bookmarkStart w:id="0" w:name="Q勾选"/>
      <w:r>
        <w:rPr>
          <w:rFonts w:hint="eastAsia"/>
          <w:b/>
          <w:sz w:val="22"/>
          <w:szCs w:val="22"/>
        </w:rPr>
        <w:t>■</w:t>
      </w:r>
      <w:bookmarkEnd w:id="0"/>
      <w:r>
        <w:rPr>
          <w:b/>
          <w:sz w:val="22"/>
          <w:szCs w:val="22"/>
        </w:rPr>
        <w:t xml:space="preserve">QMS </w:t>
      </w:r>
      <w:bookmarkStart w:id="1" w:name="QJ勾选"/>
      <w:r>
        <w:rPr>
          <w:rFonts w:hint="eastAsia"/>
          <w:b/>
          <w:sz w:val="22"/>
          <w:szCs w:val="22"/>
        </w:rPr>
        <w:t>□</w:t>
      </w:r>
      <w:bookmarkEnd w:id="1"/>
      <w:r>
        <w:rPr>
          <w:rFonts w:hint="eastAsia"/>
          <w:b/>
          <w:sz w:val="22"/>
          <w:szCs w:val="22"/>
        </w:rPr>
        <w:t>5</w:t>
      </w:r>
      <w:r>
        <w:rPr>
          <w:b/>
          <w:sz w:val="22"/>
          <w:szCs w:val="22"/>
        </w:rPr>
        <w:t>0430</w:t>
      </w:r>
    </w:p>
    <w:p>
      <w:pPr>
        <w:rPr>
          <w:b/>
          <w:sz w:val="22"/>
          <w:szCs w:val="22"/>
        </w:rPr>
      </w:pPr>
    </w:p>
    <w:tbl>
      <w:tblPr>
        <w:tblStyle w:val="7"/>
        <w:tblW w:w="106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340"/>
        <w:gridCol w:w="1119"/>
        <w:gridCol w:w="1414"/>
        <w:gridCol w:w="1289"/>
        <w:gridCol w:w="1505"/>
        <w:gridCol w:w="190"/>
        <w:gridCol w:w="1529"/>
        <w:gridCol w:w="137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2249" w:type="dxa"/>
            <w:gridSpan w:val="2"/>
            <w:tcBorders>
              <w:top w:val="single" w:color="auto" w:sz="8" w:space="0"/>
            </w:tcBorders>
            <w:vAlign w:val="center"/>
          </w:tcPr>
          <w:p>
            <w:pPr>
              <w:snapToGrid w:val="0"/>
              <w:spacing w:line="280" w:lineRule="exact"/>
              <w:jc w:val="center"/>
              <w:rPr>
                <w:rFonts w:hint="eastAsia"/>
                <w:b/>
                <w:sz w:val="22"/>
                <w:szCs w:val="22"/>
              </w:rPr>
            </w:pPr>
            <w:r>
              <w:rPr>
                <w:rFonts w:hint="eastAsia"/>
                <w:b/>
                <w:sz w:val="22"/>
                <w:szCs w:val="22"/>
              </w:rPr>
              <w:t>受审核方名称</w:t>
            </w:r>
          </w:p>
        </w:tc>
        <w:tc>
          <w:tcPr>
            <w:tcW w:w="5327" w:type="dxa"/>
            <w:gridSpan w:val="4"/>
            <w:tcBorders>
              <w:top w:val="single" w:color="auto" w:sz="8" w:space="0"/>
            </w:tcBorders>
            <w:vAlign w:val="center"/>
          </w:tcPr>
          <w:p>
            <w:pPr>
              <w:snapToGrid w:val="0"/>
              <w:spacing w:line="280" w:lineRule="exact"/>
              <w:jc w:val="center"/>
              <w:rPr>
                <w:rFonts w:hint="eastAsia"/>
                <w:b/>
                <w:sz w:val="22"/>
                <w:szCs w:val="22"/>
              </w:rPr>
            </w:pPr>
            <w:bookmarkStart w:id="2" w:name="组织名称"/>
            <w:r>
              <w:rPr>
                <w:rFonts w:hint="eastAsia"/>
                <w:b/>
                <w:sz w:val="22"/>
                <w:szCs w:val="22"/>
              </w:rPr>
              <w:t>北京企航云晖信息技术有限公司</w:t>
            </w:r>
            <w:bookmarkEnd w:id="2"/>
          </w:p>
        </w:tc>
        <w:tc>
          <w:tcPr>
            <w:tcW w:w="1719" w:type="dxa"/>
            <w:gridSpan w:val="2"/>
            <w:tcBorders>
              <w:top w:val="single" w:color="auto" w:sz="8" w:space="0"/>
            </w:tcBorders>
            <w:vAlign w:val="center"/>
          </w:tcPr>
          <w:p>
            <w:pPr>
              <w:snapToGrid w:val="0"/>
              <w:spacing w:line="280" w:lineRule="exact"/>
              <w:jc w:val="center"/>
              <w:rPr>
                <w:rFonts w:hint="eastAsia"/>
                <w:b/>
                <w:sz w:val="22"/>
                <w:szCs w:val="22"/>
              </w:rPr>
            </w:pPr>
            <w:r>
              <w:rPr>
                <w:rFonts w:hint="eastAsia"/>
                <w:b/>
                <w:sz w:val="22"/>
                <w:szCs w:val="22"/>
              </w:rPr>
              <w:t>专业小类/</w:t>
            </w:r>
          </w:p>
          <w:p>
            <w:pPr>
              <w:snapToGrid w:val="0"/>
              <w:spacing w:line="280" w:lineRule="exact"/>
              <w:jc w:val="center"/>
              <w:rPr>
                <w:rFonts w:hint="eastAsia"/>
                <w:b/>
                <w:sz w:val="22"/>
                <w:szCs w:val="22"/>
              </w:rPr>
            </w:pPr>
            <w:r>
              <w:rPr>
                <w:rFonts w:hint="eastAsia"/>
                <w:b/>
                <w:sz w:val="22"/>
                <w:szCs w:val="22"/>
              </w:rPr>
              <w:t>项目代码</w:t>
            </w:r>
          </w:p>
        </w:tc>
        <w:tc>
          <w:tcPr>
            <w:tcW w:w="1378" w:type="dxa"/>
            <w:tcBorders>
              <w:top w:val="single" w:color="auto" w:sz="8" w:space="0"/>
            </w:tcBorders>
            <w:vAlign w:val="center"/>
          </w:tcPr>
          <w:p>
            <w:pPr>
              <w:snapToGrid w:val="0"/>
              <w:spacing w:line="280" w:lineRule="exact"/>
              <w:jc w:val="center"/>
              <w:rPr>
                <w:rFonts w:hint="eastAsia"/>
                <w:b/>
                <w:sz w:val="22"/>
                <w:szCs w:val="22"/>
              </w:rPr>
            </w:pPr>
            <w:r>
              <w:rPr>
                <w:rFonts w:hint="eastAsia"/>
                <w:b/>
                <w:sz w:val="22"/>
                <w:szCs w:val="22"/>
              </w:rPr>
              <w:t>Q:19.05.01,33.02.01,33.02.02,34.06.00</w:t>
            </w:r>
          </w:p>
          <w:p>
            <w:pPr>
              <w:snapToGrid w:val="0"/>
              <w:spacing w:line="280" w:lineRule="exact"/>
              <w:jc w:val="center"/>
              <w:rPr>
                <w:rFonts w:hint="eastAsia"/>
                <w:b/>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2249" w:type="dxa"/>
            <w:gridSpan w:val="2"/>
            <w:vAlign w:val="center"/>
          </w:tcPr>
          <w:p>
            <w:pPr>
              <w:snapToGrid w:val="0"/>
              <w:spacing w:line="280" w:lineRule="exact"/>
              <w:jc w:val="center"/>
              <w:rPr>
                <w:rFonts w:hint="eastAsia"/>
                <w:b/>
                <w:sz w:val="22"/>
                <w:szCs w:val="22"/>
              </w:rPr>
            </w:pPr>
            <w:r>
              <w:rPr>
                <w:rFonts w:hint="eastAsia"/>
                <w:b/>
                <w:sz w:val="22"/>
                <w:szCs w:val="22"/>
              </w:rPr>
              <w:t>教师姓名</w:t>
            </w:r>
          </w:p>
        </w:tc>
        <w:tc>
          <w:tcPr>
            <w:tcW w:w="2533" w:type="dxa"/>
            <w:gridSpan w:val="2"/>
            <w:vAlign w:val="center"/>
          </w:tcPr>
          <w:p>
            <w:pPr>
              <w:snapToGrid w:val="0"/>
              <w:spacing w:line="280" w:lineRule="exact"/>
              <w:jc w:val="center"/>
              <w:rPr>
                <w:rFonts w:hint="default"/>
                <w:b/>
                <w:sz w:val="22"/>
                <w:szCs w:val="22"/>
                <w:lang w:val="en-US" w:eastAsia="zh-CN"/>
              </w:rPr>
            </w:pPr>
            <w:r>
              <w:rPr>
                <w:rFonts w:hint="eastAsia"/>
                <w:b/>
                <w:sz w:val="22"/>
                <w:szCs w:val="22"/>
                <w:lang w:val="en-US" w:eastAsia="zh-CN"/>
              </w:rPr>
              <w:t>李京田</w:t>
            </w:r>
          </w:p>
        </w:tc>
        <w:tc>
          <w:tcPr>
            <w:tcW w:w="1289" w:type="dxa"/>
            <w:vAlign w:val="center"/>
          </w:tcPr>
          <w:p>
            <w:pPr>
              <w:snapToGrid w:val="0"/>
              <w:spacing w:line="280" w:lineRule="exact"/>
              <w:jc w:val="center"/>
              <w:rPr>
                <w:rFonts w:hint="eastAsia"/>
                <w:b/>
                <w:sz w:val="22"/>
                <w:szCs w:val="22"/>
              </w:rPr>
            </w:pPr>
            <w:r>
              <w:rPr>
                <w:rFonts w:hint="eastAsia"/>
                <w:b/>
                <w:sz w:val="22"/>
                <w:szCs w:val="22"/>
              </w:rPr>
              <w:t>专业</w:t>
            </w:r>
          </w:p>
        </w:tc>
        <w:tc>
          <w:tcPr>
            <w:tcW w:w="1505" w:type="dxa"/>
            <w:vAlign w:val="center"/>
          </w:tcPr>
          <w:p>
            <w:pPr>
              <w:snapToGrid w:val="0"/>
              <w:spacing w:line="280" w:lineRule="exact"/>
              <w:jc w:val="center"/>
              <w:rPr>
                <w:rFonts w:hint="eastAsia"/>
                <w:b/>
                <w:sz w:val="22"/>
                <w:szCs w:val="22"/>
              </w:rPr>
            </w:pPr>
            <w:r>
              <w:rPr>
                <w:rFonts w:hint="eastAsia"/>
                <w:b/>
                <w:sz w:val="22"/>
                <w:szCs w:val="22"/>
              </w:rPr>
              <w:t>Q:19.05.01,33.02.01,33.02.02,34.06.00</w:t>
            </w:r>
          </w:p>
          <w:p>
            <w:pPr>
              <w:snapToGrid w:val="0"/>
              <w:spacing w:line="280" w:lineRule="exact"/>
              <w:jc w:val="center"/>
              <w:rPr>
                <w:rFonts w:hint="eastAsia"/>
                <w:b/>
                <w:sz w:val="22"/>
                <w:szCs w:val="22"/>
              </w:rPr>
            </w:pPr>
          </w:p>
        </w:tc>
        <w:tc>
          <w:tcPr>
            <w:tcW w:w="1719" w:type="dxa"/>
            <w:gridSpan w:val="2"/>
            <w:vAlign w:val="center"/>
          </w:tcPr>
          <w:p>
            <w:pPr>
              <w:snapToGrid w:val="0"/>
              <w:spacing w:line="280" w:lineRule="exact"/>
              <w:jc w:val="center"/>
              <w:rPr>
                <w:rFonts w:hint="eastAsia"/>
                <w:b/>
                <w:sz w:val="22"/>
                <w:szCs w:val="22"/>
              </w:rPr>
            </w:pPr>
            <w:r>
              <w:rPr>
                <w:rFonts w:hint="eastAsia"/>
                <w:b/>
                <w:sz w:val="22"/>
                <w:szCs w:val="22"/>
              </w:rPr>
              <w:t>培训地点</w:t>
            </w:r>
          </w:p>
        </w:tc>
        <w:tc>
          <w:tcPr>
            <w:tcW w:w="1378" w:type="dxa"/>
            <w:vAlign w:val="center"/>
          </w:tcPr>
          <w:p>
            <w:pPr>
              <w:snapToGrid w:val="0"/>
              <w:spacing w:line="280" w:lineRule="exact"/>
              <w:jc w:val="center"/>
              <w:rPr>
                <w:rFonts w:hint="default"/>
                <w:b/>
                <w:sz w:val="22"/>
                <w:szCs w:val="22"/>
                <w:lang w:val="en-US" w:eastAsia="zh-CN"/>
              </w:rPr>
            </w:pPr>
            <w:r>
              <w:rPr>
                <w:rFonts w:hint="eastAsia"/>
                <w:b/>
                <w:sz w:val="22"/>
                <w:szCs w:val="22"/>
                <w:lang w:val="en-US" w:eastAsia="zh-CN"/>
              </w:rPr>
              <w:t>会议室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09" w:type="dxa"/>
            <w:tcBorders>
              <w:left w:val="single" w:color="auto" w:sz="4" w:space="0"/>
            </w:tcBorders>
            <w:vAlign w:val="center"/>
          </w:tcPr>
          <w:p>
            <w:pPr>
              <w:snapToGrid w:val="0"/>
              <w:spacing w:line="360" w:lineRule="exact"/>
              <w:jc w:val="center"/>
              <w:rPr>
                <w:b/>
                <w:sz w:val="20"/>
              </w:rPr>
            </w:pPr>
            <w:r>
              <w:rPr>
                <w:rFonts w:hint="eastAsia"/>
                <w:b/>
                <w:sz w:val="20"/>
              </w:rPr>
              <w:t>受培训人员</w:t>
            </w:r>
          </w:p>
        </w:tc>
        <w:tc>
          <w:tcPr>
            <w:tcW w:w="1340" w:type="dxa"/>
            <w:vAlign w:val="center"/>
          </w:tcPr>
          <w:p>
            <w:pPr>
              <w:snapToGrid w:val="0"/>
              <w:jc w:val="center"/>
              <w:rPr>
                <w:b/>
                <w:sz w:val="20"/>
              </w:rPr>
            </w:pPr>
            <w:r>
              <w:rPr>
                <w:rFonts w:hint="eastAsia"/>
                <w:b/>
                <w:sz w:val="20"/>
              </w:rPr>
              <w:t>姓名</w:t>
            </w:r>
          </w:p>
        </w:tc>
        <w:tc>
          <w:tcPr>
            <w:tcW w:w="1119" w:type="dxa"/>
            <w:vAlign w:val="center"/>
          </w:tcPr>
          <w:p>
            <w:pPr>
              <w:snapToGrid w:val="0"/>
              <w:spacing w:line="360" w:lineRule="exact"/>
              <w:jc w:val="center"/>
              <w:rPr>
                <w:rFonts w:hint="default" w:eastAsia="宋体"/>
                <w:b/>
                <w:sz w:val="20"/>
                <w:lang w:val="en-US" w:eastAsia="zh-CN"/>
              </w:rPr>
            </w:pPr>
            <w:r>
              <w:rPr>
                <w:rFonts w:hint="eastAsia"/>
                <w:b/>
                <w:sz w:val="20"/>
                <w:lang w:val="en-US" w:eastAsia="zh-CN"/>
              </w:rPr>
              <w:t>李雅静</w:t>
            </w:r>
          </w:p>
        </w:tc>
        <w:tc>
          <w:tcPr>
            <w:tcW w:w="1414" w:type="dxa"/>
            <w:vAlign w:val="center"/>
          </w:tcPr>
          <w:p>
            <w:pPr>
              <w:snapToGrid w:val="0"/>
              <w:spacing w:line="360" w:lineRule="exact"/>
              <w:jc w:val="center"/>
              <w:rPr>
                <w:rFonts w:hint="default" w:eastAsia="宋体"/>
                <w:b/>
                <w:sz w:val="20"/>
                <w:lang w:val="en-US" w:eastAsia="zh-CN"/>
              </w:rPr>
            </w:pPr>
            <w:r>
              <w:rPr>
                <w:rFonts w:hint="eastAsia"/>
                <w:b/>
                <w:sz w:val="20"/>
                <w:lang w:val="en-US" w:eastAsia="zh-CN"/>
              </w:rPr>
              <w:t>夏爱俭</w:t>
            </w:r>
          </w:p>
        </w:tc>
        <w:tc>
          <w:tcPr>
            <w:tcW w:w="1289"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19" w:type="dxa"/>
            <w:gridSpan w:val="2"/>
            <w:vAlign w:val="center"/>
          </w:tcPr>
          <w:p>
            <w:pPr>
              <w:snapToGrid w:val="0"/>
              <w:spacing w:line="360" w:lineRule="exact"/>
              <w:jc w:val="center"/>
              <w:rPr>
                <w:b/>
                <w:sz w:val="20"/>
              </w:rPr>
            </w:pPr>
          </w:p>
        </w:tc>
        <w:tc>
          <w:tcPr>
            <w:tcW w:w="1378"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68" w:hRule="atLeast"/>
          <w:jc w:val="center"/>
        </w:trPr>
        <w:tc>
          <w:tcPr>
            <w:tcW w:w="2249" w:type="dxa"/>
            <w:gridSpan w:val="2"/>
            <w:tcBorders>
              <w:left w:val="single" w:color="auto" w:sz="4" w:space="0"/>
            </w:tcBorders>
            <w:vAlign w:val="center"/>
          </w:tcPr>
          <w:p>
            <w:pPr>
              <w:snapToGrid w:val="0"/>
              <w:spacing w:line="360" w:lineRule="exact"/>
              <w:jc w:val="center"/>
              <w:rPr>
                <w:rFonts w:hint="eastAsia"/>
                <w:b/>
                <w:sz w:val="20"/>
                <w:lang w:val="en-US" w:eastAsia="zh-CN"/>
              </w:rPr>
            </w:pPr>
            <w:r>
              <w:rPr>
                <w:rFonts w:hint="eastAsia"/>
                <w:b/>
                <w:sz w:val="20"/>
                <w:lang w:val="en-US" w:eastAsia="zh-CN"/>
              </w:rPr>
              <w:t>生产工艺/</w:t>
            </w:r>
          </w:p>
          <w:p>
            <w:pPr>
              <w:snapToGrid w:val="0"/>
              <w:spacing w:line="360" w:lineRule="exact"/>
              <w:jc w:val="center"/>
              <w:rPr>
                <w:rFonts w:hint="eastAsia"/>
                <w:b/>
                <w:sz w:val="20"/>
                <w:lang w:val="en-US" w:eastAsia="zh-CN"/>
              </w:rPr>
            </w:pPr>
            <w:r>
              <w:rPr>
                <w:rFonts w:hint="eastAsia"/>
                <w:b/>
                <w:sz w:val="20"/>
                <w:lang w:val="en-US" w:eastAsia="zh-CN"/>
              </w:rPr>
              <w:t>服务过程</w:t>
            </w:r>
          </w:p>
        </w:tc>
        <w:tc>
          <w:tcPr>
            <w:tcW w:w="8424" w:type="dxa"/>
            <w:gridSpan w:val="7"/>
            <w:vAlign w:val="center"/>
          </w:tcPr>
          <w:p>
            <w:pPr>
              <w:snapToGrid w:val="0"/>
              <w:spacing w:line="360" w:lineRule="exact"/>
              <w:jc w:val="left"/>
              <w:rPr>
                <w:rFonts w:hint="eastAsia"/>
                <w:b/>
                <w:sz w:val="20"/>
                <w:lang w:val="en-US" w:eastAsia="zh-CN"/>
              </w:rPr>
            </w:pPr>
            <w:r>
              <w:rPr>
                <w:rFonts w:hint="eastAsia"/>
                <w:b/>
                <w:sz w:val="20"/>
                <w:lang w:val="en-US" w:eastAsia="zh-CN"/>
              </w:rPr>
              <w:t>软件的开发流程：项目立项-计划-需求分析-设计开发-代码编写-系统测试-试运行-验收</w:t>
            </w:r>
          </w:p>
          <w:p>
            <w:pPr>
              <w:snapToGrid w:val="0"/>
              <w:spacing w:line="360" w:lineRule="exact"/>
              <w:jc w:val="left"/>
              <w:rPr>
                <w:rFonts w:hint="eastAsia"/>
                <w:b/>
                <w:sz w:val="20"/>
                <w:lang w:val="en-US" w:eastAsia="zh-CN"/>
              </w:rPr>
            </w:pPr>
            <w:r>
              <w:rPr>
                <w:rFonts w:hint="eastAsia"/>
                <w:b/>
                <w:sz w:val="20"/>
                <w:lang w:val="en-US" w:eastAsia="zh-CN"/>
              </w:rPr>
              <w:t>计算机信息系统集成流程：勘察现场-技术方案-施工准备-采购调货-进场施工（线路敷设、设备安装、软件安装）-内部测试-试运行-客户终验；</w:t>
            </w:r>
          </w:p>
          <w:p>
            <w:pPr>
              <w:snapToGrid w:val="0"/>
              <w:spacing w:line="360" w:lineRule="exact"/>
              <w:jc w:val="left"/>
              <w:rPr>
                <w:rFonts w:hint="eastAsia"/>
                <w:b/>
                <w:sz w:val="20"/>
                <w:lang w:val="en-US" w:eastAsia="zh-CN"/>
              </w:rPr>
            </w:pPr>
            <w:r>
              <w:rPr>
                <w:rFonts w:hint="eastAsia" w:ascii="Times New Roman" w:hAnsi="Times New Roman" w:eastAsia="宋体" w:cs="Times New Roman"/>
                <w:b/>
                <w:sz w:val="20"/>
                <w:lang w:val="en-US" w:eastAsia="zh-CN"/>
              </w:rPr>
              <w:t>技术服务流程；客户需求—方案制定—运维—运维报告—客户确认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2249" w:type="dxa"/>
            <w:gridSpan w:val="2"/>
            <w:tcBorders>
              <w:left w:val="single" w:color="auto" w:sz="4" w:space="0"/>
            </w:tcBorders>
            <w:vAlign w:val="center"/>
          </w:tcPr>
          <w:p>
            <w:pPr>
              <w:snapToGrid w:val="0"/>
              <w:spacing w:line="280" w:lineRule="exact"/>
              <w:jc w:val="left"/>
              <w:rPr>
                <w:rFonts w:hint="default" w:eastAsia="宋体"/>
                <w:b/>
                <w:sz w:val="20"/>
                <w:lang w:val="en-US" w:eastAsia="zh-CN"/>
              </w:rPr>
            </w:pPr>
            <w:r>
              <w:rPr>
                <w:rFonts w:hint="eastAsia"/>
                <w:b/>
                <w:sz w:val="20"/>
              </w:rPr>
              <w:t>关键</w:t>
            </w:r>
            <w:r>
              <w:rPr>
                <w:rFonts w:hint="eastAsia"/>
                <w:b/>
                <w:sz w:val="20"/>
                <w:lang w:val="en-US" w:eastAsia="zh-CN"/>
              </w:rPr>
              <w:t>过程及需要确认的过程及主要控制参数</w:t>
            </w:r>
          </w:p>
        </w:tc>
        <w:tc>
          <w:tcPr>
            <w:tcW w:w="8424" w:type="dxa"/>
            <w:gridSpan w:val="7"/>
            <w:vAlign w:val="center"/>
          </w:tcPr>
          <w:p>
            <w:pPr>
              <w:snapToGrid w:val="0"/>
              <w:spacing w:line="280" w:lineRule="exact"/>
              <w:jc w:val="both"/>
              <w:rPr>
                <w:rFonts w:hint="default" w:eastAsia="宋体"/>
                <w:b/>
                <w:sz w:val="20"/>
                <w:lang w:val="en-US" w:eastAsia="zh-CN"/>
              </w:rPr>
            </w:pPr>
            <w:r>
              <w:rPr>
                <w:rFonts w:hint="eastAsia"/>
                <w:b/>
                <w:sz w:val="20"/>
                <w:lang w:val="en-US" w:eastAsia="zh-CN"/>
              </w:rPr>
              <w:t>线路敷设为关键过程，控制方式为：人员资格培训、设备、作业指导书、施工流程、技术图纸、技术交底、操作规程等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2249" w:type="dxa"/>
            <w:gridSpan w:val="2"/>
            <w:tcBorders>
              <w:left w:val="single" w:color="auto" w:sz="4" w:space="0"/>
            </w:tcBorders>
            <w:vAlign w:val="center"/>
          </w:tcPr>
          <w:p>
            <w:pPr>
              <w:snapToGrid w:val="0"/>
              <w:spacing w:line="280" w:lineRule="exact"/>
              <w:jc w:val="left"/>
              <w:rPr>
                <w:b/>
              </w:rPr>
            </w:pPr>
            <w:r>
              <w:rPr>
                <w:rFonts w:hint="eastAsia"/>
                <w:b/>
                <w:sz w:val="20"/>
              </w:rPr>
              <w:t>相关</w:t>
            </w:r>
            <w:r>
              <w:rPr>
                <w:rFonts w:hint="eastAsia"/>
                <w:b/>
                <w:sz w:val="20"/>
                <w:lang w:val="en-US" w:eastAsia="zh-CN"/>
              </w:rPr>
              <w:t>质量</w:t>
            </w:r>
            <w:r>
              <w:rPr>
                <w:rFonts w:hint="eastAsia"/>
                <w:b/>
                <w:sz w:val="20"/>
              </w:rPr>
              <w:t>法律法规的要求及产品标准</w:t>
            </w:r>
          </w:p>
        </w:tc>
        <w:tc>
          <w:tcPr>
            <w:tcW w:w="8424" w:type="dxa"/>
            <w:gridSpan w:val="7"/>
            <w:vAlign w:val="center"/>
          </w:tcPr>
          <w:p>
            <w:pPr>
              <w:snapToGrid w:val="0"/>
              <w:spacing w:line="280" w:lineRule="exact"/>
              <w:jc w:val="both"/>
              <w:rPr>
                <w:rFonts w:hint="eastAsia"/>
                <w:b/>
                <w:sz w:val="20"/>
                <w:lang w:val="en-US" w:eastAsia="zh-CN"/>
              </w:rPr>
            </w:pPr>
            <w:r>
              <w:rPr>
                <w:rFonts w:hint="eastAsia"/>
                <w:b/>
                <w:sz w:val="20"/>
                <w:lang w:val="en-US" w:eastAsia="zh-CN"/>
              </w:rPr>
              <w:t>GB50311-2016《综合布线工程设计规范》GB50312-2016《综合布线工程验收规范》、《中华人民共和国计算机信息系统安全保护条例》（国务院147号令）《GB8566-88  计算机软件开发规范 》（公信安[2007]861号）《关于推动信息安全等级保护测评体系建设和开展等级测评工作的通知》（公信安[2010]303号）《中华人民共和国网络安全法》GB17859-1999 计算机信息系统安全保护等级划分准则</w:t>
            </w:r>
          </w:p>
          <w:p>
            <w:pPr>
              <w:snapToGrid w:val="0"/>
              <w:spacing w:line="28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2249" w:type="dxa"/>
            <w:gridSpan w:val="2"/>
            <w:tcBorders>
              <w:left w:val="single" w:color="auto" w:sz="4" w:space="0"/>
            </w:tcBorders>
            <w:vAlign w:val="center"/>
          </w:tcPr>
          <w:p>
            <w:pPr>
              <w:snapToGrid w:val="0"/>
              <w:spacing w:line="280" w:lineRule="exact"/>
              <w:jc w:val="left"/>
              <w:rPr>
                <w:b/>
                <w:sz w:val="14"/>
                <w:szCs w:val="14"/>
              </w:rPr>
            </w:pPr>
            <w:r>
              <w:rPr>
                <w:rFonts w:hint="eastAsia"/>
                <w:b/>
                <w:sz w:val="20"/>
              </w:rPr>
              <w:t>检验和试验项目及要求</w:t>
            </w:r>
            <w:r>
              <w:rPr>
                <w:b/>
                <w:sz w:val="20"/>
              </w:rPr>
              <w:t>(</w:t>
            </w:r>
            <w:r>
              <w:rPr>
                <w:rFonts w:hint="eastAsia"/>
                <w:b/>
                <w:sz w:val="20"/>
              </w:rPr>
              <w:t>如有型式试验要求</w:t>
            </w:r>
            <w:r>
              <w:rPr>
                <w:b/>
                <w:sz w:val="20"/>
              </w:rPr>
              <w:t>,</w:t>
            </w:r>
            <w:r>
              <w:rPr>
                <w:rFonts w:hint="eastAsia"/>
                <w:b/>
                <w:sz w:val="20"/>
              </w:rPr>
              <w:t>要进行说明</w:t>
            </w:r>
            <w:r>
              <w:rPr>
                <w:b/>
                <w:sz w:val="20"/>
              </w:rPr>
              <w:t>)</w:t>
            </w:r>
          </w:p>
        </w:tc>
        <w:tc>
          <w:tcPr>
            <w:tcW w:w="8424" w:type="dxa"/>
            <w:gridSpan w:val="7"/>
            <w:vAlign w:val="center"/>
          </w:tcPr>
          <w:p>
            <w:pPr>
              <w:snapToGrid w:val="0"/>
              <w:spacing w:line="280" w:lineRule="exact"/>
              <w:jc w:val="left"/>
              <w:rPr>
                <w:rFonts w:hint="default" w:eastAsia="宋体"/>
                <w:b/>
                <w:sz w:val="20"/>
                <w:lang w:val="en-US" w:eastAsia="zh-CN"/>
              </w:rPr>
            </w:pPr>
            <w:r>
              <w:rPr>
                <w:rFonts w:hint="eastAsia"/>
                <w:b/>
                <w:sz w:val="20"/>
                <w:lang w:val="en-US" w:eastAsia="zh-CN"/>
              </w:rPr>
              <w:t>按照合同进行验收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tcBorders>
            <w:vAlign w:val="center"/>
          </w:tcPr>
          <w:p>
            <w:pPr>
              <w:snapToGrid w:val="0"/>
              <w:spacing w:line="280" w:lineRule="exact"/>
              <w:jc w:val="center"/>
              <w:rPr>
                <w:b/>
                <w:sz w:val="16"/>
                <w:szCs w:val="16"/>
              </w:rPr>
            </w:pPr>
            <w:r>
              <w:rPr>
                <w:rFonts w:hint="eastAsia"/>
                <w:b/>
                <w:sz w:val="20"/>
              </w:rPr>
              <w:t>其它相关知识</w:t>
            </w:r>
          </w:p>
        </w:tc>
        <w:tc>
          <w:tcPr>
            <w:tcW w:w="8424" w:type="dxa"/>
            <w:gridSpan w:val="7"/>
            <w:vAlign w:val="center"/>
          </w:tcPr>
          <w:p>
            <w:pPr>
              <w:snapToGrid w:val="0"/>
              <w:spacing w:line="280" w:lineRule="exact"/>
              <w:jc w:val="center"/>
              <w:rPr>
                <w:rFonts w:hint="eastAsia" w:eastAsia="宋体"/>
                <w:b/>
                <w:sz w:val="20"/>
                <w:lang w:val="en-US" w:eastAsia="zh-CN"/>
              </w:rPr>
            </w:pPr>
            <w:r>
              <w:rPr>
                <w:rFonts w:hint="eastAsia"/>
                <w:b/>
                <w:sz w:val="20"/>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tcBorders>
            <w:vAlign w:val="center"/>
          </w:tcPr>
          <w:p>
            <w:pPr>
              <w:snapToGrid w:val="0"/>
              <w:spacing w:line="280" w:lineRule="exact"/>
              <w:jc w:val="center"/>
              <w:rPr>
                <w:rFonts w:ascii="宋体"/>
                <w:b/>
                <w:sz w:val="22"/>
                <w:szCs w:val="22"/>
              </w:rPr>
            </w:pPr>
            <w:r>
              <w:rPr>
                <w:rFonts w:hint="eastAsia" w:ascii="宋体"/>
                <w:b/>
                <w:sz w:val="22"/>
                <w:szCs w:val="22"/>
              </w:rPr>
              <w:t>填表人</w:t>
            </w:r>
          </w:p>
          <w:p>
            <w:pPr>
              <w:snapToGrid w:val="0"/>
              <w:spacing w:line="280" w:lineRule="exact"/>
              <w:jc w:val="center"/>
              <w:rPr>
                <w:b/>
                <w:sz w:val="20"/>
              </w:rPr>
            </w:pPr>
            <w:r>
              <w:rPr>
                <w:rFonts w:ascii="宋体"/>
                <w:b/>
                <w:sz w:val="22"/>
                <w:szCs w:val="22"/>
              </w:rPr>
              <w:t>(</w:t>
            </w:r>
            <w:r>
              <w:rPr>
                <w:rFonts w:hint="eastAsia" w:ascii="宋体"/>
                <w:b/>
                <w:sz w:val="22"/>
                <w:szCs w:val="22"/>
              </w:rPr>
              <w:t>专业人员</w:t>
            </w:r>
            <w:r>
              <w:rPr>
                <w:rFonts w:ascii="宋体"/>
                <w:b/>
                <w:sz w:val="22"/>
                <w:szCs w:val="22"/>
              </w:rPr>
              <w:t>)</w:t>
            </w:r>
          </w:p>
        </w:tc>
        <w:tc>
          <w:tcPr>
            <w:tcW w:w="2533" w:type="dxa"/>
            <w:gridSpan w:val="2"/>
            <w:vAlign w:val="center"/>
          </w:tcPr>
          <w:p>
            <w:pPr>
              <w:snapToGrid w:val="0"/>
              <w:spacing w:line="280" w:lineRule="exact"/>
              <w:jc w:val="center"/>
              <w:rPr>
                <w:b/>
                <w:sz w:val="20"/>
              </w:rPr>
            </w:pPr>
            <w:r>
              <w:drawing>
                <wp:anchor distT="0" distB="0" distL="114300" distR="114300" simplePos="0" relativeHeight="251659264" behindDoc="1" locked="0" layoutInCell="1" allowOverlap="1">
                  <wp:simplePos x="0" y="0"/>
                  <wp:positionH relativeFrom="column">
                    <wp:posOffset>309880</wp:posOffset>
                  </wp:positionH>
                  <wp:positionV relativeFrom="paragraph">
                    <wp:posOffset>2540</wp:posOffset>
                  </wp:positionV>
                  <wp:extent cx="847725" cy="368300"/>
                  <wp:effectExtent l="0" t="0" r="3175" b="0"/>
                  <wp:wrapNone/>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5"/>
                          <a:stretch>
                            <a:fillRect/>
                          </a:stretch>
                        </pic:blipFill>
                        <pic:spPr>
                          <a:xfrm>
                            <a:off x="0" y="0"/>
                            <a:ext cx="847725" cy="368300"/>
                          </a:xfrm>
                          <a:prstGeom prst="rect">
                            <a:avLst/>
                          </a:prstGeom>
                          <a:noFill/>
                          <a:ln>
                            <a:noFill/>
                          </a:ln>
                        </pic:spPr>
                      </pic:pic>
                    </a:graphicData>
                  </a:graphic>
                </wp:anchor>
              </w:drawing>
            </w:r>
          </w:p>
        </w:tc>
        <w:tc>
          <w:tcPr>
            <w:tcW w:w="2984" w:type="dxa"/>
            <w:gridSpan w:val="3"/>
            <w:vAlign w:val="center"/>
          </w:tcPr>
          <w:p>
            <w:pPr>
              <w:snapToGrid w:val="0"/>
              <w:spacing w:line="280" w:lineRule="exact"/>
              <w:jc w:val="center"/>
              <w:rPr>
                <w:b/>
                <w:sz w:val="20"/>
              </w:rPr>
            </w:pPr>
            <w:r>
              <w:rPr>
                <w:rFonts w:hint="eastAsia"/>
                <w:b/>
                <w:sz w:val="22"/>
                <w:szCs w:val="22"/>
              </w:rPr>
              <w:t>日期</w:t>
            </w:r>
          </w:p>
        </w:tc>
        <w:tc>
          <w:tcPr>
            <w:tcW w:w="2907" w:type="dxa"/>
            <w:gridSpan w:val="2"/>
            <w:vAlign w:val="center"/>
          </w:tcPr>
          <w:p>
            <w:pPr>
              <w:snapToGrid w:val="0"/>
              <w:spacing w:line="280" w:lineRule="exact"/>
              <w:jc w:val="center"/>
              <w:rPr>
                <w:rFonts w:hint="default" w:eastAsia="宋体"/>
                <w:b/>
                <w:sz w:val="20"/>
                <w:lang w:val="en-US" w:eastAsia="zh-CN"/>
              </w:rPr>
            </w:pPr>
            <w:r>
              <w:rPr>
                <w:rFonts w:hint="eastAsia"/>
                <w:b/>
                <w:sz w:val="20"/>
                <w:lang w:val="en-US" w:eastAsia="zh-CN"/>
              </w:rPr>
              <w:t>2022.4.2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bottom w:val="single" w:color="auto" w:sz="8" w:space="0"/>
            </w:tcBorders>
            <w:vAlign w:val="center"/>
          </w:tcPr>
          <w:p>
            <w:pPr>
              <w:snapToGrid w:val="0"/>
              <w:spacing w:line="280" w:lineRule="exact"/>
              <w:jc w:val="center"/>
              <w:rPr>
                <w:b/>
                <w:sz w:val="20"/>
              </w:rPr>
            </w:pPr>
            <w:r>
              <w:rPr>
                <w:rFonts w:hint="eastAsia" w:ascii="宋体"/>
                <w:b/>
                <w:sz w:val="22"/>
                <w:szCs w:val="22"/>
              </w:rPr>
              <w:t>审核组长</w:t>
            </w:r>
          </w:p>
        </w:tc>
        <w:tc>
          <w:tcPr>
            <w:tcW w:w="2533" w:type="dxa"/>
            <w:gridSpan w:val="2"/>
            <w:tcBorders>
              <w:bottom w:val="single" w:color="auto" w:sz="8" w:space="0"/>
            </w:tcBorders>
            <w:vAlign w:val="center"/>
          </w:tcPr>
          <w:p>
            <w:pPr>
              <w:snapToGrid w:val="0"/>
              <w:spacing w:line="280" w:lineRule="exact"/>
              <w:jc w:val="center"/>
              <w:rPr>
                <w:b/>
                <w:sz w:val="20"/>
              </w:rPr>
            </w:pPr>
            <w:r>
              <w:drawing>
                <wp:anchor distT="0" distB="0" distL="114300" distR="114300" simplePos="0" relativeHeight="251660288" behindDoc="1" locked="0" layoutInCell="1" allowOverlap="1">
                  <wp:simplePos x="0" y="0"/>
                  <wp:positionH relativeFrom="column">
                    <wp:posOffset>309880</wp:posOffset>
                  </wp:positionH>
                  <wp:positionV relativeFrom="paragraph">
                    <wp:posOffset>2540</wp:posOffset>
                  </wp:positionV>
                  <wp:extent cx="847725" cy="368300"/>
                  <wp:effectExtent l="0" t="0" r="317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847725" cy="368300"/>
                          </a:xfrm>
                          <a:prstGeom prst="rect">
                            <a:avLst/>
                          </a:prstGeom>
                          <a:noFill/>
                          <a:ln>
                            <a:noFill/>
                          </a:ln>
                        </pic:spPr>
                      </pic:pic>
                    </a:graphicData>
                  </a:graphic>
                </wp:anchor>
              </w:drawing>
            </w:r>
          </w:p>
        </w:tc>
        <w:tc>
          <w:tcPr>
            <w:tcW w:w="2984" w:type="dxa"/>
            <w:gridSpan w:val="3"/>
            <w:tcBorders>
              <w:bottom w:val="single" w:color="auto" w:sz="8" w:space="0"/>
            </w:tcBorders>
            <w:vAlign w:val="center"/>
          </w:tcPr>
          <w:p>
            <w:pPr>
              <w:snapToGrid w:val="0"/>
              <w:spacing w:line="280" w:lineRule="exact"/>
              <w:jc w:val="center"/>
              <w:rPr>
                <w:b/>
                <w:sz w:val="20"/>
              </w:rPr>
            </w:pPr>
            <w:r>
              <w:rPr>
                <w:rFonts w:hint="eastAsia"/>
                <w:b/>
                <w:sz w:val="22"/>
                <w:szCs w:val="22"/>
              </w:rPr>
              <w:t>日期</w:t>
            </w:r>
          </w:p>
        </w:tc>
        <w:tc>
          <w:tcPr>
            <w:tcW w:w="2907" w:type="dxa"/>
            <w:gridSpan w:val="2"/>
            <w:tcBorders>
              <w:bottom w:val="single" w:color="auto" w:sz="8" w:space="0"/>
            </w:tcBorders>
            <w:vAlign w:val="center"/>
          </w:tcPr>
          <w:p>
            <w:pPr>
              <w:snapToGrid w:val="0"/>
              <w:spacing w:line="280" w:lineRule="exact"/>
              <w:jc w:val="center"/>
              <w:rPr>
                <w:b/>
                <w:sz w:val="20"/>
              </w:rPr>
            </w:pPr>
            <w:r>
              <w:rPr>
                <w:rFonts w:hint="eastAsia"/>
                <w:b/>
                <w:sz w:val="20"/>
                <w:lang w:val="en-US" w:eastAsia="zh-CN"/>
              </w:rPr>
              <w:t>2022.4.2</w:t>
            </w:r>
          </w:p>
        </w:tc>
      </w:tr>
    </w:tbl>
    <w:p>
      <w:pPr>
        <w:snapToGrid w:val="0"/>
        <w:rPr>
          <w:rFonts w:ascii="宋体"/>
          <w:b/>
          <w:sz w:val="22"/>
          <w:szCs w:val="22"/>
        </w:rPr>
      </w:pPr>
    </w:p>
    <w:p>
      <w:pPr>
        <w:snapToGrid w:val="0"/>
        <w:rPr>
          <w:rFonts w:hint="eastAsia" w:ascii="宋体"/>
          <w:b/>
          <w:spacing w:val="-6"/>
          <w:sz w:val="21"/>
          <w:szCs w:val="21"/>
        </w:rPr>
      </w:pPr>
      <w:r>
        <w:rPr>
          <w:rFonts w:hint="eastAsia" w:ascii="宋体"/>
          <w:b/>
          <w:spacing w:val="-6"/>
          <w:sz w:val="21"/>
          <w:szCs w:val="21"/>
        </w:rPr>
        <w:t>注：如有其他培训内容或空格不够可另加附页</w:t>
      </w:r>
    </w:p>
    <w:p>
      <w:pPr>
        <w:snapToGrid w:val="0"/>
        <w:rPr>
          <w:rFonts w:hint="eastAsia" w:ascii="宋体"/>
          <w:b/>
          <w:spacing w:val="-6"/>
          <w:sz w:val="21"/>
          <w:szCs w:val="21"/>
        </w:rPr>
      </w:pPr>
    </w:p>
    <w:p>
      <w:pPr>
        <w:snapToGrid w:val="0"/>
        <w:rPr>
          <w:rFonts w:hint="eastAsia" w:ascii="宋体"/>
          <w:b/>
          <w:spacing w:val="-6"/>
          <w:sz w:val="21"/>
          <w:szCs w:val="21"/>
        </w:rPr>
      </w:pPr>
    </w:p>
    <w:p>
      <w:pPr>
        <w:snapToGrid w:val="0"/>
        <w:spacing w:before="120" w:beforeLines="50" w:line="360" w:lineRule="exact"/>
        <w:jc w:val="center"/>
        <w:rPr>
          <w:rFonts w:ascii="宋体"/>
          <w:b/>
          <w:sz w:val="18"/>
          <w:szCs w:val="18"/>
        </w:rPr>
      </w:pPr>
      <w:r>
        <w:rPr>
          <w:rFonts w:hint="eastAsia" w:ascii="宋体" w:hAnsi="宋体"/>
          <w:b/>
          <w:sz w:val="30"/>
          <w:szCs w:val="30"/>
        </w:rPr>
        <w:t>专业培训记录</w:t>
      </w:r>
    </w:p>
    <w:p>
      <w:pPr>
        <w:rPr>
          <w:b/>
          <w:sz w:val="22"/>
          <w:szCs w:val="22"/>
        </w:rPr>
      </w:pPr>
      <w:r>
        <w:rPr>
          <w:rFonts w:hint="eastAsia"/>
          <w:b/>
          <w:sz w:val="22"/>
          <w:szCs w:val="22"/>
          <w:lang w:eastAsia="zh-CN"/>
        </w:rPr>
        <w:t>☑</w:t>
      </w:r>
      <w:r>
        <w:rPr>
          <w:b/>
          <w:sz w:val="22"/>
          <w:szCs w:val="22"/>
        </w:rPr>
        <w:t xml:space="preserve">EMS  </w:t>
      </w:r>
    </w:p>
    <w:tbl>
      <w:tblPr>
        <w:tblStyle w:val="7"/>
        <w:tblW w:w="106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340"/>
        <w:gridCol w:w="1119"/>
        <w:gridCol w:w="1414"/>
        <w:gridCol w:w="1289"/>
        <w:gridCol w:w="1505"/>
        <w:gridCol w:w="190"/>
        <w:gridCol w:w="1529"/>
        <w:gridCol w:w="137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2249" w:type="dxa"/>
            <w:gridSpan w:val="2"/>
            <w:tcBorders>
              <w:top w:val="single" w:color="auto" w:sz="8" w:space="0"/>
            </w:tcBorders>
            <w:vAlign w:val="center"/>
          </w:tcPr>
          <w:p>
            <w:pPr>
              <w:snapToGrid w:val="0"/>
              <w:spacing w:line="280" w:lineRule="exact"/>
              <w:jc w:val="center"/>
              <w:rPr>
                <w:b/>
                <w:sz w:val="22"/>
                <w:szCs w:val="22"/>
              </w:rPr>
            </w:pPr>
            <w:r>
              <w:rPr>
                <w:rFonts w:hint="eastAsia"/>
                <w:b/>
                <w:sz w:val="22"/>
                <w:szCs w:val="22"/>
              </w:rPr>
              <w:t>受审核方名称</w:t>
            </w:r>
          </w:p>
        </w:tc>
        <w:tc>
          <w:tcPr>
            <w:tcW w:w="5327" w:type="dxa"/>
            <w:gridSpan w:val="4"/>
            <w:tcBorders>
              <w:top w:val="single" w:color="auto" w:sz="8" w:space="0"/>
            </w:tcBorders>
            <w:vAlign w:val="center"/>
          </w:tcPr>
          <w:p>
            <w:pPr>
              <w:snapToGrid w:val="0"/>
              <w:spacing w:line="280" w:lineRule="exact"/>
              <w:jc w:val="center"/>
              <w:rPr>
                <w:b/>
                <w:sz w:val="20"/>
              </w:rPr>
            </w:pPr>
            <w:r>
              <w:rPr>
                <w:rFonts w:hint="eastAsia"/>
                <w:b/>
                <w:sz w:val="22"/>
                <w:szCs w:val="22"/>
              </w:rPr>
              <w:t>北京企航云晖信息技术有限公司</w:t>
            </w:r>
          </w:p>
        </w:tc>
        <w:tc>
          <w:tcPr>
            <w:tcW w:w="1719" w:type="dxa"/>
            <w:gridSpan w:val="2"/>
            <w:tcBorders>
              <w:top w:val="single" w:color="auto" w:sz="8" w:space="0"/>
            </w:tcBorders>
            <w:vAlign w:val="center"/>
          </w:tcPr>
          <w:p>
            <w:pPr>
              <w:snapToGrid w:val="0"/>
              <w:spacing w:line="280" w:lineRule="exact"/>
              <w:ind w:left="52"/>
              <w:jc w:val="center"/>
              <w:rPr>
                <w:b/>
                <w:sz w:val="22"/>
                <w:szCs w:val="22"/>
              </w:rPr>
            </w:pPr>
            <w:r>
              <w:rPr>
                <w:rFonts w:hint="eastAsia"/>
                <w:b/>
                <w:sz w:val="22"/>
                <w:szCs w:val="22"/>
              </w:rPr>
              <w:t>专业小类</w:t>
            </w:r>
            <w:r>
              <w:rPr>
                <w:b/>
                <w:sz w:val="22"/>
                <w:szCs w:val="22"/>
              </w:rPr>
              <w:t>/</w:t>
            </w:r>
          </w:p>
          <w:p>
            <w:pPr>
              <w:snapToGrid w:val="0"/>
              <w:spacing w:line="280" w:lineRule="exact"/>
              <w:ind w:left="52" w:leftChars="0"/>
              <w:jc w:val="center"/>
              <w:rPr>
                <w:b/>
                <w:sz w:val="22"/>
                <w:szCs w:val="22"/>
              </w:rPr>
            </w:pPr>
            <w:r>
              <w:rPr>
                <w:rFonts w:hint="eastAsia"/>
                <w:b/>
                <w:sz w:val="22"/>
                <w:szCs w:val="22"/>
              </w:rPr>
              <w:t>项目代码</w:t>
            </w:r>
          </w:p>
        </w:tc>
        <w:tc>
          <w:tcPr>
            <w:tcW w:w="1378" w:type="dxa"/>
            <w:tcBorders>
              <w:top w:val="single" w:color="auto" w:sz="8" w:space="0"/>
            </w:tcBorders>
            <w:vAlign w:val="center"/>
          </w:tcPr>
          <w:p>
            <w:pPr>
              <w:snapToGrid w:val="0"/>
              <w:spacing w:line="280" w:lineRule="exact"/>
              <w:ind w:left="52" w:leftChars="0"/>
              <w:jc w:val="center"/>
              <w:rPr>
                <w:b/>
                <w:sz w:val="20"/>
              </w:rPr>
            </w:pPr>
            <w:r>
              <w:rPr>
                <w:rFonts w:ascii="宋体" w:hAnsi="宋体" w:cs="宋体"/>
                <w:color w:val="000000"/>
                <w:kern w:val="0"/>
                <w:szCs w:val="21"/>
              </w:rPr>
              <w:t>E:19.05.01B,33.02.01,33.02.02,34.06.00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2249" w:type="dxa"/>
            <w:gridSpan w:val="2"/>
            <w:vAlign w:val="center"/>
          </w:tcPr>
          <w:p>
            <w:pPr>
              <w:snapToGrid w:val="0"/>
              <w:spacing w:line="280" w:lineRule="exact"/>
              <w:jc w:val="center"/>
              <w:rPr>
                <w:b/>
                <w:sz w:val="22"/>
                <w:szCs w:val="22"/>
              </w:rPr>
            </w:pPr>
            <w:r>
              <w:rPr>
                <w:rFonts w:hint="eastAsia"/>
                <w:b/>
                <w:sz w:val="22"/>
                <w:szCs w:val="22"/>
              </w:rPr>
              <w:t>教师姓名</w:t>
            </w:r>
          </w:p>
        </w:tc>
        <w:tc>
          <w:tcPr>
            <w:tcW w:w="2533" w:type="dxa"/>
            <w:gridSpan w:val="2"/>
            <w:vAlign w:val="center"/>
          </w:tcPr>
          <w:p>
            <w:pPr>
              <w:snapToGrid w:val="0"/>
              <w:spacing w:line="280" w:lineRule="exact"/>
              <w:jc w:val="center"/>
              <w:rPr>
                <w:rFonts w:hint="default" w:eastAsia="宋体"/>
                <w:b/>
                <w:sz w:val="20"/>
                <w:lang w:val="en-US" w:eastAsia="zh-CN"/>
              </w:rPr>
            </w:pPr>
            <w:r>
              <w:rPr>
                <w:rFonts w:hint="eastAsia"/>
                <w:b/>
                <w:sz w:val="20"/>
                <w:lang w:val="en-US" w:eastAsia="zh-CN"/>
              </w:rPr>
              <w:t>李京田</w:t>
            </w:r>
          </w:p>
        </w:tc>
        <w:tc>
          <w:tcPr>
            <w:tcW w:w="1289" w:type="dxa"/>
            <w:vAlign w:val="center"/>
          </w:tcPr>
          <w:p>
            <w:pPr>
              <w:snapToGrid w:val="0"/>
              <w:spacing w:line="280" w:lineRule="exact"/>
              <w:jc w:val="center"/>
              <w:rPr>
                <w:b/>
                <w:sz w:val="22"/>
                <w:szCs w:val="22"/>
              </w:rPr>
            </w:pPr>
            <w:r>
              <w:rPr>
                <w:rFonts w:hint="eastAsia"/>
                <w:b/>
                <w:sz w:val="22"/>
                <w:szCs w:val="22"/>
              </w:rPr>
              <w:t>专业</w:t>
            </w:r>
          </w:p>
        </w:tc>
        <w:tc>
          <w:tcPr>
            <w:tcW w:w="1505" w:type="dxa"/>
            <w:vAlign w:val="center"/>
          </w:tcPr>
          <w:p>
            <w:pPr>
              <w:snapToGrid w:val="0"/>
              <w:spacing w:line="280" w:lineRule="exact"/>
              <w:jc w:val="center"/>
              <w:rPr>
                <w:b/>
                <w:sz w:val="20"/>
              </w:rPr>
            </w:pPr>
            <w:r>
              <w:rPr>
                <w:rFonts w:ascii="宋体" w:hAnsi="宋体" w:cs="宋体"/>
                <w:color w:val="000000"/>
                <w:kern w:val="0"/>
                <w:szCs w:val="21"/>
              </w:rPr>
              <w:t>E:19.05.01B,33.02.01,33.02.02,34.06.00</w:t>
            </w:r>
          </w:p>
        </w:tc>
        <w:tc>
          <w:tcPr>
            <w:tcW w:w="1719" w:type="dxa"/>
            <w:gridSpan w:val="2"/>
            <w:vAlign w:val="center"/>
          </w:tcPr>
          <w:p>
            <w:pPr>
              <w:snapToGrid w:val="0"/>
              <w:spacing w:line="280" w:lineRule="exact"/>
              <w:jc w:val="center"/>
              <w:rPr>
                <w:b/>
                <w:sz w:val="22"/>
                <w:szCs w:val="22"/>
              </w:rPr>
            </w:pPr>
            <w:r>
              <w:rPr>
                <w:rFonts w:hint="eastAsia"/>
                <w:b/>
                <w:sz w:val="22"/>
                <w:szCs w:val="22"/>
              </w:rPr>
              <w:t>培训地点</w:t>
            </w:r>
          </w:p>
        </w:tc>
        <w:tc>
          <w:tcPr>
            <w:tcW w:w="1378"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会议室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09" w:type="dxa"/>
            <w:tcBorders>
              <w:left w:val="single" w:color="auto" w:sz="4" w:space="0"/>
            </w:tcBorders>
            <w:vAlign w:val="center"/>
          </w:tcPr>
          <w:p>
            <w:pPr>
              <w:snapToGrid w:val="0"/>
              <w:spacing w:line="360" w:lineRule="exact"/>
              <w:jc w:val="center"/>
              <w:rPr>
                <w:b/>
                <w:sz w:val="20"/>
              </w:rPr>
            </w:pPr>
            <w:r>
              <w:rPr>
                <w:rFonts w:hint="eastAsia"/>
                <w:b/>
                <w:sz w:val="20"/>
              </w:rPr>
              <w:t>受培训人员</w:t>
            </w:r>
          </w:p>
        </w:tc>
        <w:tc>
          <w:tcPr>
            <w:tcW w:w="1340" w:type="dxa"/>
            <w:vAlign w:val="center"/>
          </w:tcPr>
          <w:p>
            <w:pPr>
              <w:snapToGrid w:val="0"/>
              <w:jc w:val="center"/>
              <w:rPr>
                <w:b/>
                <w:sz w:val="20"/>
              </w:rPr>
            </w:pPr>
            <w:r>
              <w:rPr>
                <w:rFonts w:hint="eastAsia"/>
                <w:b/>
                <w:sz w:val="20"/>
              </w:rPr>
              <w:t>姓名</w:t>
            </w:r>
          </w:p>
        </w:tc>
        <w:tc>
          <w:tcPr>
            <w:tcW w:w="1119" w:type="dxa"/>
            <w:vAlign w:val="center"/>
          </w:tcPr>
          <w:p>
            <w:pPr>
              <w:snapToGrid w:val="0"/>
              <w:spacing w:line="360" w:lineRule="exact"/>
              <w:jc w:val="center"/>
              <w:rPr>
                <w:rFonts w:hint="default" w:eastAsia="宋体"/>
                <w:b/>
                <w:sz w:val="20"/>
                <w:lang w:val="en-US" w:eastAsia="zh-CN"/>
              </w:rPr>
            </w:pPr>
            <w:r>
              <w:rPr>
                <w:rFonts w:hint="eastAsia"/>
                <w:b/>
                <w:sz w:val="20"/>
                <w:lang w:val="en-US" w:eastAsia="zh-CN"/>
              </w:rPr>
              <w:t>李雅静</w:t>
            </w:r>
          </w:p>
        </w:tc>
        <w:tc>
          <w:tcPr>
            <w:tcW w:w="1414" w:type="dxa"/>
            <w:vAlign w:val="center"/>
          </w:tcPr>
          <w:p>
            <w:pPr>
              <w:snapToGrid w:val="0"/>
              <w:spacing w:line="360" w:lineRule="exact"/>
              <w:jc w:val="center"/>
              <w:rPr>
                <w:rFonts w:hint="default" w:eastAsia="宋体"/>
                <w:b/>
                <w:sz w:val="20"/>
                <w:lang w:val="en-US" w:eastAsia="zh-CN"/>
              </w:rPr>
            </w:pPr>
            <w:r>
              <w:rPr>
                <w:rFonts w:hint="eastAsia"/>
                <w:b/>
                <w:sz w:val="20"/>
                <w:lang w:val="en-US" w:eastAsia="zh-CN"/>
              </w:rPr>
              <w:t>夏爱俭</w:t>
            </w:r>
          </w:p>
        </w:tc>
        <w:tc>
          <w:tcPr>
            <w:tcW w:w="1289"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19" w:type="dxa"/>
            <w:gridSpan w:val="2"/>
            <w:vAlign w:val="center"/>
          </w:tcPr>
          <w:p>
            <w:pPr>
              <w:snapToGrid w:val="0"/>
              <w:spacing w:line="360" w:lineRule="exact"/>
              <w:jc w:val="center"/>
              <w:rPr>
                <w:b/>
                <w:sz w:val="20"/>
              </w:rPr>
            </w:pPr>
          </w:p>
        </w:tc>
        <w:tc>
          <w:tcPr>
            <w:tcW w:w="1378"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68" w:hRule="atLeast"/>
          <w:jc w:val="center"/>
        </w:trPr>
        <w:tc>
          <w:tcPr>
            <w:tcW w:w="2249" w:type="dxa"/>
            <w:gridSpan w:val="2"/>
            <w:tcBorders>
              <w:left w:val="single" w:color="auto" w:sz="4" w:space="0"/>
            </w:tcBorders>
            <w:vAlign w:val="center"/>
          </w:tcPr>
          <w:p>
            <w:pPr>
              <w:snapToGrid w:val="0"/>
              <w:spacing w:line="280" w:lineRule="exact"/>
              <w:jc w:val="center"/>
              <w:rPr>
                <w:b/>
                <w:sz w:val="20"/>
              </w:rPr>
            </w:pPr>
            <w:r>
              <w:rPr>
                <w:rFonts w:hint="eastAsia"/>
                <w:b/>
                <w:sz w:val="20"/>
              </w:rPr>
              <w:t>生产工艺</w:t>
            </w:r>
            <w:r>
              <w:rPr>
                <w:b/>
                <w:sz w:val="20"/>
              </w:rPr>
              <w:t>/</w:t>
            </w:r>
          </w:p>
          <w:p>
            <w:pPr>
              <w:snapToGrid w:val="0"/>
              <w:spacing w:line="280" w:lineRule="exact"/>
              <w:jc w:val="center"/>
              <w:rPr>
                <w:b/>
                <w:sz w:val="20"/>
              </w:rPr>
            </w:pPr>
            <w:r>
              <w:rPr>
                <w:rFonts w:hint="eastAsia"/>
                <w:b/>
                <w:sz w:val="20"/>
              </w:rPr>
              <w:t>服务过程</w:t>
            </w:r>
          </w:p>
        </w:tc>
        <w:tc>
          <w:tcPr>
            <w:tcW w:w="8424" w:type="dxa"/>
            <w:gridSpan w:val="7"/>
            <w:vAlign w:val="center"/>
          </w:tcPr>
          <w:p>
            <w:pPr>
              <w:snapToGrid w:val="0"/>
              <w:spacing w:line="360" w:lineRule="exact"/>
              <w:jc w:val="left"/>
              <w:rPr>
                <w:rFonts w:hint="eastAsia"/>
                <w:b/>
                <w:sz w:val="20"/>
                <w:lang w:val="en-US" w:eastAsia="zh-CN"/>
              </w:rPr>
            </w:pPr>
            <w:r>
              <w:rPr>
                <w:rFonts w:hint="eastAsia"/>
                <w:b/>
                <w:sz w:val="20"/>
                <w:lang w:val="en-US" w:eastAsia="zh-CN"/>
              </w:rPr>
              <w:t>软件的开发流程：项目立项-计划-需求分析-设计开发-代码编写-系统测试-试运行-验收</w:t>
            </w:r>
          </w:p>
          <w:p>
            <w:pPr>
              <w:snapToGrid w:val="0"/>
              <w:spacing w:line="360" w:lineRule="exact"/>
              <w:jc w:val="left"/>
              <w:rPr>
                <w:rFonts w:hint="eastAsia"/>
                <w:b/>
                <w:sz w:val="20"/>
                <w:lang w:val="en-US" w:eastAsia="zh-CN"/>
              </w:rPr>
            </w:pPr>
            <w:r>
              <w:rPr>
                <w:rFonts w:hint="eastAsia"/>
                <w:b/>
                <w:sz w:val="20"/>
                <w:lang w:val="en-US" w:eastAsia="zh-CN"/>
              </w:rPr>
              <w:t>计算机信息系统集成流程：勘察现场-技术方案-施工准备-采购调货-进场施工（线路敷设、设备安装、软件安装）-内部测试-试运行-客户终验；</w:t>
            </w:r>
          </w:p>
          <w:p>
            <w:pPr>
              <w:snapToGrid w:val="0"/>
              <w:spacing w:line="280" w:lineRule="exact"/>
              <w:rPr>
                <w:b/>
                <w:sz w:val="20"/>
              </w:rPr>
            </w:pPr>
            <w:r>
              <w:rPr>
                <w:rFonts w:hint="eastAsia" w:ascii="Times New Roman" w:hAnsi="Times New Roman" w:eastAsia="宋体" w:cs="Times New Roman"/>
                <w:b/>
                <w:sz w:val="20"/>
                <w:lang w:val="en-US" w:eastAsia="zh-CN"/>
              </w:rPr>
              <w:t>技术服务流程；客户需求—方案制定—运维—运维报告—客户确认</w:t>
            </w:r>
            <w:r>
              <w:rPr>
                <w:rFonts w:hint="eastAsia"/>
                <w:b/>
                <w:sz w:val="20"/>
              </w:rPr>
              <w:t>线路敷设为关键过程，控制方式为：人员资格培训、设备、作业指导书、施工流程、技术图纸、技术交底、操作规程等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重要环境</w:t>
            </w:r>
            <w:r>
              <w:rPr>
                <w:rFonts w:hint="eastAsia"/>
                <w:b/>
                <w:sz w:val="20"/>
                <w:lang w:val="en-US" w:eastAsia="zh-CN"/>
              </w:rPr>
              <w:t>因素</w:t>
            </w:r>
            <w:r>
              <w:rPr>
                <w:rFonts w:hint="eastAsia"/>
                <w:b/>
                <w:sz w:val="20"/>
              </w:rPr>
              <w:t>及控制措施</w:t>
            </w:r>
          </w:p>
        </w:tc>
        <w:tc>
          <w:tcPr>
            <w:tcW w:w="8424" w:type="dxa"/>
            <w:gridSpan w:val="7"/>
            <w:vAlign w:val="center"/>
          </w:tcPr>
          <w:p>
            <w:pPr>
              <w:snapToGrid w:val="0"/>
              <w:spacing w:line="280" w:lineRule="exact"/>
              <w:rPr>
                <w:rFonts w:hint="eastAsia" w:ascii="Times New Roman" w:hAnsi="Times New Roman" w:eastAsia="宋体" w:cs="Times New Roman"/>
                <w:b/>
                <w:sz w:val="20"/>
              </w:rPr>
            </w:pPr>
            <w:r>
              <w:rPr>
                <w:rFonts w:hint="eastAsia" w:ascii="Times New Roman" w:hAnsi="Times New Roman" w:eastAsia="宋体" w:cs="Times New Roman"/>
                <w:b/>
                <w:sz w:val="20"/>
              </w:rPr>
              <w:t>重大环境因素：火灾，固废排放；</w:t>
            </w:r>
          </w:p>
          <w:p>
            <w:pPr>
              <w:snapToGrid w:val="0"/>
              <w:spacing w:line="280" w:lineRule="exact"/>
              <w:rPr>
                <w:rFonts w:hint="eastAsia" w:ascii="Times New Roman" w:hAnsi="Times New Roman" w:eastAsia="宋体" w:cs="Times New Roman"/>
                <w:b/>
                <w:sz w:val="20"/>
                <w:lang w:val="en-US" w:eastAsia="zh-CN"/>
              </w:rPr>
            </w:pPr>
            <w:r>
              <w:rPr>
                <w:rFonts w:hint="eastAsia" w:ascii="Times New Roman" w:hAnsi="Times New Roman" w:eastAsia="宋体" w:cs="Times New Roman"/>
                <w:b/>
                <w:sz w:val="20"/>
              </w:rPr>
              <w:t>控制措施：集中收集外售至废品回收站；选用低噪声设备，合理布局，隔声减震，厂房隔音；设备、电路定期检修、不定期检查，提高安全意识；做好火灾预防措施。一旦发生按相关应急预案执行；制定目标、指标；设备、电路定期检修、降低跑冒滴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2249" w:type="dxa"/>
            <w:gridSpan w:val="2"/>
            <w:tcBorders>
              <w:left w:val="single" w:color="auto" w:sz="4" w:space="0"/>
            </w:tcBorders>
            <w:vAlign w:val="center"/>
          </w:tcPr>
          <w:p>
            <w:pPr>
              <w:snapToGrid w:val="0"/>
              <w:spacing w:line="280" w:lineRule="exact"/>
              <w:jc w:val="left"/>
              <w:rPr>
                <w:b/>
              </w:rPr>
            </w:pPr>
            <w:r>
              <w:rPr>
                <w:rFonts w:hint="eastAsia"/>
                <w:b/>
                <w:sz w:val="20"/>
              </w:rPr>
              <w:t>相关</w:t>
            </w:r>
            <w:r>
              <w:rPr>
                <w:rFonts w:hint="eastAsia"/>
                <w:b/>
                <w:sz w:val="20"/>
                <w:lang w:val="en-US" w:eastAsia="zh-CN"/>
              </w:rPr>
              <w:t>环境</w:t>
            </w:r>
            <w:r>
              <w:rPr>
                <w:rFonts w:hint="eastAsia"/>
                <w:b/>
                <w:sz w:val="20"/>
              </w:rPr>
              <w:t>法律法规的要求及产品标准</w:t>
            </w:r>
          </w:p>
        </w:tc>
        <w:tc>
          <w:tcPr>
            <w:tcW w:w="8424" w:type="dxa"/>
            <w:gridSpan w:val="7"/>
            <w:vAlign w:val="center"/>
          </w:tcPr>
          <w:p>
            <w:pPr>
              <w:snapToGrid w:val="0"/>
              <w:spacing w:line="280" w:lineRule="exact"/>
              <w:rPr>
                <w:rFonts w:hint="eastAsia" w:ascii="Times New Roman" w:hAnsi="Times New Roman" w:eastAsia="宋体" w:cs="Times New Roman"/>
                <w:b/>
                <w:sz w:val="20"/>
                <w:lang w:val="en-US" w:eastAsia="zh-CN"/>
              </w:rPr>
            </w:pPr>
            <w:r>
              <w:rPr>
                <w:rFonts w:hint="eastAsia" w:ascii="Times New Roman" w:hAnsi="Times New Roman" w:eastAsia="宋体" w:cs="Times New Roman"/>
                <w:b/>
                <w:sz w:val="20"/>
                <w:lang w:val="en-US" w:eastAsia="zh-CN"/>
              </w:rPr>
              <w:t>大气污染物综合排放标准、污水综合排放标准、工业企业厂界噪声标准</w:t>
            </w:r>
          </w:p>
          <w:p>
            <w:pPr>
              <w:snapToGrid w:val="0"/>
              <w:spacing w:line="280" w:lineRule="exact"/>
              <w:rPr>
                <w:rFonts w:hint="eastAsia" w:ascii="Times New Roman" w:hAnsi="Times New Roman" w:eastAsia="宋体" w:cs="Times New Roman"/>
                <w:b/>
                <w:sz w:val="20"/>
                <w:lang w:val="en-US" w:eastAsia="zh-CN"/>
              </w:rPr>
            </w:pPr>
            <w:r>
              <w:rPr>
                <w:rFonts w:hint="eastAsia" w:ascii="Times New Roman" w:hAnsi="Times New Roman" w:eastAsia="宋体" w:cs="Times New Roman"/>
                <w:b/>
                <w:sz w:val="20"/>
                <w:lang w:val="en-US" w:eastAsia="zh-CN"/>
              </w:rPr>
              <w:t>一般工业固体废物贮存、处置场污染控制标准、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2249" w:type="dxa"/>
            <w:gridSpan w:val="2"/>
            <w:tcBorders>
              <w:left w:val="single" w:color="auto" w:sz="4" w:space="0"/>
            </w:tcBorders>
            <w:vAlign w:val="center"/>
          </w:tcPr>
          <w:p>
            <w:pPr>
              <w:snapToGrid w:val="0"/>
              <w:spacing w:line="280" w:lineRule="exact"/>
              <w:jc w:val="left"/>
              <w:rPr>
                <w:b/>
                <w:sz w:val="14"/>
                <w:szCs w:val="14"/>
              </w:rPr>
            </w:pPr>
            <w:r>
              <w:rPr>
                <w:rFonts w:hint="eastAsia"/>
                <w:b/>
                <w:sz w:val="20"/>
                <w:lang w:val="en-US" w:eastAsia="zh-CN"/>
              </w:rPr>
              <w:t>环境监测报告（适用时）</w:t>
            </w:r>
          </w:p>
        </w:tc>
        <w:tc>
          <w:tcPr>
            <w:tcW w:w="8424" w:type="dxa"/>
            <w:gridSpan w:val="7"/>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不适用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tcBorders>
            <w:vAlign w:val="center"/>
          </w:tcPr>
          <w:p>
            <w:pPr>
              <w:snapToGrid w:val="0"/>
              <w:spacing w:line="280" w:lineRule="exact"/>
              <w:jc w:val="center"/>
              <w:rPr>
                <w:b/>
                <w:sz w:val="16"/>
                <w:szCs w:val="16"/>
              </w:rPr>
            </w:pPr>
            <w:r>
              <w:rPr>
                <w:rFonts w:hint="eastAsia"/>
                <w:b/>
                <w:sz w:val="20"/>
              </w:rPr>
              <w:t>其它相关知识</w:t>
            </w:r>
          </w:p>
        </w:tc>
        <w:tc>
          <w:tcPr>
            <w:tcW w:w="8424" w:type="dxa"/>
            <w:gridSpan w:val="7"/>
            <w:vAlign w:val="center"/>
          </w:tcPr>
          <w:p>
            <w:pPr>
              <w:snapToGrid w:val="0"/>
              <w:spacing w:line="280" w:lineRule="exact"/>
              <w:jc w:val="center"/>
              <w:rPr>
                <w:rFonts w:hint="eastAsia" w:ascii="Times New Roman" w:hAnsi="Times New Roman" w:eastAsia="宋体" w:cs="Times New Roman"/>
                <w:b/>
                <w:kern w:val="2"/>
                <w:sz w:val="20"/>
                <w:lang w:val="en-US" w:eastAsia="zh-CN" w:bidi="ar-SA"/>
              </w:rPr>
            </w:pPr>
            <w:r>
              <w:rPr>
                <w:rFonts w:hint="eastAsia"/>
                <w:b/>
                <w:sz w:val="20"/>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tcBorders>
            <w:vAlign w:val="center"/>
          </w:tcPr>
          <w:p>
            <w:pPr>
              <w:snapToGrid w:val="0"/>
              <w:spacing w:line="280" w:lineRule="exact"/>
              <w:jc w:val="center"/>
              <w:rPr>
                <w:rFonts w:ascii="宋体"/>
                <w:b/>
                <w:sz w:val="22"/>
                <w:szCs w:val="22"/>
              </w:rPr>
            </w:pPr>
            <w:r>
              <w:rPr>
                <w:rFonts w:hint="eastAsia" w:ascii="宋体"/>
                <w:b/>
                <w:sz w:val="22"/>
                <w:szCs w:val="22"/>
              </w:rPr>
              <w:t>填表人</w:t>
            </w:r>
          </w:p>
          <w:p>
            <w:pPr>
              <w:snapToGrid w:val="0"/>
              <w:spacing w:line="280" w:lineRule="exact"/>
              <w:jc w:val="center"/>
              <w:rPr>
                <w:b/>
                <w:sz w:val="20"/>
              </w:rPr>
            </w:pPr>
            <w:r>
              <w:rPr>
                <w:rFonts w:ascii="宋体"/>
                <w:b/>
                <w:sz w:val="22"/>
                <w:szCs w:val="22"/>
              </w:rPr>
              <w:t>(</w:t>
            </w:r>
            <w:r>
              <w:rPr>
                <w:rFonts w:hint="eastAsia" w:ascii="宋体"/>
                <w:b/>
                <w:sz w:val="22"/>
                <w:szCs w:val="22"/>
              </w:rPr>
              <w:t>专业人员</w:t>
            </w:r>
            <w:r>
              <w:rPr>
                <w:rFonts w:ascii="宋体"/>
                <w:b/>
                <w:sz w:val="22"/>
                <w:szCs w:val="22"/>
              </w:rPr>
              <w:t>)</w:t>
            </w:r>
          </w:p>
        </w:tc>
        <w:tc>
          <w:tcPr>
            <w:tcW w:w="2533" w:type="dxa"/>
            <w:gridSpan w:val="2"/>
            <w:vAlign w:val="center"/>
          </w:tcPr>
          <w:p>
            <w:pPr>
              <w:snapToGrid w:val="0"/>
              <w:spacing w:line="280" w:lineRule="exact"/>
              <w:jc w:val="center"/>
              <w:rPr>
                <w:b/>
                <w:sz w:val="20"/>
              </w:rPr>
            </w:pPr>
            <w:r>
              <w:drawing>
                <wp:anchor distT="0" distB="0" distL="114300" distR="114300" simplePos="0" relativeHeight="251662336" behindDoc="1" locked="0" layoutInCell="1" allowOverlap="1">
                  <wp:simplePos x="0" y="0"/>
                  <wp:positionH relativeFrom="column">
                    <wp:posOffset>309880</wp:posOffset>
                  </wp:positionH>
                  <wp:positionV relativeFrom="paragraph">
                    <wp:posOffset>2540</wp:posOffset>
                  </wp:positionV>
                  <wp:extent cx="847725" cy="368300"/>
                  <wp:effectExtent l="0" t="0" r="3175"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5"/>
                          <a:stretch>
                            <a:fillRect/>
                          </a:stretch>
                        </pic:blipFill>
                        <pic:spPr>
                          <a:xfrm>
                            <a:off x="0" y="0"/>
                            <a:ext cx="847725" cy="368300"/>
                          </a:xfrm>
                          <a:prstGeom prst="rect">
                            <a:avLst/>
                          </a:prstGeom>
                          <a:noFill/>
                          <a:ln>
                            <a:noFill/>
                          </a:ln>
                        </pic:spPr>
                      </pic:pic>
                    </a:graphicData>
                  </a:graphic>
                </wp:anchor>
              </w:drawing>
            </w:r>
          </w:p>
        </w:tc>
        <w:tc>
          <w:tcPr>
            <w:tcW w:w="2984" w:type="dxa"/>
            <w:gridSpan w:val="3"/>
            <w:vAlign w:val="center"/>
          </w:tcPr>
          <w:p>
            <w:pPr>
              <w:snapToGrid w:val="0"/>
              <w:spacing w:line="280" w:lineRule="exact"/>
              <w:jc w:val="center"/>
              <w:rPr>
                <w:b/>
                <w:sz w:val="20"/>
              </w:rPr>
            </w:pPr>
            <w:r>
              <w:rPr>
                <w:rFonts w:hint="eastAsia"/>
                <w:b/>
                <w:sz w:val="22"/>
                <w:szCs w:val="22"/>
              </w:rPr>
              <w:t>日期</w:t>
            </w:r>
          </w:p>
        </w:tc>
        <w:tc>
          <w:tcPr>
            <w:tcW w:w="2907" w:type="dxa"/>
            <w:gridSpan w:val="2"/>
            <w:vAlign w:val="center"/>
          </w:tcPr>
          <w:p>
            <w:pPr>
              <w:snapToGrid w:val="0"/>
              <w:spacing w:line="280" w:lineRule="exact"/>
              <w:jc w:val="center"/>
              <w:rPr>
                <w:b/>
                <w:sz w:val="20"/>
              </w:rPr>
            </w:pPr>
            <w:r>
              <w:rPr>
                <w:rFonts w:hint="eastAsia"/>
                <w:b/>
                <w:sz w:val="20"/>
                <w:lang w:val="en-US" w:eastAsia="zh-CN"/>
              </w:rPr>
              <w:t>2022.4.2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bottom w:val="single" w:color="auto" w:sz="8" w:space="0"/>
            </w:tcBorders>
            <w:vAlign w:val="center"/>
          </w:tcPr>
          <w:p>
            <w:pPr>
              <w:snapToGrid w:val="0"/>
              <w:spacing w:line="280" w:lineRule="exact"/>
              <w:jc w:val="center"/>
              <w:rPr>
                <w:b/>
                <w:sz w:val="20"/>
              </w:rPr>
            </w:pPr>
            <w:r>
              <w:rPr>
                <w:rFonts w:hint="eastAsia" w:ascii="宋体"/>
                <w:b/>
                <w:sz w:val="22"/>
                <w:szCs w:val="22"/>
              </w:rPr>
              <w:t>审核组长</w:t>
            </w:r>
          </w:p>
        </w:tc>
        <w:tc>
          <w:tcPr>
            <w:tcW w:w="2533" w:type="dxa"/>
            <w:gridSpan w:val="2"/>
            <w:tcBorders>
              <w:bottom w:val="single" w:color="auto" w:sz="8" w:space="0"/>
            </w:tcBorders>
            <w:vAlign w:val="center"/>
          </w:tcPr>
          <w:p>
            <w:pPr>
              <w:snapToGrid w:val="0"/>
              <w:spacing w:line="280" w:lineRule="exact"/>
              <w:jc w:val="center"/>
              <w:rPr>
                <w:b/>
                <w:sz w:val="20"/>
              </w:rPr>
            </w:pPr>
            <w:r>
              <w:drawing>
                <wp:anchor distT="0" distB="0" distL="114300" distR="114300" simplePos="0" relativeHeight="251663360" behindDoc="1" locked="0" layoutInCell="1" allowOverlap="1">
                  <wp:simplePos x="0" y="0"/>
                  <wp:positionH relativeFrom="column">
                    <wp:posOffset>309880</wp:posOffset>
                  </wp:positionH>
                  <wp:positionV relativeFrom="paragraph">
                    <wp:posOffset>2540</wp:posOffset>
                  </wp:positionV>
                  <wp:extent cx="847725" cy="368300"/>
                  <wp:effectExtent l="0" t="0" r="3175"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5"/>
                          <a:stretch>
                            <a:fillRect/>
                          </a:stretch>
                        </pic:blipFill>
                        <pic:spPr>
                          <a:xfrm>
                            <a:off x="0" y="0"/>
                            <a:ext cx="847725" cy="368300"/>
                          </a:xfrm>
                          <a:prstGeom prst="rect">
                            <a:avLst/>
                          </a:prstGeom>
                          <a:noFill/>
                          <a:ln>
                            <a:noFill/>
                          </a:ln>
                        </pic:spPr>
                      </pic:pic>
                    </a:graphicData>
                  </a:graphic>
                </wp:anchor>
              </w:drawing>
            </w:r>
          </w:p>
        </w:tc>
        <w:tc>
          <w:tcPr>
            <w:tcW w:w="2984" w:type="dxa"/>
            <w:gridSpan w:val="3"/>
            <w:tcBorders>
              <w:bottom w:val="single" w:color="auto" w:sz="8" w:space="0"/>
            </w:tcBorders>
            <w:vAlign w:val="center"/>
          </w:tcPr>
          <w:p>
            <w:pPr>
              <w:snapToGrid w:val="0"/>
              <w:spacing w:line="280" w:lineRule="exact"/>
              <w:jc w:val="center"/>
              <w:rPr>
                <w:b/>
                <w:sz w:val="20"/>
              </w:rPr>
            </w:pPr>
            <w:r>
              <w:rPr>
                <w:rFonts w:hint="eastAsia"/>
                <w:b/>
                <w:sz w:val="22"/>
                <w:szCs w:val="22"/>
              </w:rPr>
              <w:t>日期</w:t>
            </w:r>
          </w:p>
        </w:tc>
        <w:tc>
          <w:tcPr>
            <w:tcW w:w="2907" w:type="dxa"/>
            <w:gridSpan w:val="2"/>
            <w:tcBorders>
              <w:bottom w:val="single" w:color="auto" w:sz="8" w:space="0"/>
            </w:tcBorders>
            <w:vAlign w:val="center"/>
          </w:tcPr>
          <w:p>
            <w:pPr>
              <w:snapToGrid w:val="0"/>
              <w:spacing w:line="280" w:lineRule="exact"/>
              <w:jc w:val="center"/>
              <w:rPr>
                <w:b/>
                <w:sz w:val="20"/>
              </w:rPr>
            </w:pPr>
            <w:r>
              <w:rPr>
                <w:rFonts w:hint="eastAsia"/>
                <w:b/>
                <w:sz w:val="20"/>
                <w:lang w:val="en-US" w:eastAsia="zh-CN"/>
              </w:rPr>
              <w:t>2022.4.2</w:t>
            </w:r>
          </w:p>
        </w:tc>
      </w:tr>
    </w:tbl>
    <w:p>
      <w:pPr>
        <w:snapToGrid w:val="0"/>
        <w:rPr>
          <w:rFonts w:ascii="宋体"/>
          <w:b/>
          <w:sz w:val="22"/>
          <w:szCs w:val="22"/>
        </w:rPr>
      </w:pPr>
    </w:p>
    <w:p>
      <w:pPr>
        <w:snapToGrid w:val="0"/>
        <w:rPr>
          <w:rFonts w:ascii="宋体"/>
          <w:b/>
          <w:spacing w:val="-6"/>
          <w:sz w:val="21"/>
          <w:szCs w:val="21"/>
        </w:rPr>
      </w:pPr>
      <w:r>
        <w:rPr>
          <w:rFonts w:hint="eastAsia" w:ascii="宋体"/>
          <w:b/>
          <w:spacing w:val="-6"/>
          <w:sz w:val="21"/>
          <w:szCs w:val="21"/>
        </w:rPr>
        <w:t>注：如有其他培训内容或空格不够可另加附页</w:t>
      </w:r>
    </w:p>
    <w:p>
      <w:pPr>
        <w:snapToGrid w:val="0"/>
        <w:rPr>
          <w:rFonts w:hint="eastAsia" w:ascii="宋体"/>
          <w:b/>
          <w:spacing w:val="-6"/>
          <w:sz w:val="21"/>
          <w:szCs w:val="21"/>
        </w:rPr>
      </w:pPr>
    </w:p>
    <w:p>
      <w:pPr>
        <w:snapToGrid w:val="0"/>
        <w:rPr>
          <w:rFonts w:hint="eastAsia" w:ascii="宋体"/>
          <w:b/>
          <w:spacing w:val="-6"/>
          <w:sz w:val="21"/>
          <w:szCs w:val="21"/>
        </w:rPr>
      </w:pPr>
    </w:p>
    <w:p>
      <w:pPr>
        <w:snapToGrid w:val="0"/>
        <w:rPr>
          <w:rFonts w:hint="eastAsia" w:ascii="宋体"/>
          <w:b/>
          <w:spacing w:val="-6"/>
          <w:sz w:val="21"/>
          <w:szCs w:val="21"/>
        </w:rPr>
      </w:pPr>
    </w:p>
    <w:p>
      <w:pPr>
        <w:snapToGrid w:val="0"/>
        <w:rPr>
          <w:rFonts w:hint="eastAsia" w:ascii="宋体"/>
          <w:b/>
          <w:spacing w:val="-6"/>
          <w:sz w:val="21"/>
          <w:szCs w:val="21"/>
        </w:rPr>
      </w:pPr>
      <w:bookmarkStart w:id="3" w:name="_GoBack"/>
      <w:bookmarkEnd w:id="3"/>
    </w:p>
    <w:p>
      <w:pPr>
        <w:snapToGrid w:val="0"/>
        <w:rPr>
          <w:rFonts w:hint="eastAsia" w:ascii="宋体"/>
          <w:b/>
          <w:spacing w:val="-6"/>
          <w:sz w:val="21"/>
          <w:szCs w:val="21"/>
        </w:rPr>
      </w:pPr>
    </w:p>
    <w:p>
      <w:pPr>
        <w:snapToGrid w:val="0"/>
        <w:spacing w:before="120" w:beforeLines="50" w:line="360" w:lineRule="exact"/>
        <w:jc w:val="center"/>
        <w:rPr>
          <w:rFonts w:ascii="宋体"/>
          <w:b/>
          <w:sz w:val="18"/>
          <w:szCs w:val="18"/>
        </w:rPr>
      </w:pPr>
      <w:r>
        <w:rPr>
          <w:rFonts w:hint="eastAsia" w:ascii="宋体" w:hAnsi="宋体"/>
          <w:b/>
          <w:sz w:val="30"/>
          <w:szCs w:val="30"/>
        </w:rPr>
        <w:t>专业培训记录</w:t>
      </w:r>
    </w:p>
    <w:p>
      <w:pPr>
        <w:rPr>
          <w:b/>
          <w:sz w:val="22"/>
          <w:szCs w:val="22"/>
        </w:rPr>
      </w:pPr>
      <w:r>
        <w:rPr>
          <w:rFonts w:hint="eastAsia"/>
          <w:b/>
          <w:sz w:val="22"/>
          <w:szCs w:val="22"/>
          <w:lang w:eastAsia="zh-CN"/>
        </w:rPr>
        <w:t>☑</w:t>
      </w:r>
      <w:r>
        <w:rPr>
          <w:b/>
          <w:sz w:val="22"/>
          <w:szCs w:val="22"/>
        </w:rPr>
        <w:t>OHSMS</w:t>
      </w:r>
    </w:p>
    <w:tbl>
      <w:tblPr>
        <w:tblStyle w:val="7"/>
        <w:tblW w:w="106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340"/>
        <w:gridCol w:w="1119"/>
        <w:gridCol w:w="1414"/>
        <w:gridCol w:w="1289"/>
        <w:gridCol w:w="1505"/>
        <w:gridCol w:w="190"/>
        <w:gridCol w:w="1529"/>
        <w:gridCol w:w="137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2249" w:type="dxa"/>
            <w:gridSpan w:val="2"/>
            <w:tcBorders>
              <w:top w:val="single" w:color="auto" w:sz="8" w:space="0"/>
            </w:tcBorders>
            <w:vAlign w:val="center"/>
          </w:tcPr>
          <w:p>
            <w:pPr>
              <w:snapToGrid w:val="0"/>
              <w:spacing w:line="280" w:lineRule="exact"/>
              <w:jc w:val="center"/>
              <w:rPr>
                <w:b/>
                <w:sz w:val="22"/>
                <w:szCs w:val="22"/>
              </w:rPr>
            </w:pPr>
            <w:r>
              <w:rPr>
                <w:rFonts w:hint="eastAsia"/>
                <w:b/>
                <w:sz w:val="22"/>
                <w:szCs w:val="22"/>
              </w:rPr>
              <w:t>受审核方名称</w:t>
            </w:r>
          </w:p>
        </w:tc>
        <w:tc>
          <w:tcPr>
            <w:tcW w:w="5327" w:type="dxa"/>
            <w:gridSpan w:val="4"/>
            <w:tcBorders>
              <w:top w:val="single" w:color="auto" w:sz="8" w:space="0"/>
            </w:tcBorders>
            <w:vAlign w:val="center"/>
          </w:tcPr>
          <w:p>
            <w:pPr>
              <w:snapToGrid w:val="0"/>
              <w:spacing w:line="280" w:lineRule="exact"/>
              <w:jc w:val="center"/>
              <w:rPr>
                <w:b/>
                <w:sz w:val="20"/>
              </w:rPr>
            </w:pPr>
            <w:r>
              <w:rPr>
                <w:rFonts w:hint="eastAsia"/>
                <w:b/>
                <w:sz w:val="22"/>
                <w:szCs w:val="22"/>
              </w:rPr>
              <w:t>北京企航云晖信息技术有限公司</w:t>
            </w:r>
          </w:p>
        </w:tc>
        <w:tc>
          <w:tcPr>
            <w:tcW w:w="1719" w:type="dxa"/>
            <w:gridSpan w:val="2"/>
            <w:tcBorders>
              <w:top w:val="single" w:color="auto" w:sz="8" w:space="0"/>
            </w:tcBorders>
            <w:vAlign w:val="center"/>
          </w:tcPr>
          <w:p>
            <w:pPr>
              <w:snapToGrid w:val="0"/>
              <w:spacing w:line="280" w:lineRule="exact"/>
              <w:jc w:val="center"/>
              <w:rPr>
                <w:rFonts w:hint="eastAsia"/>
                <w:b/>
                <w:sz w:val="22"/>
                <w:szCs w:val="22"/>
              </w:rPr>
            </w:pPr>
            <w:r>
              <w:rPr>
                <w:rFonts w:hint="eastAsia"/>
                <w:b/>
                <w:sz w:val="22"/>
                <w:szCs w:val="22"/>
              </w:rPr>
              <w:t>专业小类/</w:t>
            </w:r>
          </w:p>
          <w:p>
            <w:pPr>
              <w:snapToGrid w:val="0"/>
              <w:spacing w:line="280" w:lineRule="exact"/>
              <w:jc w:val="center"/>
              <w:rPr>
                <w:b/>
                <w:sz w:val="22"/>
                <w:szCs w:val="22"/>
              </w:rPr>
            </w:pPr>
            <w:r>
              <w:rPr>
                <w:rFonts w:hint="eastAsia"/>
                <w:b/>
                <w:sz w:val="22"/>
                <w:szCs w:val="22"/>
              </w:rPr>
              <w:t>项目代码</w:t>
            </w:r>
          </w:p>
        </w:tc>
        <w:tc>
          <w:tcPr>
            <w:tcW w:w="1378" w:type="dxa"/>
            <w:tcBorders>
              <w:top w:val="single" w:color="auto" w:sz="8" w:space="0"/>
            </w:tcBorders>
            <w:vAlign w:val="center"/>
          </w:tcPr>
          <w:p>
            <w:pPr>
              <w:snapToGrid w:val="0"/>
              <w:spacing w:line="280" w:lineRule="exact"/>
              <w:jc w:val="center"/>
              <w:rPr>
                <w:rFonts w:hint="eastAsia"/>
                <w:b/>
                <w:sz w:val="22"/>
                <w:szCs w:val="22"/>
              </w:rPr>
            </w:pPr>
            <w:r>
              <w:rPr>
                <w:rFonts w:hint="eastAsia"/>
                <w:b/>
                <w:sz w:val="22"/>
                <w:szCs w:val="22"/>
                <w:lang w:val="en-US" w:eastAsia="zh-CN"/>
              </w:rPr>
              <w:t>O</w:t>
            </w:r>
            <w:r>
              <w:rPr>
                <w:rFonts w:hint="eastAsia"/>
                <w:b/>
                <w:sz w:val="22"/>
                <w:szCs w:val="22"/>
              </w:rPr>
              <w:t>:19.05.01,33.02.01,33.02.02,34.06.00</w:t>
            </w:r>
          </w:p>
          <w:p>
            <w:pPr>
              <w:snapToGrid w:val="0"/>
              <w:spacing w:line="28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2249" w:type="dxa"/>
            <w:gridSpan w:val="2"/>
            <w:vAlign w:val="center"/>
          </w:tcPr>
          <w:p>
            <w:pPr>
              <w:snapToGrid w:val="0"/>
              <w:spacing w:line="280" w:lineRule="exact"/>
              <w:jc w:val="center"/>
              <w:rPr>
                <w:b/>
                <w:sz w:val="22"/>
                <w:szCs w:val="22"/>
              </w:rPr>
            </w:pPr>
            <w:r>
              <w:rPr>
                <w:rFonts w:hint="eastAsia"/>
                <w:b/>
                <w:sz w:val="22"/>
                <w:szCs w:val="22"/>
              </w:rPr>
              <w:t>教师姓名</w:t>
            </w:r>
          </w:p>
        </w:tc>
        <w:tc>
          <w:tcPr>
            <w:tcW w:w="2533" w:type="dxa"/>
            <w:gridSpan w:val="2"/>
            <w:vAlign w:val="center"/>
          </w:tcPr>
          <w:p>
            <w:pPr>
              <w:snapToGrid w:val="0"/>
              <w:spacing w:line="280" w:lineRule="exact"/>
              <w:jc w:val="center"/>
              <w:rPr>
                <w:b/>
                <w:sz w:val="20"/>
              </w:rPr>
            </w:pPr>
            <w:r>
              <w:rPr>
                <w:rFonts w:hint="eastAsia"/>
                <w:b/>
                <w:sz w:val="22"/>
                <w:szCs w:val="22"/>
                <w:lang w:val="en-US" w:eastAsia="zh-CN"/>
              </w:rPr>
              <w:t>李京田</w:t>
            </w:r>
          </w:p>
        </w:tc>
        <w:tc>
          <w:tcPr>
            <w:tcW w:w="1289" w:type="dxa"/>
            <w:vAlign w:val="center"/>
          </w:tcPr>
          <w:p>
            <w:pPr>
              <w:snapToGrid w:val="0"/>
              <w:spacing w:line="280" w:lineRule="exact"/>
              <w:jc w:val="center"/>
              <w:rPr>
                <w:b/>
                <w:sz w:val="22"/>
                <w:szCs w:val="22"/>
              </w:rPr>
            </w:pPr>
            <w:r>
              <w:rPr>
                <w:rFonts w:hint="eastAsia"/>
                <w:b/>
                <w:sz w:val="22"/>
                <w:szCs w:val="22"/>
              </w:rPr>
              <w:t>专业</w:t>
            </w:r>
          </w:p>
        </w:tc>
        <w:tc>
          <w:tcPr>
            <w:tcW w:w="1505" w:type="dxa"/>
            <w:vAlign w:val="center"/>
          </w:tcPr>
          <w:p>
            <w:pPr>
              <w:snapToGrid w:val="0"/>
              <w:spacing w:line="280" w:lineRule="exact"/>
              <w:jc w:val="center"/>
              <w:rPr>
                <w:rFonts w:hint="eastAsia"/>
                <w:b/>
                <w:sz w:val="22"/>
                <w:szCs w:val="22"/>
              </w:rPr>
            </w:pPr>
            <w:r>
              <w:rPr>
                <w:rFonts w:hint="eastAsia"/>
                <w:b/>
                <w:sz w:val="22"/>
                <w:szCs w:val="22"/>
                <w:lang w:val="en-US" w:eastAsia="zh-CN"/>
              </w:rPr>
              <w:t>O</w:t>
            </w:r>
            <w:r>
              <w:rPr>
                <w:rFonts w:hint="eastAsia"/>
                <w:b/>
                <w:sz w:val="22"/>
                <w:szCs w:val="22"/>
              </w:rPr>
              <w:t>:19.05.01,33.02.01,33.02.02,34.06.00</w:t>
            </w:r>
          </w:p>
          <w:p>
            <w:pPr>
              <w:snapToGrid w:val="0"/>
              <w:spacing w:line="280" w:lineRule="exact"/>
              <w:jc w:val="center"/>
              <w:rPr>
                <w:b/>
                <w:sz w:val="20"/>
              </w:rPr>
            </w:pPr>
          </w:p>
        </w:tc>
        <w:tc>
          <w:tcPr>
            <w:tcW w:w="1719" w:type="dxa"/>
            <w:gridSpan w:val="2"/>
            <w:vAlign w:val="center"/>
          </w:tcPr>
          <w:p>
            <w:pPr>
              <w:snapToGrid w:val="0"/>
              <w:spacing w:line="280" w:lineRule="exact"/>
              <w:jc w:val="center"/>
              <w:rPr>
                <w:b/>
                <w:sz w:val="22"/>
                <w:szCs w:val="22"/>
              </w:rPr>
            </w:pPr>
            <w:r>
              <w:rPr>
                <w:rFonts w:hint="eastAsia"/>
                <w:b/>
                <w:sz w:val="22"/>
                <w:szCs w:val="22"/>
              </w:rPr>
              <w:t>培训地点</w:t>
            </w:r>
          </w:p>
        </w:tc>
        <w:tc>
          <w:tcPr>
            <w:tcW w:w="1378" w:type="dxa"/>
            <w:vAlign w:val="center"/>
          </w:tcPr>
          <w:p>
            <w:pPr>
              <w:snapToGrid w:val="0"/>
              <w:spacing w:line="280" w:lineRule="exact"/>
              <w:jc w:val="center"/>
              <w:rPr>
                <w:b/>
                <w:sz w:val="20"/>
              </w:rPr>
            </w:pPr>
            <w:r>
              <w:rPr>
                <w:rFonts w:hint="eastAsia"/>
                <w:b/>
                <w:sz w:val="22"/>
                <w:szCs w:val="22"/>
                <w:lang w:val="en-US" w:eastAsia="zh-CN"/>
              </w:rPr>
              <w:t>会议室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09" w:type="dxa"/>
            <w:tcBorders>
              <w:left w:val="single" w:color="auto" w:sz="4" w:space="0"/>
            </w:tcBorders>
            <w:vAlign w:val="center"/>
          </w:tcPr>
          <w:p>
            <w:pPr>
              <w:snapToGrid w:val="0"/>
              <w:spacing w:line="360" w:lineRule="exact"/>
              <w:jc w:val="center"/>
              <w:rPr>
                <w:b/>
                <w:sz w:val="20"/>
              </w:rPr>
            </w:pPr>
            <w:r>
              <w:rPr>
                <w:rFonts w:hint="eastAsia"/>
                <w:b/>
                <w:sz w:val="20"/>
              </w:rPr>
              <w:t>受培训人员</w:t>
            </w:r>
          </w:p>
        </w:tc>
        <w:tc>
          <w:tcPr>
            <w:tcW w:w="1340" w:type="dxa"/>
            <w:vAlign w:val="center"/>
          </w:tcPr>
          <w:p>
            <w:pPr>
              <w:snapToGrid w:val="0"/>
              <w:jc w:val="center"/>
              <w:rPr>
                <w:b/>
                <w:sz w:val="20"/>
              </w:rPr>
            </w:pPr>
            <w:r>
              <w:rPr>
                <w:rFonts w:hint="eastAsia"/>
                <w:b/>
                <w:sz w:val="20"/>
              </w:rPr>
              <w:t>姓名</w:t>
            </w:r>
          </w:p>
        </w:tc>
        <w:tc>
          <w:tcPr>
            <w:tcW w:w="1119" w:type="dxa"/>
            <w:vAlign w:val="center"/>
          </w:tcPr>
          <w:p>
            <w:pPr>
              <w:snapToGrid w:val="0"/>
              <w:spacing w:line="360" w:lineRule="exact"/>
              <w:jc w:val="center"/>
              <w:rPr>
                <w:b/>
                <w:sz w:val="20"/>
              </w:rPr>
            </w:pPr>
            <w:r>
              <w:rPr>
                <w:rFonts w:hint="eastAsia"/>
                <w:b/>
                <w:sz w:val="20"/>
                <w:lang w:val="en-US" w:eastAsia="zh-CN"/>
              </w:rPr>
              <w:t>李雅静</w:t>
            </w:r>
          </w:p>
        </w:tc>
        <w:tc>
          <w:tcPr>
            <w:tcW w:w="1414" w:type="dxa"/>
            <w:vAlign w:val="center"/>
          </w:tcPr>
          <w:p>
            <w:pPr>
              <w:snapToGrid w:val="0"/>
              <w:spacing w:line="360" w:lineRule="exact"/>
              <w:jc w:val="center"/>
              <w:rPr>
                <w:b/>
                <w:sz w:val="20"/>
              </w:rPr>
            </w:pPr>
            <w:r>
              <w:rPr>
                <w:rFonts w:hint="eastAsia"/>
                <w:b/>
                <w:sz w:val="20"/>
                <w:lang w:val="en-US" w:eastAsia="zh-CN"/>
              </w:rPr>
              <w:t>夏爱俭</w:t>
            </w:r>
          </w:p>
        </w:tc>
        <w:tc>
          <w:tcPr>
            <w:tcW w:w="1289"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19" w:type="dxa"/>
            <w:gridSpan w:val="2"/>
            <w:vAlign w:val="center"/>
          </w:tcPr>
          <w:p>
            <w:pPr>
              <w:snapToGrid w:val="0"/>
              <w:spacing w:line="360" w:lineRule="exact"/>
              <w:jc w:val="center"/>
              <w:rPr>
                <w:b/>
                <w:sz w:val="20"/>
              </w:rPr>
            </w:pPr>
          </w:p>
        </w:tc>
        <w:tc>
          <w:tcPr>
            <w:tcW w:w="1378"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68" w:hRule="atLeast"/>
          <w:jc w:val="center"/>
        </w:trPr>
        <w:tc>
          <w:tcPr>
            <w:tcW w:w="2249" w:type="dxa"/>
            <w:gridSpan w:val="2"/>
            <w:tcBorders>
              <w:left w:val="single" w:color="auto" w:sz="4" w:space="0"/>
            </w:tcBorders>
            <w:vAlign w:val="center"/>
          </w:tcPr>
          <w:p>
            <w:pPr>
              <w:snapToGrid w:val="0"/>
              <w:spacing w:line="280" w:lineRule="exact"/>
              <w:jc w:val="center"/>
              <w:rPr>
                <w:b/>
                <w:sz w:val="20"/>
              </w:rPr>
            </w:pPr>
            <w:r>
              <w:rPr>
                <w:rFonts w:hint="eastAsia"/>
                <w:b/>
                <w:sz w:val="20"/>
              </w:rPr>
              <w:t>生产工艺</w:t>
            </w:r>
            <w:r>
              <w:rPr>
                <w:b/>
                <w:sz w:val="20"/>
              </w:rPr>
              <w:t>/</w:t>
            </w:r>
          </w:p>
          <w:p>
            <w:pPr>
              <w:snapToGrid w:val="0"/>
              <w:spacing w:line="280" w:lineRule="exact"/>
              <w:jc w:val="center"/>
              <w:rPr>
                <w:b/>
                <w:sz w:val="20"/>
              </w:rPr>
            </w:pPr>
            <w:r>
              <w:rPr>
                <w:rFonts w:hint="eastAsia"/>
                <w:b/>
                <w:sz w:val="20"/>
              </w:rPr>
              <w:t>服务过程</w:t>
            </w:r>
          </w:p>
        </w:tc>
        <w:tc>
          <w:tcPr>
            <w:tcW w:w="8424" w:type="dxa"/>
            <w:gridSpan w:val="7"/>
            <w:vAlign w:val="center"/>
          </w:tcPr>
          <w:p>
            <w:pPr>
              <w:snapToGrid w:val="0"/>
              <w:spacing w:line="360" w:lineRule="exact"/>
              <w:jc w:val="left"/>
              <w:rPr>
                <w:rFonts w:hint="eastAsia"/>
                <w:b/>
                <w:sz w:val="20"/>
                <w:lang w:val="en-US" w:eastAsia="zh-CN"/>
              </w:rPr>
            </w:pPr>
            <w:r>
              <w:rPr>
                <w:rFonts w:hint="eastAsia"/>
                <w:b/>
                <w:sz w:val="20"/>
                <w:lang w:val="en-US" w:eastAsia="zh-CN"/>
              </w:rPr>
              <w:t>软件的开发流程：项目立项-计划-需求分析-设计开发-代码编写-系统测试-试运行-验收</w:t>
            </w:r>
          </w:p>
          <w:p>
            <w:pPr>
              <w:snapToGrid w:val="0"/>
              <w:spacing w:line="360" w:lineRule="exact"/>
              <w:jc w:val="left"/>
              <w:rPr>
                <w:rFonts w:hint="eastAsia"/>
                <w:b/>
                <w:sz w:val="20"/>
                <w:lang w:val="en-US" w:eastAsia="zh-CN"/>
              </w:rPr>
            </w:pPr>
            <w:r>
              <w:rPr>
                <w:rFonts w:hint="eastAsia"/>
                <w:b/>
                <w:sz w:val="20"/>
                <w:lang w:val="en-US" w:eastAsia="zh-CN"/>
              </w:rPr>
              <w:t>计算机信息系统集成流程：勘察现场-技术方案-施工准备-采购调货-进场施工（线路敷设、设备安装、软件安装）-内部测试-试运行-客户终验；</w:t>
            </w:r>
          </w:p>
          <w:p>
            <w:pPr>
              <w:snapToGrid w:val="0"/>
              <w:spacing w:line="280" w:lineRule="exact"/>
              <w:rPr>
                <w:rFonts w:hint="eastAsia"/>
                <w:b/>
                <w:sz w:val="20"/>
              </w:rPr>
            </w:pPr>
            <w:r>
              <w:rPr>
                <w:rFonts w:hint="eastAsia" w:ascii="Times New Roman" w:hAnsi="Times New Roman" w:eastAsia="宋体" w:cs="Times New Roman"/>
                <w:b/>
                <w:sz w:val="20"/>
                <w:lang w:val="en-US" w:eastAsia="zh-CN"/>
              </w:rPr>
              <w:t>技术服务流程；客户需求—方案制定—运维—运维报告—客户确认</w:t>
            </w:r>
            <w:r>
              <w:rPr>
                <w:rFonts w:hint="eastAsia"/>
                <w:b/>
                <w:sz w:val="20"/>
              </w:rPr>
              <w:t>；</w:t>
            </w:r>
          </w:p>
          <w:p>
            <w:pPr>
              <w:snapToGrid w:val="0"/>
              <w:spacing w:line="280" w:lineRule="exact"/>
              <w:rPr>
                <w:b/>
                <w:sz w:val="20"/>
              </w:rPr>
            </w:pPr>
            <w:r>
              <w:rPr>
                <w:rFonts w:hint="eastAsia"/>
                <w:b/>
                <w:sz w:val="20"/>
              </w:rPr>
              <w:t>线路敷设为关键过程，控制方式为：人员资格培训、设备、作业指导书、施工流程、技术图纸、技术交底、操作规程等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2249" w:type="dxa"/>
            <w:gridSpan w:val="2"/>
            <w:tcBorders>
              <w:left w:val="single" w:color="auto" w:sz="4" w:space="0"/>
            </w:tcBorders>
            <w:vAlign w:val="center"/>
          </w:tcPr>
          <w:p>
            <w:pPr>
              <w:snapToGrid w:val="0"/>
              <w:spacing w:line="280" w:lineRule="exact"/>
              <w:jc w:val="center"/>
              <w:rPr>
                <w:rFonts w:hint="eastAsia" w:ascii="Times New Roman" w:hAnsi="Times New Roman" w:eastAsia="宋体" w:cs="Times New Roman"/>
                <w:b/>
                <w:sz w:val="20"/>
                <w:lang w:val="en-US" w:eastAsia="zh-CN"/>
              </w:rPr>
            </w:pPr>
            <w:r>
              <w:rPr>
                <w:rFonts w:hint="eastAsia" w:ascii="Times New Roman" w:hAnsi="Times New Roman" w:eastAsia="宋体" w:cs="Times New Roman"/>
                <w:b/>
                <w:sz w:val="20"/>
                <w:lang w:val="en-US" w:eastAsia="zh-CN"/>
              </w:rPr>
              <w:t>不可接受风险和危险源及控制措施</w:t>
            </w:r>
          </w:p>
        </w:tc>
        <w:tc>
          <w:tcPr>
            <w:tcW w:w="8424" w:type="dxa"/>
            <w:gridSpan w:val="7"/>
            <w:vAlign w:val="center"/>
          </w:tcPr>
          <w:p>
            <w:pPr>
              <w:snapToGrid w:val="0"/>
              <w:spacing w:line="280" w:lineRule="exact"/>
              <w:jc w:val="center"/>
              <w:rPr>
                <w:rFonts w:hint="eastAsia" w:ascii="Times New Roman" w:hAnsi="Times New Roman" w:eastAsia="宋体" w:cs="Times New Roman"/>
                <w:b/>
                <w:sz w:val="20"/>
                <w:lang w:val="en-US" w:eastAsia="zh-CN"/>
              </w:rPr>
            </w:pPr>
            <w:r>
              <w:rPr>
                <w:rFonts w:hint="eastAsia" w:ascii="Times New Roman" w:hAnsi="Times New Roman" w:eastAsia="宋体" w:cs="Times New Roman"/>
                <w:b/>
                <w:sz w:val="20"/>
                <w:lang w:val="en-US" w:eastAsia="zh-CN"/>
              </w:rPr>
              <w:t>不可接受风险：火灾，触电、噪声伤害；</w:t>
            </w:r>
          </w:p>
          <w:p>
            <w:pPr>
              <w:snapToGrid w:val="0"/>
              <w:spacing w:line="280" w:lineRule="exact"/>
              <w:jc w:val="center"/>
              <w:rPr>
                <w:rFonts w:hint="eastAsia" w:ascii="Times New Roman" w:hAnsi="Times New Roman" w:eastAsia="宋体" w:cs="Times New Roman"/>
                <w:b/>
                <w:sz w:val="20"/>
                <w:lang w:val="en-US" w:eastAsia="zh-CN"/>
              </w:rPr>
            </w:pPr>
            <w:r>
              <w:rPr>
                <w:rFonts w:hint="eastAsia" w:ascii="Times New Roman" w:hAnsi="Times New Roman" w:eastAsia="宋体" w:cs="Times New Roman"/>
                <w:b/>
                <w:sz w:val="20"/>
                <w:lang w:val="en-US" w:eastAsia="zh-CN"/>
              </w:rPr>
              <w:t>控制措施：选用低噪声设备，合理布局，隔声减震；设备、电路定期检修、不定期检查，提高安全意识；做好火灾预防措施。一旦发生按相关应急预案执行；加强个体防护。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2249" w:type="dxa"/>
            <w:gridSpan w:val="2"/>
            <w:tcBorders>
              <w:left w:val="single" w:color="auto" w:sz="4" w:space="0"/>
            </w:tcBorders>
            <w:vAlign w:val="center"/>
          </w:tcPr>
          <w:p>
            <w:pPr>
              <w:snapToGrid w:val="0"/>
              <w:spacing w:line="280" w:lineRule="exact"/>
              <w:jc w:val="center"/>
              <w:rPr>
                <w:rFonts w:hint="eastAsia" w:ascii="Times New Roman" w:hAnsi="Times New Roman" w:eastAsia="宋体" w:cs="Times New Roman"/>
                <w:b/>
                <w:sz w:val="20"/>
                <w:lang w:val="en-US" w:eastAsia="zh-CN"/>
              </w:rPr>
            </w:pPr>
            <w:r>
              <w:rPr>
                <w:rFonts w:hint="eastAsia" w:ascii="Times New Roman" w:hAnsi="Times New Roman" w:eastAsia="宋体" w:cs="Times New Roman"/>
                <w:b/>
                <w:sz w:val="20"/>
                <w:lang w:val="en-US" w:eastAsia="zh-CN"/>
              </w:rPr>
              <w:t>相关职业健康安全法律法规的要求及产品标准</w:t>
            </w:r>
          </w:p>
        </w:tc>
        <w:tc>
          <w:tcPr>
            <w:tcW w:w="8424" w:type="dxa"/>
            <w:gridSpan w:val="7"/>
            <w:vAlign w:val="center"/>
          </w:tcPr>
          <w:p>
            <w:pPr>
              <w:snapToGrid w:val="0"/>
              <w:spacing w:line="280" w:lineRule="exact"/>
              <w:jc w:val="left"/>
              <w:rPr>
                <w:rFonts w:hint="eastAsia" w:ascii="Times New Roman" w:hAnsi="Times New Roman" w:eastAsia="宋体" w:cs="Times New Roman"/>
                <w:b/>
                <w:sz w:val="20"/>
                <w:lang w:val="en-US" w:eastAsia="zh-CN"/>
              </w:rPr>
            </w:pPr>
            <w:r>
              <w:rPr>
                <w:rFonts w:hint="eastAsia" w:ascii="Times New Roman" w:hAnsi="Times New Roman" w:eastAsia="宋体" w:cs="Times New Roman"/>
                <w:b/>
                <w:sz w:val="20"/>
                <w:lang w:val="en-US" w:eastAsia="zh-CN"/>
              </w:rPr>
              <w:fldChar w:fldCharType="begin"/>
            </w:r>
            <w:r>
              <w:rPr>
                <w:rFonts w:hint="eastAsia" w:ascii="Times New Roman" w:hAnsi="Times New Roman" w:eastAsia="宋体" w:cs="Times New Roman"/>
                <w:b/>
                <w:sz w:val="20"/>
                <w:lang w:val="en-US" w:eastAsia="zh-CN"/>
              </w:rPr>
              <w:instrText xml:space="preserve"> HYPERLINK "法律/中华人民共和国劳动法.DOC" </w:instrText>
            </w:r>
            <w:r>
              <w:rPr>
                <w:rFonts w:hint="eastAsia" w:ascii="Times New Roman" w:hAnsi="Times New Roman" w:eastAsia="宋体" w:cs="Times New Roman"/>
                <w:b/>
                <w:sz w:val="20"/>
                <w:lang w:val="en-US" w:eastAsia="zh-CN"/>
              </w:rPr>
              <w:fldChar w:fldCharType="separate"/>
            </w:r>
            <w:r>
              <w:rPr>
                <w:rFonts w:hint="eastAsia" w:ascii="Times New Roman" w:hAnsi="Times New Roman" w:eastAsia="宋体" w:cs="Times New Roman"/>
                <w:b/>
                <w:sz w:val="20"/>
                <w:lang w:val="en-US" w:eastAsia="zh-CN"/>
              </w:rPr>
              <w:t>中华人民共和国劳动法</w:t>
            </w:r>
            <w:r>
              <w:rPr>
                <w:rFonts w:hint="eastAsia" w:ascii="Times New Roman" w:hAnsi="Times New Roman" w:eastAsia="宋体" w:cs="Times New Roman"/>
                <w:b/>
                <w:sz w:val="20"/>
                <w:lang w:val="en-US" w:eastAsia="zh-CN"/>
              </w:rPr>
              <w:fldChar w:fldCharType="end"/>
            </w:r>
            <w:r>
              <w:rPr>
                <w:rFonts w:hint="eastAsia" w:ascii="Times New Roman" w:hAnsi="Times New Roman" w:eastAsia="宋体" w:cs="Times New Roman"/>
                <w:b/>
                <w:sz w:val="20"/>
                <w:lang w:val="en-US" w:eastAsia="zh-CN"/>
              </w:rPr>
              <w:t>、</w:t>
            </w:r>
            <w:r>
              <w:rPr>
                <w:rFonts w:hint="eastAsia" w:ascii="Times New Roman" w:hAnsi="Times New Roman" w:eastAsia="宋体" w:cs="Times New Roman"/>
                <w:b/>
                <w:sz w:val="20"/>
                <w:lang w:val="en-US" w:eastAsia="zh-CN"/>
              </w:rPr>
              <w:fldChar w:fldCharType="begin"/>
            </w:r>
            <w:r>
              <w:rPr>
                <w:rFonts w:hint="eastAsia" w:ascii="Times New Roman" w:hAnsi="Times New Roman" w:eastAsia="宋体" w:cs="Times New Roman"/>
                <w:b/>
                <w:sz w:val="20"/>
                <w:lang w:val="en-US" w:eastAsia="zh-CN"/>
              </w:rPr>
              <w:instrText xml:space="preserve"> HYPERLINK "法律/中华人民共和国职业病防治法.doc" </w:instrText>
            </w:r>
            <w:r>
              <w:rPr>
                <w:rFonts w:hint="eastAsia" w:ascii="Times New Roman" w:hAnsi="Times New Roman" w:eastAsia="宋体" w:cs="Times New Roman"/>
                <w:b/>
                <w:sz w:val="20"/>
                <w:lang w:val="en-US" w:eastAsia="zh-CN"/>
              </w:rPr>
              <w:fldChar w:fldCharType="separate"/>
            </w:r>
            <w:r>
              <w:rPr>
                <w:rFonts w:hint="eastAsia" w:ascii="Times New Roman" w:hAnsi="Times New Roman" w:eastAsia="宋体" w:cs="Times New Roman"/>
                <w:b/>
                <w:sz w:val="20"/>
                <w:lang w:val="en-US" w:eastAsia="zh-CN"/>
              </w:rPr>
              <w:t>中华人民共和国职业病防治法</w:t>
            </w:r>
            <w:r>
              <w:rPr>
                <w:rFonts w:hint="eastAsia" w:ascii="Times New Roman" w:hAnsi="Times New Roman" w:eastAsia="宋体" w:cs="Times New Roman"/>
                <w:b/>
                <w:sz w:val="20"/>
                <w:lang w:val="en-US" w:eastAsia="zh-CN"/>
              </w:rPr>
              <w:fldChar w:fldCharType="end"/>
            </w:r>
          </w:p>
          <w:p>
            <w:pPr>
              <w:snapToGrid w:val="0"/>
              <w:spacing w:line="280" w:lineRule="exact"/>
              <w:jc w:val="left"/>
              <w:rPr>
                <w:rFonts w:hint="eastAsia" w:ascii="Times New Roman" w:hAnsi="Times New Roman" w:eastAsia="宋体" w:cs="Times New Roman"/>
                <w:b/>
                <w:sz w:val="20"/>
                <w:lang w:val="en-US" w:eastAsia="zh-CN"/>
              </w:rPr>
            </w:pPr>
            <w:r>
              <w:rPr>
                <w:rFonts w:hint="eastAsia" w:ascii="Times New Roman" w:hAnsi="Times New Roman" w:eastAsia="宋体" w:cs="Times New Roman"/>
                <w:b/>
                <w:sz w:val="20"/>
                <w:lang w:val="en-US" w:eastAsia="zh-CN"/>
              </w:rPr>
              <w:fldChar w:fldCharType="begin"/>
            </w:r>
            <w:r>
              <w:rPr>
                <w:rFonts w:hint="eastAsia" w:ascii="Times New Roman" w:hAnsi="Times New Roman" w:eastAsia="宋体" w:cs="Times New Roman"/>
                <w:b/>
                <w:sz w:val="20"/>
                <w:lang w:val="en-US" w:eastAsia="zh-CN"/>
              </w:rPr>
              <w:instrText xml:space="preserve"> HYPERLINK "法律/中华人民共和国消防法.doc" </w:instrText>
            </w:r>
            <w:r>
              <w:rPr>
                <w:rFonts w:hint="eastAsia" w:ascii="Times New Roman" w:hAnsi="Times New Roman" w:eastAsia="宋体" w:cs="Times New Roman"/>
                <w:b/>
                <w:sz w:val="20"/>
                <w:lang w:val="en-US" w:eastAsia="zh-CN"/>
              </w:rPr>
              <w:fldChar w:fldCharType="separate"/>
            </w:r>
            <w:r>
              <w:rPr>
                <w:rFonts w:hint="eastAsia" w:ascii="Times New Roman" w:hAnsi="Times New Roman" w:eastAsia="宋体" w:cs="Times New Roman"/>
                <w:b/>
                <w:sz w:val="20"/>
                <w:lang w:val="en-US" w:eastAsia="zh-CN"/>
              </w:rPr>
              <w:t>中华人民共和国消防法</w:t>
            </w:r>
            <w:r>
              <w:rPr>
                <w:rFonts w:hint="eastAsia" w:ascii="Times New Roman" w:hAnsi="Times New Roman" w:eastAsia="宋体" w:cs="Times New Roman"/>
                <w:b/>
                <w:sz w:val="20"/>
                <w:lang w:val="en-US" w:eastAsia="zh-CN"/>
              </w:rPr>
              <w:fldChar w:fldCharType="end"/>
            </w:r>
            <w:r>
              <w:rPr>
                <w:rFonts w:hint="eastAsia" w:ascii="Times New Roman" w:hAnsi="Times New Roman" w:eastAsia="宋体" w:cs="Times New Roman"/>
                <w:b/>
                <w:sz w:val="20"/>
                <w:lang w:val="en-US" w:eastAsia="zh-CN"/>
              </w:rPr>
              <w:t>、</w:t>
            </w:r>
            <w:r>
              <w:rPr>
                <w:rFonts w:hint="eastAsia" w:ascii="Times New Roman" w:hAnsi="Times New Roman" w:eastAsia="宋体" w:cs="Times New Roman"/>
                <w:b/>
                <w:sz w:val="20"/>
                <w:lang w:val="en-US" w:eastAsia="zh-CN"/>
              </w:rPr>
              <w:fldChar w:fldCharType="begin"/>
            </w:r>
            <w:r>
              <w:rPr>
                <w:rFonts w:hint="eastAsia" w:ascii="Times New Roman" w:hAnsi="Times New Roman" w:eastAsia="宋体" w:cs="Times New Roman"/>
                <w:b/>
                <w:sz w:val="20"/>
                <w:lang w:val="en-US" w:eastAsia="zh-CN"/>
              </w:rPr>
              <w:instrText xml:space="preserve"> HYPERLINK "法律/中华人民共和国安全生产法.doc" </w:instrText>
            </w:r>
            <w:r>
              <w:rPr>
                <w:rFonts w:hint="eastAsia" w:ascii="Times New Roman" w:hAnsi="Times New Roman" w:eastAsia="宋体" w:cs="Times New Roman"/>
                <w:b/>
                <w:sz w:val="20"/>
                <w:lang w:val="en-US" w:eastAsia="zh-CN"/>
              </w:rPr>
              <w:fldChar w:fldCharType="separate"/>
            </w:r>
            <w:r>
              <w:rPr>
                <w:rFonts w:hint="eastAsia" w:ascii="Times New Roman" w:hAnsi="Times New Roman" w:eastAsia="宋体" w:cs="Times New Roman"/>
                <w:b/>
                <w:sz w:val="20"/>
                <w:lang w:val="en-US" w:eastAsia="zh-CN"/>
              </w:rPr>
              <w:t>中华人民共和国安全生产法</w:t>
            </w:r>
            <w:r>
              <w:rPr>
                <w:rFonts w:hint="eastAsia" w:ascii="Times New Roman" w:hAnsi="Times New Roman" w:eastAsia="宋体" w:cs="Times New Roman"/>
                <w:b/>
                <w:sz w:val="20"/>
                <w:lang w:val="en-US" w:eastAsia="zh-CN"/>
              </w:rPr>
              <w:fldChar w:fldCharType="end"/>
            </w:r>
          </w:p>
          <w:p>
            <w:pPr>
              <w:snapToGrid w:val="0"/>
              <w:spacing w:line="280" w:lineRule="exact"/>
              <w:jc w:val="left"/>
              <w:rPr>
                <w:rFonts w:hint="eastAsia" w:ascii="Times New Roman" w:hAnsi="Times New Roman" w:eastAsia="宋体" w:cs="Times New Roman"/>
                <w:b/>
                <w:sz w:val="20"/>
                <w:lang w:val="en-US" w:eastAsia="zh-CN"/>
              </w:rPr>
            </w:pPr>
            <w:r>
              <w:rPr>
                <w:rFonts w:hint="eastAsia" w:ascii="Times New Roman" w:hAnsi="Times New Roman" w:eastAsia="宋体" w:cs="Times New Roman"/>
                <w:b/>
                <w:sz w:val="20"/>
                <w:lang w:val="en-US" w:eastAsia="zh-CN"/>
              </w:rPr>
              <w:fldChar w:fldCharType="begin"/>
            </w:r>
            <w:r>
              <w:rPr>
                <w:rFonts w:hint="eastAsia" w:ascii="Times New Roman" w:hAnsi="Times New Roman" w:eastAsia="宋体" w:cs="Times New Roman"/>
                <w:b/>
                <w:sz w:val="20"/>
                <w:lang w:val="en-US" w:eastAsia="zh-CN"/>
              </w:rPr>
              <w:instrText xml:space="preserve"> HYPERLINK "法律/中华人民共和国职业病防治法.doc" </w:instrText>
            </w:r>
            <w:r>
              <w:rPr>
                <w:rFonts w:hint="eastAsia" w:ascii="Times New Roman" w:hAnsi="Times New Roman" w:eastAsia="宋体" w:cs="Times New Roman"/>
                <w:b/>
                <w:sz w:val="20"/>
                <w:lang w:val="en-US" w:eastAsia="zh-CN"/>
              </w:rPr>
              <w:fldChar w:fldCharType="separate"/>
            </w:r>
            <w:r>
              <w:rPr>
                <w:rFonts w:hint="eastAsia" w:ascii="Times New Roman" w:hAnsi="Times New Roman" w:eastAsia="宋体" w:cs="Times New Roman"/>
                <w:b/>
                <w:sz w:val="20"/>
                <w:lang w:val="en-US" w:eastAsia="zh-CN"/>
              </w:rPr>
              <w:t>中华人民共和国职业病防治法</w:t>
            </w:r>
            <w:r>
              <w:rPr>
                <w:rFonts w:hint="eastAsia" w:ascii="Times New Roman" w:hAnsi="Times New Roman" w:eastAsia="宋体" w:cs="Times New Roman"/>
                <w:b/>
                <w:sz w:val="20"/>
                <w:lang w:val="en-US" w:eastAsia="zh-CN"/>
              </w:rPr>
              <w:fldChar w:fldCharType="end"/>
            </w:r>
            <w:r>
              <w:rPr>
                <w:rFonts w:hint="eastAsia" w:ascii="Times New Roman" w:hAnsi="Times New Roman" w:eastAsia="宋体" w:cs="Times New Roman"/>
                <w:b/>
                <w:sz w:val="20"/>
                <w:lang w:val="en-US" w:eastAsia="zh-CN"/>
              </w:rPr>
              <w:t>、</w:t>
            </w:r>
            <w:r>
              <w:rPr>
                <w:rFonts w:hint="eastAsia" w:ascii="Times New Roman" w:hAnsi="Times New Roman" w:eastAsia="宋体" w:cs="Times New Roman"/>
                <w:b/>
                <w:sz w:val="20"/>
                <w:lang w:val="en-US" w:eastAsia="zh-CN"/>
              </w:rPr>
              <w:fldChar w:fldCharType="begin"/>
            </w:r>
            <w:r>
              <w:rPr>
                <w:rFonts w:hint="eastAsia" w:ascii="Times New Roman" w:hAnsi="Times New Roman" w:eastAsia="宋体" w:cs="Times New Roman"/>
                <w:b/>
                <w:sz w:val="20"/>
                <w:lang w:val="en-US" w:eastAsia="zh-CN"/>
              </w:rPr>
              <w:instrText xml:space="preserve"> HYPERLINK "法律/中华人民共和国妇女权益保障法.DOC" </w:instrText>
            </w:r>
            <w:r>
              <w:rPr>
                <w:rFonts w:hint="eastAsia" w:ascii="Times New Roman" w:hAnsi="Times New Roman" w:eastAsia="宋体" w:cs="Times New Roman"/>
                <w:b/>
                <w:sz w:val="20"/>
                <w:lang w:val="en-US" w:eastAsia="zh-CN"/>
              </w:rPr>
              <w:fldChar w:fldCharType="separate"/>
            </w:r>
            <w:r>
              <w:rPr>
                <w:rFonts w:hint="eastAsia" w:ascii="Times New Roman" w:hAnsi="Times New Roman" w:eastAsia="宋体" w:cs="Times New Roman"/>
                <w:b/>
                <w:sz w:val="20"/>
                <w:lang w:val="en-US" w:eastAsia="zh-CN"/>
              </w:rPr>
              <w:t>中华人民共和国妇女权益保障法</w:t>
            </w:r>
            <w:r>
              <w:rPr>
                <w:rFonts w:hint="eastAsia" w:ascii="Times New Roman" w:hAnsi="Times New Roman" w:eastAsia="宋体" w:cs="Times New Roman"/>
                <w:b/>
                <w:sz w:val="20"/>
                <w:lang w:val="en-US" w:eastAsia="zh-CN"/>
              </w:rPr>
              <w:fldChar w:fldCharType="end"/>
            </w:r>
          </w:p>
          <w:p>
            <w:pPr>
              <w:snapToGrid w:val="0"/>
              <w:spacing w:line="280" w:lineRule="exact"/>
              <w:jc w:val="left"/>
              <w:rPr>
                <w:rFonts w:hint="eastAsia" w:ascii="Times New Roman" w:hAnsi="Times New Roman" w:eastAsia="宋体" w:cs="Times New Roman"/>
                <w:b/>
                <w:sz w:val="20"/>
                <w:lang w:val="en-US" w:eastAsia="zh-CN"/>
              </w:rPr>
            </w:pPr>
            <w:r>
              <w:rPr>
                <w:rFonts w:hint="eastAsia" w:ascii="Times New Roman" w:hAnsi="Times New Roman" w:eastAsia="宋体" w:cs="Times New Roman"/>
                <w:b/>
                <w:sz w:val="20"/>
                <w:lang w:val="en-US" w:eastAsia="zh-CN"/>
              </w:rPr>
              <w:fldChar w:fldCharType="begin"/>
            </w:r>
            <w:r>
              <w:rPr>
                <w:rFonts w:hint="eastAsia" w:ascii="Times New Roman" w:hAnsi="Times New Roman" w:eastAsia="宋体" w:cs="Times New Roman"/>
                <w:b/>
                <w:sz w:val="20"/>
                <w:lang w:val="en-US" w:eastAsia="zh-CN"/>
              </w:rPr>
              <w:instrText xml:space="preserve"> HYPERLINK "法律/中华人民共和国未成年人保护法.DOC" </w:instrText>
            </w:r>
            <w:r>
              <w:rPr>
                <w:rFonts w:hint="eastAsia" w:ascii="Times New Roman" w:hAnsi="Times New Roman" w:eastAsia="宋体" w:cs="Times New Roman"/>
                <w:b/>
                <w:sz w:val="20"/>
                <w:lang w:val="en-US" w:eastAsia="zh-CN"/>
              </w:rPr>
              <w:fldChar w:fldCharType="separate"/>
            </w:r>
            <w:r>
              <w:rPr>
                <w:rFonts w:hint="eastAsia" w:ascii="Times New Roman" w:hAnsi="Times New Roman" w:eastAsia="宋体" w:cs="Times New Roman"/>
                <w:b/>
                <w:sz w:val="20"/>
                <w:lang w:val="en-US" w:eastAsia="zh-CN"/>
              </w:rPr>
              <w:t>中华人民共和国未成年人保护法</w:t>
            </w:r>
            <w:r>
              <w:rPr>
                <w:rFonts w:hint="eastAsia" w:ascii="Times New Roman" w:hAnsi="Times New Roman" w:eastAsia="宋体" w:cs="Times New Roman"/>
                <w:b/>
                <w:sz w:val="20"/>
                <w:lang w:val="en-US" w:eastAsia="zh-CN"/>
              </w:rPr>
              <w:fldChar w:fldCharType="end"/>
            </w:r>
            <w:r>
              <w:rPr>
                <w:rFonts w:hint="eastAsia" w:ascii="Times New Roman" w:hAnsi="Times New Roman" w:eastAsia="宋体" w:cs="Times New Roman"/>
                <w:b/>
                <w:sz w:val="20"/>
                <w:lang w:val="en-US" w:eastAsia="zh-CN"/>
              </w:rPr>
              <w:t>、</w:t>
            </w:r>
            <w:r>
              <w:rPr>
                <w:rFonts w:hint="eastAsia" w:ascii="Times New Roman" w:hAnsi="Times New Roman" w:eastAsia="宋体" w:cs="Times New Roman"/>
                <w:b/>
                <w:sz w:val="20"/>
                <w:lang w:val="en-US" w:eastAsia="zh-CN"/>
              </w:rPr>
              <w:fldChar w:fldCharType="begin"/>
            </w:r>
            <w:r>
              <w:rPr>
                <w:rFonts w:hint="eastAsia" w:ascii="Times New Roman" w:hAnsi="Times New Roman" w:eastAsia="宋体" w:cs="Times New Roman"/>
                <w:b/>
                <w:sz w:val="20"/>
                <w:lang w:val="en-US" w:eastAsia="zh-CN"/>
              </w:rPr>
              <w:instrText xml:space="preserve"> HYPERLINK "法律/中华人民共和国突发事件应对法.doc" </w:instrText>
            </w:r>
            <w:r>
              <w:rPr>
                <w:rFonts w:hint="eastAsia" w:ascii="Times New Roman" w:hAnsi="Times New Roman" w:eastAsia="宋体" w:cs="Times New Roman"/>
                <w:b/>
                <w:sz w:val="20"/>
                <w:lang w:val="en-US" w:eastAsia="zh-CN"/>
              </w:rPr>
              <w:fldChar w:fldCharType="separate"/>
            </w:r>
            <w:r>
              <w:rPr>
                <w:rFonts w:hint="eastAsia" w:ascii="Times New Roman" w:hAnsi="Times New Roman" w:eastAsia="宋体" w:cs="Times New Roman"/>
                <w:b/>
                <w:sz w:val="20"/>
                <w:lang w:val="en-US" w:eastAsia="zh-CN"/>
              </w:rPr>
              <w:t>中华人民共和国突发事件应对法</w:t>
            </w:r>
            <w:r>
              <w:rPr>
                <w:rFonts w:hint="eastAsia" w:ascii="Times New Roman" w:hAnsi="Times New Roman" w:eastAsia="宋体" w:cs="Times New Roman"/>
                <w:b/>
                <w:sz w:val="20"/>
                <w:lang w:val="en-US" w:eastAsia="zh-CN"/>
              </w:rPr>
              <w:fldChar w:fldCharType="end"/>
            </w:r>
          </w:p>
          <w:p>
            <w:pPr>
              <w:snapToGrid w:val="0"/>
              <w:spacing w:line="280" w:lineRule="exact"/>
              <w:jc w:val="left"/>
              <w:rPr>
                <w:rFonts w:hint="eastAsia" w:ascii="Times New Roman" w:hAnsi="Times New Roman" w:eastAsia="宋体" w:cs="Times New Roman"/>
                <w:b/>
                <w:sz w:val="20"/>
                <w:lang w:val="en-US" w:eastAsia="zh-CN"/>
              </w:rPr>
            </w:pPr>
            <w:r>
              <w:rPr>
                <w:rFonts w:hint="eastAsia" w:ascii="Times New Roman" w:hAnsi="Times New Roman" w:eastAsia="宋体" w:cs="Times New Roman"/>
                <w:b/>
                <w:sz w:val="20"/>
                <w:lang w:val="en-US" w:eastAsia="zh-CN"/>
              </w:rPr>
              <w:fldChar w:fldCharType="begin"/>
            </w:r>
            <w:r>
              <w:rPr>
                <w:rFonts w:hint="eastAsia" w:ascii="Times New Roman" w:hAnsi="Times New Roman" w:eastAsia="宋体" w:cs="Times New Roman"/>
                <w:b/>
                <w:sz w:val="20"/>
                <w:lang w:val="en-US" w:eastAsia="zh-CN"/>
              </w:rPr>
              <w:instrText xml:space="preserve"> HYPERLINK "法律/中华人民共和国传染病防治法.doc" </w:instrText>
            </w:r>
            <w:r>
              <w:rPr>
                <w:rFonts w:hint="eastAsia" w:ascii="Times New Roman" w:hAnsi="Times New Roman" w:eastAsia="宋体" w:cs="Times New Roman"/>
                <w:b/>
                <w:sz w:val="20"/>
                <w:lang w:val="en-US" w:eastAsia="zh-CN"/>
              </w:rPr>
              <w:fldChar w:fldCharType="separate"/>
            </w:r>
            <w:r>
              <w:rPr>
                <w:rFonts w:hint="eastAsia" w:ascii="Times New Roman" w:hAnsi="Times New Roman" w:eastAsia="宋体" w:cs="Times New Roman"/>
                <w:b/>
                <w:sz w:val="20"/>
                <w:lang w:val="en-US" w:eastAsia="zh-CN"/>
              </w:rPr>
              <w:t>中华人民共和国传染病防治法</w:t>
            </w:r>
            <w:r>
              <w:rPr>
                <w:rFonts w:hint="eastAsia" w:ascii="Times New Roman" w:hAnsi="Times New Roman" w:eastAsia="宋体" w:cs="Times New Roman"/>
                <w:b/>
                <w:sz w:val="20"/>
                <w:lang w:val="en-US" w:eastAsia="zh-CN"/>
              </w:rPr>
              <w:fldChar w:fldCharType="end"/>
            </w:r>
          </w:p>
          <w:p>
            <w:pPr>
              <w:snapToGrid w:val="0"/>
              <w:spacing w:line="280" w:lineRule="exact"/>
              <w:jc w:val="left"/>
              <w:rPr>
                <w:rFonts w:hint="eastAsia" w:ascii="Times New Roman" w:hAnsi="Times New Roman" w:eastAsia="宋体" w:cs="Times New Roman"/>
                <w:b/>
                <w:sz w:val="20"/>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2249" w:type="dxa"/>
            <w:gridSpan w:val="2"/>
            <w:tcBorders>
              <w:left w:val="single" w:color="auto" w:sz="4" w:space="0"/>
            </w:tcBorders>
            <w:vAlign w:val="center"/>
          </w:tcPr>
          <w:p>
            <w:pPr>
              <w:snapToGrid w:val="0"/>
              <w:spacing w:line="280" w:lineRule="exact"/>
              <w:jc w:val="left"/>
              <w:rPr>
                <w:rFonts w:hint="default"/>
                <w:b/>
                <w:sz w:val="14"/>
                <w:szCs w:val="14"/>
                <w:lang w:val="en-US"/>
              </w:rPr>
            </w:pPr>
            <w:r>
              <w:rPr>
                <w:rFonts w:hint="eastAsia"/>
                <w:b/>
                <w:sz w:val="20"/>
                <w:lang w:val="en-US" w:eastAsia="zh-CN"/>
              </w:rPr>
              <w:t>作业场所职业健康安全监测报告（适用时）</w:t>
            </w:r>
          </w:p>
        </w:tc>
        <w:tc>
          <w:tcPr>
            <w:tcW w:w="8424" w:type="dxa"/>
            <w:gridSpan w:val="7"/>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不适用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tcBorders>
            <w:vAlign w:val="center"/>
          </w:tcPr>
          <w:p>
            <w:pPr>
              <w:snapToGrid w:val="0"/>
              <w:spacing w:line="280" w:lineRule="exact"/>
              <w:jc w:val="center"/>
              <w:rPr>
                <w:b/>
                <w:sz w:val="16"/>
                <w:szCs w:val="16"/>
              </w:rPr>
            </w:pPr>
            <w:r>
              <w:rPr>
                <w:rFonts w:hint="eastAsia"/>
                <w:b/>
                <w:sz w:val="20"/>
              </w:rPr>
              <w:t>其它相关知识</w:t>
            </w:r>
          </w:p>
        </w:tc>
        <w:tc>
          <w:tcPr>
            <w:tcW w:w="8424" w:type="dxa"/>
            <w:gridSpan w:val="7"/>
            <w:vAlign w:val="center"/>
          </w:tcPr>
          <w:p>
            <w:pPr>
              <w:snapToGrid w:val="0"/>
              <w:spacing w:line="280" w:lineRule="exact"/>
              <w:jc w:val="center"/>
              <w:rPr>
                <w:rFonts w:hint="eastAsia" w:ascii="Times New Roman" w:hAnsi="Times New Roman" w:eastAsia="宋体" w:cs="Times New Roman"/>
                <w:b/>
                <w:kern w:val="2"/>
                <w:sz w:val="20"/>
                <w:lang w:val="en-US" w:eastAsia="zh-CN" w:bidi="ar-SA"/>
              </w:rPr>
            </w:pPr>
            <w:r>
              <w:rPr>
                <w:rFonts w:hint="eastAsia"/>
                <w:b/>
                <w:sz w:val="20"/>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tcBorders>
            <w:vAlign w:val="center"/>
          </w:tcPr>
          <w:p>
            <w:pPr>
              <w:snapToGrid w:val="0"/>
              <w:spacing w:line="280" w:lineRule="exact"/>
              <w:jc w:val="center"/>
              <w:rPr>
                <w:rFonts w:ascii="宋体"/>
                <w:b/>
                <w:sz w:val="22"/>
                <w:szCs w:val="22"/>
              </w:rPr>
            </w:pPr>
            <w:r>
              <w:rPr>
                <w:rFonts w:hint="eastAsia" w:ascii="宋体"/>
                <w:b/>
                <w:sz w:val="22"/>
                <w:szCs w:val="22"/>
              </w:rPr>
              <w:t>填表人</w:t>
            </w:r>
          </w:p>
          <w:p>
            <w:pPr>
              <w:snapToGrid w:val="0"/>
              <w:spacing w:line="280" w:lineRule="exact"/>
              <w:jc w:val="center"/>
              <w:rPr>
                <w:b/>
                <w:sz w:val="20"/>
              </w:rPr>
            </w:pPr>
            <w:r>
              <w:rPr>
                <w:rFonts w:ascii="宋体"/>
                <w:b/>
                <w:sz w:val="22"/>
                <w:szCs w:val="22"/>
              </w:rPr>
              <w:t>(</w:t>
            </w:r>
            <w:r>
              <w:rPr>
                <w:rFonts w:hint="eastAsia" w:ascii="宋体"/>
                <w:b/>
                <w:sz w:val="22"/>
                <w:szCs w:val="22"/>
              </w:rPr>
              <w:t>专业人员</w:t>
            </w:r>
            <w:r>
              <w:rPr>
                <w:rFonts w:ascii="宋体"/>
                <w:b/>
                <w:sz w:val="22"/>
                <w:szCs w:val="22"/>
              </w:rPr>
              <w:t>)</w:t>
            </w:r>
          </w:p>
        </w:tc>
        <w:tc>
          <w:tcPr>
            <w:tcW w:w="2533" w:type="dxa"/>
            <w:gridSpan w:val="2"/>
            <w:vAlign w:val="center"/>
          </w:tcPr>
          <w:p>
            <w:pPr>
              <w:snapToGrid w:val="0"/>
              <w:spacing w:line="280" w:lineRule="exact"/>
              <w:jc w:val="center"/>
              <w:rPr>
                <w:b/>
                <w:sz w:val="20"/>
              </w:rPr>
            </w:pPr>
            <w:r>
              <w:drawing>
                <wp:anchor distT="0" distB="0" distL="114300" distR="114300" simplePos="0" relativeHeight="251664384" behindDoc="1" locked="0" layoutInCell="1" allowOverlap="1">
                  <wp:simplePos x="0" y="0"/>
                  <wp:positionH relativeFrom="column">
                    <wp:posOffset>309880</wp:posOffset>
                  </wp:positionH>
                  <wp:positionV relativeFrom="paragraph">
                    <wp:posOffset>2540</wp:posOffset>
                  </wp:positionV>
                  <wp:extent cx="847725" cy="368300"/>
                  <wp:effectExtent l="0" t="0" r="3175"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5"/>
                          <a:stretch>
                            <a:fillRect/>
                          </a:stretch>
                        </pic:blipFill>
                        <pic:spPr>
                          <a:xfrm>
                            <a:off x="0" y="0"/>
                            <a:ext cx="847725" cy="368300"/>
                          </a:xfrm>
                          <a:prstGeom prst="rect">
                            <a:avLst/>
                          </a:prstGeom>
                          <a:noFill/>
                          <a:ln>
                            <a:noFill/>
                          </a:ln>
                        </pic:spPr>
                      </pic:pic>
                    </a:graphicData>
                  </a:graphic>
                </wp:anchor>
              </w:drawing>
            </w:r>
          </w:p>
        </w:tc>
        <w:tc>
          <w:tcPr>
            <w:tcW w:w="2984" w:type="dxa"/>
            <w:gridSpan w:val="3"/>
            <w:vAlign w:val="center"/>
          </w:tcPr>
          <w:p>
            <w:pPr>
              <w:snapToGrid w:val="0"/>
              <w:spacing w:line="280" w:lineRule="exact"/>
              <w:jc w:val="center"/>
              <w:rPr>
                <w:b/>
                <w:sz w:val="20"/>
              </w:rPr>
            </w:pPr>
            <w:r>
              <w:rPr>
                <w:rFonts w:hint="eastAsia"/>
                <w:b/>
                <w:sz w:val="22"/>
                <w:szCs w:val="22"/>
              </w:rPr>
              <w:t>日期</w:t>
            </w:r>
          </w:p>
        </w:tc>
        <w:tc>
          <w:tcPr>
            <w:tcW w:w="2907" w:type="dxa"/>
            <w:gridSpan w:val="2"/>
            <w:vAlign w:val="center"/>
          </w:tcPr>
          <w:p>
            <w:pPr>
              <w:snapToGrid w:val="0"/>
              <w:spacing w:line="280" w:lineRule="exact"/>
              <w:jc w:val="center"/>
              <w:rPr>
                <w:b/>
                <w:sz w:val="20"/>
              </w:rPr>
            </w:pPr>
            <w:r>
              <w:rPr>
                <w:rFonts w:hint="eastAsia"/>
                <w:b/>
                <w:sz w:val="20"/>
                <w:lang w:val="en-US" w:eastAsia="zh-CN"/>
              </w:rPr>
              <w:t>2022.4.2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bottom w:val="single" w:color="auto" w:sz="8" w:space="0"/>
            </w:tcBorders>
            <w:vAlign w:val="center"/>
          </w:tcPr>
          <w:p>
            <w:pPr>
              <w:snapToGrid w:val="0"/>
              <w:spacing w:line="280" w:lineRule="exact"/>
              <w:jc w:val="center"/>
              <w:rPr>
                <w:b/>
                <w:sz w:val="20"/>
              </w:rPr>
            </w:pPr>
            <w:r>
              <w:rPr>
                <w:rFonts w:hint="eastAsia" w:ascii="宋体"/>
                <w:b/>
                <w:sz w:val="22"/>
                <w:szCs w:val="22"/>
              </w:rPr>
              <w:t>审核组长</w:t>
            </w:r>
          </w:p>
        </w:tc>
        <w:tc>
          <w:tcPr>
            <w:tcW w:w="2533" w:type="dxa"/>
            <w:gridSpan w:val="2"/>
            <w:tcBorders>
              <w:bottom w:val="single" w:color="auto" w:sz="8" w:space="0"/>
            </w:tcBorders>
            <w:vAlign w:val="center"/>
          </w:tcPr>
          <w:p>
            <w:pPr>
              <w:snapToGrid w:val="0"/>
              <w:spacing w:line="280" w:lineRule="exact"/>
              <w:jc w:val="center"/>
              <w:rPr>
                <w:b/>
                <w:sz w:val="20"/>
              </w:rPr>
            </w:pPr>
            <w:r>
              <w:drawing>
                <wp:anchor distT="0" distB="0" distL="114300" distR="114300" simplePos="0" relativeHeight="251665408" behindDoc="1" locked="0" layoutInCell="1" allowOverlap="1">
                  <wp:simplePos x="0" y="0"/>
                  <wp:positionH relativeFrom="column">
                    <wp:posOffset>309880</wp:posOffset>
                  </wp:positionH>
                  <wp:positionV relativeFrom="paragraph">
                    <wp:posOffset>2540</wp:posOffset>
                  </wp:positionV>
                  <wp:extent cx="847725" cy="368300"/>
                  <wp:effectExtent l="0" t="0" r="3175"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5"/>
                          <a:stretch>
                            <a:fillRect/>
                          </a:stretch>
                        </pic:blipFill>
                        <pic:spPr>
                          <a:xfrm>
                            <a:off x="0" y="0"/>
                            <a:ext cx="847725" cy="368300"/>
                          </a:xfrm>
                          <a:prstGeom prst="rect">
                            <a:avLst/>
                          </a:prstGeom>
                          <a:noFill/>
                          <a:ln>
                            <a:noFill/>
                          </a:ln>
                        </pic:spPr>
                      </pic:pic>
                    </a:graphicData>
                  </a:graphic>
                </wp:anchor>
              </w:drawing>
            </w:r>
          </w:p>
        </w:tc>
        <w:tc>
          <w:tcPr>
            <w:tcW w:w="2984" w:type="dxa"/>
            <w:gridSpan w:val="3"/>
            <w:tcBorders>
              <w:bottom w:val="single" w:color="auto" w:sz="8" w:space="0"/>
            </w:tcBorders>
            <w:vAlign w:val="center"/>
          </w:tcPr>
          <w:p>
            <w:pPr>
              <w:snapToGrid w:val="0"/>
              <w:spacing w:line="280" w:lineRule="exact"/>
              <w:jc w:val="center"/>
              <w:rPr>
                <w:b/>
                <w:sz w:val="20"/>
              </w:rPr>
            </w:pPr>
            <w:r>
              <w:rPr>
                <w:rFonts w:hint="eastAsia"/>
                <w:b/>
                <w:sz w:val="22"/>
                <w:szCs w:val="22"/>
              </w:rPr>
              <w:t>日期</w:t>
            </w:r>
          </w:p>
        </w:tc>
        <w:tc>
          <w:tcPr>
            <w:tcW w:w="2907" w:type="dxa"/>
            <w:gridSpan w:val="2"/>
            <w:tcBorders>
              <w:bottom w:val="single" w:color="auto" w:sz="8" w:space="0"/>
            </w:tcBorders>
            <w:vAlign w:val="center"/>
          </w:tcPr>
          <w:p>
            <w:pPr>
              <w:snapToGrid w:val="0"/>
              <w:spacing w:line="280" w:lineRule="exact"/>
              <w:jc w:val="center"/>
              <w:rPr>
                <w:b/>
                <w:sz w:val="20"/>
              </w:rPr>
            </w:pPr>
            <w:r>
              <w:rPr>
                <w:rFonts w:hint="eastAsia"/>
                <w:b/>
                <w:sz w:val="20"/>
                <w:lang w:val="en-US" w:eastAsia="zh-CN"/>
              </w:rPr>
              <w:t>2022.4.2</w:t>
            </w:r>
          </w:p>
        </w:tc>
      </w:tr>
    </w:tbl>
    <w:p>
      <w:pPr>
        <w:snapToGrid w:val="0"/>
        <w:rPr>
          <w:rFonts w:ascii="宋体"/>
          <w:b/>
          <w:sz w:val="22"/>
          <w:szCs w:val="22"/>
        </w:rPr>
      </w:pPr>
    </w:p>
    <w:p>
      <w:pPr>
        <w:snapToGrid w:val="0"/>
        <w:rPr>
          <w:rFonts w:ascii="宋体"/>
          <w:b/>
          <w:spacing w:val="-6"/>
          <w:sz w:val="21"/>
          <w:szCs w:val="21"/>
        </w:rPr>
      </w:pPr>
      <w:r>
        <w:rPr>
          <w:rFonts w:hint="eastAsia" w:ascii="宋体"/>
          <w:b/>
          <w:spacing w:val="-6"/>
          <w:sz w:val="21"/>
          <w:szCs w:val="21"/>
        </w:rPr>
        <w:t>注：如有其他培训内容或空格不够可另加附页</w:t>
      </w:r>
    </w:p>
    <w:p>
      <w:pPr>
        <w:snapToGrid w:val="0"/>
        <w:rPr>
          <w:rFonts w:hint="eastAsia" w:ascii="宋体"/>
          <w:b/>
          <w:spacing w:val="-6"/>
          <w:sz w:val="21"/>
          <w:szCs w:val="21"/>
        </w:rPr>
      </w:pPr>
    </w:p>
    <w:p>
      <w:pPr>
        <w:snapToGrid w:val="0"/>
        <w:rPr>
          <w:rFonts w:hint="eastAsia" w:ascii="宋体"/>
          <w:b/>
          <w:spacing w:val="-6"/>
          <w:sz w:val="21"/>
          <w:szCs w:val="21"/>
        </w:rPr>
      </w:pPr>
    </w:p>
    <w:p>
      <w:pPr>
        <w:snapToGrid w:val="0"/>
        <w:rPr>
          <w:rFonts w:hint="eastAsia" w:ascii="宋体"/>
          <w:b/>
          <w:spacing w:val="-6"/>
          <w:sz w:val="21"/>
          <w:szCs w:val="21"/>
        </w:rPr>
      </w:pPr>
    </w:p>
    <w:p>
      <w:pPr>
        <w:snapToGrid w:val="0"/>
        <w:rPr>
          <w:rFonts w:hint="eastAsia" w:ascii="宋体"/>
          <w:b/>
          <w:spacing w:val="-6"/>
          <w:sz w:val="21"/>
          <w:szCs w:val="21"/>
        </w:rPr>
      </w:pPr>
    </w:p>
    <w:p>
      <w:pPr>
        <w:snapToGrid w:val="0"/>
        <w:rPr>
          <w:rFonts w:hint="eastAsia" w:ascii="宋体"/>
          <w:b/>
          <w:spacing w:val="-6"/>
          <w:sz w:val="21"/>
          <w:szCs w:val="21"/>
        </w:rPr>
      </w:pPr>
    </w:p>
    <w:sectPr>
      <w:headerReference r:id="rId3" w:type="default"/>
      <w:pgSz w:w="11906" w:h="16838"/>
      <w:pgMar w:top="1134" w:right="1077" w:bottom="1134" w:left="1077" w:header="561" w:footer="482"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98" w:leftChars="-41" w:firstLine="945" w:firstLineChars="450"/>
      <w:jc w:val="left"/>
      <w:rPr>
        <w:rStyle w:val="12"/>
        <w:rFonts w:hint="default"/>
      </w:rPr>
    </w:pPr>
    <w:r>
      <w:rPr>
        <w:rStyle w:val="12"/>
        <w:rFonts w:hint="default"/>
      </w:rPr>
      <w:drawing>
        <wp:anchor distT="0" distB="0" distL="114300" distR="114300" simplePos="0" relativeHeight="251661312" behindDoc="0" locked="0" layoutInCell="1" allowOverlap="1">
          <wp:simplePos x="0" y="0"/>
          <wp:positionH relativeFrom="column">
            <wp:posOffset>20955</wp:posOffset>
          </wp:positionH>
          <wp:positionV relativeFrom="paragraph">
            <wp:posOffset>-13335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2"/>
      <w:pBdr>
        <w:bottom w:val="none" w:color="auto" w:sz="0" w:space="0"/>
      </w:pBdr>
      <w:spacing w:line="320" w:lineRule="exact"/>
      <w:ind w:firstLine="900" w:firstLineChars="500"/>
      <w:jc w:val="left"/>
    </w:pPr>
    <w:r>
      <w:pict>
        <v:shape id="文本框 1025" o:spid="_x0000_s2049" o:spt="202" type="#_x0000_t202" style="position:absolute;left:0pt;margin-left:379.65pt;margin-top:2.8pt;height:20.2pt;width:111.8pt;z-index:251659264;mso-width-relative:page;mso-height-relative:page;" fillcolor="#FFFFFF" filled="t" stroked="f" coordsize="21600,21600">
          <v:path/>
          <v:fill on="t" focussize="0,0"/>
          <v:stroke on="f" joinstyle="miter"/>
          <v:imagedata o:title=""/>
          <o:lock v:ext="edit"/>
          <v:textbox>
            <w:txbxContent>
              <w:p>
                <w:pPr>
                  <w:ind w:firstLine="360" w:firstLineChars="200"/>
                  <w:rPr>
                    <w:sz w:val="18"/>
                    <w:szCs w:val="18"/>
                  </w:rPr>
                </w:pPr>
                <w:r>
                  <w:rPr>
                    <w:rFonts w:hint="eastAsia"/>
                    <w:sz w:val="18"/>
                    <w:szCs w:val="18"/>
                  </w:rPr>
                  <w:t>ISC-</w:t>
                </w:r>
                <w:r>
                  <w:rPr>
                    <w:sz w:val="18"/>
                    <w:szCs w:val="18"/>
                  </w:rPr>
                  <w:t>B</w:t>
                </w:r>
                <w:r>
                  <w:rPr>
                    <w:rFonts w:hint="eastAsia"/>
                    <w:sz w:val="18"/>
                    <w:szCs w:val="18"/>
                  </w:rPr>
                  <w:t>-II-05(05版)</w:t>
                </w:r>
              </w:p>
            </w:txbxContent>
          </v:textbox>
        </v:shape>
      </w:pict>
    </w:r>
    <w:r>
      <w:rPr>
        <w:rStyle w:val="12"/>
        <w:rFonts w:hint="default"/>
        <w:w w:val="90"/>
      </w:rPr>
      <w:t>Beijing International Standard united Certification Co.,Ltd.</w:t>
    </w:r>
  </w:p>
  <w:p>
    <w:pPr>
      <w:pStyle w:val="2"/>
    </w:pPr>
  </w:p>
  <w:p>
    <w:pPr>
      <w:tabs>
        <w:tab w:val="left" w:pos="9245"/>
      </w:tabs>
      <w:wordWrap w:val="0"/>
      <w:ind w:right="64" w:firstLine="4600" w:firstLineChars="2300"/>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00000000"/>
    <w:rsid w:val="30B80C06"/>
    <w:rsid w:val="5C8055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10"/>
    <w:qFormat/>
    <w:uiPriority w:val="0"/>
    <w:pPr>
      <w:pBdr>
        <w:bottom w:val="single" w:color="auto" w:sz="6" w:space="1"/>
      </w:pBdr>
      <w:tabs>
        <w:tab w:val="center" w:pos="4153"/>
        <w:tab w:val="right" w:pos="8306"/>
      </w:tabs>
      <w:snapToGrid w:val="0"/>
      <w:jc w:val="center"/>
    </w:pPr>
    <w:rPr>
      <w:sz w:val="18"/>
      <w:szCs w:val="18"/>
    </w:rPr>
  </w:style>
  <w:style w:type="paragraph" w:styleId="3">
    <w:name w:val="Body Text"/>
    <w:basedOn w:val="1"/>
    <w:next w:val="4"/>
    <w:qFormat/>
    <w:uiPriority w:val="0"/>
    <w:pPr>
      <w:adjustRightInd w:val="0"/>
      <w:snapToGrid w:val="0"/>
      <w:spacing w:line="440" w:lineRule="atLeast"/>
    </w:pPr>
    <w:rPr>
      <w:snapToGrid w:val="0"/>
      <w:kern w:val="0"/>
      <w:sz w:val="24"/>
    </w:rPr>
  </w:style>
  <w:style w:type="paragraph" w:styleId="4">
    <w:name w:val="Subtitle"/>
    <w:basedOn w:val="1"/>
    <w:next w:val="1"/>
    <w:qFormat/>
    <w:locked/>
    <w:uiPriority w:val="0"/>
    <w:pPr>
      <w:spacing w:before="240" w:after="60" w:line="312" w:lineRule="auto"/>
      <w:jc w:val="center"/>
      <w:outlineLvl w:val="1"/>
    </w:pPr>
    <w:rPr>
      <w:rFonts w:ascii="Arial" w:hAnsi="Arial" w:cs="Arial"/>
      <w:b/>
      <w:bCs/>
      <w:kern w:val="28"/>
      <w:sz w:val="32"/>
      <w:szCs w:val="32"/>
    </w:rPr>
  </w:style>
  <w:style w:type="paragraph" w:styleId="5">
    <w:name w:val="Balloon Text"/>
    <w:basedOn w:val="1"/>
    <w:link w:val="11"/>
    <w:semiHidden/>
    <w:unhideWhenUsed/>
    <w:qFormat/>
    <w:uiPriority w:val="99"/>
    <w:rPr>
      <w:sz w:val="18"/>
      <w:szCs w:val="18"/>
    </w:rPr>
  </w:style>
  <w:style w:type="paragraph" w:styleId="6">
    <w:name w:val="footer"/>
    <w:basedOn w:val="1"/>
    <w:link w:val="9"/>
    <w:qFormat/>
    <w:uiPriority w:val="99"/>
    <w:pPr>
      <w:tabs>
        <w:tab w:val="center" w:pos="4153"/>
        <w:tab w:val="right" w:pos="8306"/>
      </w:tabs>
      <w:snapToGrid w:val="0"/>
      <w:jc w:val="left"/>
    </w:pPr>
    <w:rPr>
      <w:sz w:val="18"/>
      <w:szCs w:val="18"/>
    </w:rPr>
  </w:style>
  <w:style w:type="character" w:customStyle="1" w:styleId="9">
    <w:name w:val="页脚 Char"/>
    <w:link w:val="6"/>
    <w:qFormat/>
    <w:locked/>
    <w:uiPriority w:val="99"/>
    <w:rPr>
      <w:rFonts w:ascii="Times New Roman" w:hAnsi="Times New Roman" w:eastAsia="宋体" w:cs="Times New Roman"/>
      <w:sz w:val="18"/>
      <w:szCs w:val="18"/>
    </w:rPr>
  </w:style>
  <w:style w:type="character" w:customStyle="1" w:styleId="10">
    <w:name w:val="页眉 Char"/>
    <w:link w:val="2"/>
    <w:qFormat/>
    <w:locked/>
    <w:uiPriority w:val="99"/>
    <w:rPr>
      <w:rFonts w:ascii="Times New Roman" w:hAnsi="Times New Roman" w:eastAsia="宋体" w:cs="Times New Roman"/>
      <w:sz w:val="18"/>
      <w:szCs w:val="18"/>
    </w:rPr>
  </w:style>
  <w:style w:type="character" w:customStyle="1" w:styleId="11">
    <w:name w:val="批注框文本 Char"/>
    <w:link w:val="5"/>
    <w:semiHidden/>
    <w:qFormat/>
    <w:uiPriority w:val="99"/>
    <w:rPr>
      <w:rFonts w:ascii="Times New Roman" w:hAnsi="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1558</Words>
  <Characters>1889</Characters>
  <Lines>2</Lines>
  <Paragraphs>1</Paragraphs>
  <TotalTime>1</TotalTime>
  <ScaleCrop>false</ScaleCrop>
  <LinksUpToDate>false</LinksUpToDate>
  <CharactersWithSpaces>1896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2015-06-17T11:40:00Z</dcterms:created>
  <dc:creator>微软用户</dc:creator>
  <cp:lastModifiedBy>叶子</cp:lastModifiedBy>
  <dcterms:modified xsi:type="dcterms:W3CDTF">2022-04-04T06:57:13Z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2052-11.1.0.11365</vt:lpwstr>
  </property>
</Properties>
</file>