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DC84" w14:textId="77777777" w:rsidR="00F55B64" w:rsidRDefault="00227CDF">
      <w:pPr>
        <w:pStyle w:val="a3"/>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ascii="宋体" w:hAnsi="宋体" w:cs="宋体" w:hint="eastAsia"/>
          <w:b/>
          <w:bCs/>
          <w:sz w:val="28"/>
          <w:szCs w:val="28"/>
          <w14:shadow w14:blurRad="50800" w14:dist="38100" w14:dir="2700000" w14:sx="100000" w14:sy="100000" w14:kx="0" w14:ky="0" w14:algn="tl">
            <w14:srgbClr w14:val="000000">
              <w14:alpha w14:val="60000"/>
            </w14:srgbClr>
          </w14:shadow>
        </w:rPr>
        <w:t>附</w:t>
      </w:r>
      <w:r w:rsidR="00E25A2A">
        <w:rPr>
          <w:rFonts w:ascii="宋体" w:hAnsi="宋体" w:cs="宋体" w:hint="eastAsia"/>
          <w:b/>
          <w:bCs/>
          <w:sz w:val="28"/>
          <w:szCs w:val="28"/>
          <w14:shadow w14:blurRad="50800" w14:dist="38100" w14:dir="2700000" w14:sx="100000" w14:sy="100000" w14:kx="0" w14:ky="0" w14:algn="tl">
            <w14:srgbClr w14:val="000000">
              <w14:alpha w14:val="60000"/>
            </w14:srgbClr>
          </w14:shadow>
        </w:rPr>
        <w:t>1</w:t>
      </w:r>
      <w:r>
        <w:rPr>
          <w:rFonts w:ascii="宋体" w:hAnsi="宋体" w:cs="宋体" w:hint="eastAsia"/>
          <w:b/>
          <w:bCs/>
          <w:sz w:val="28"/>
          <w:szCs w:val="28"/>
          <w14:shadow w14:blurRad="50800" w14:dist="38100" w14:dir="2700000" w14:sx="100000" w14:sy="100000" w14:kx="0" w14:ky="0" w14:algn="tl">
            <w14:srgbClr w14:val="000000">
              <w14:alpha w14:val="60000"/>
            </w14:srgbClr>
          </w14:shadow>
        </w:rPr>
        <w:t>：</w:t>
      </w:r>
    </w:p>
    <w:p w14:paraId="13F769FB" w14:textId="77777777" w:rsidR="00F55B64" w:rsidRPr="00B72BDD" w:rsidRDefault="00227CDF">
      <w:pPr>
        <w:pStyle w:val="a3"/>
        <w:spacing w:line="240" w:lineRule="auto"/>
        <w:jc w:val="center"/>
        <w:rPr>
          <w:rFonts w:ascii="宋体" w:hAnsi="宋体" w:cs="宋体"/>
          <w:b/>
          <w:snapToGrid w:val="0"/>
          <w:kern w:val="0"/>
          <w:sz w:val="30"/>
          <w:szCs w:val="30"/>
        </w:rPr>
      </w:pPr>
      <w:r w:rsidRPr="00B72BDD">
        <w:rPr>
          <w:rFonts w:hint="eastAsia"/>
          <w:b/>
          <w:sz w:val="30"/>
          <w:szCs w:val="30"/>
        </w:rPr>
        <w:t>滴灌管壁厚尺寸检验</w:t>
      </w:r>
      <w:r w:rsidRPr="00B72BDD">
        <w:rPr>
          <w:rFonts w:ascii="宋体" w:hAnsi="宋体" w:cs="宋体" w:hint="eastAsia"/>
          <w:b/>
          <w:snapToGrid w:val="0"/>
          <w:kern w:val="0"/>
          <w:sz w:val="30"/>
          <w:szCs w:val="30"/>
        </w:rPr>
        <w:t>过程不确定评定报告</w:t>
      </w:r>
    </w:p>
    <w:p w14:paraId="15A9743D" w14:textId="77777777" w:rsidR="00F55B64" w:rsidRDefault="00227CDF" w:rsidP="001463CE">
      <w:pPr>
        <w:pStyle w:val="a3"/>
        <w:numPr>
          <w:ilvl w:val="0"/>
          <w:numId w:val="1"/>
        </w:numPr>
        <w:spacing w:line="360" w:lineRule="auto"/>
        <w:jc w:val="left"/>
        <w:rPr>
          <w:sz w:val="24"/>
        </w:rPr>
      </w:pPr>
      <w:r>
        <w:rPr>
          <w:bCs/>
          <w:sz w:val="24"/>
        </w:rPr>
        <w:t>测量过程</w:t>
      </w:r>
      <w:r>
        <w:rPr>
          <w:sz w:val="24"/>
        </w:rPr>
        <w:br/>
      </w:r>
      <w:r>
        <w:rPr>
          <w:bCs/>
          <w:sz w:val="24"/>
        </w:rPr>
        <w:t>1.1</w:t>
      </w:r>
      <w:r>
        <w:rPr>
          <w:sz w:val="24"/>
        </w:rPr>
        <w:t>、测量方法：</w:t>
      </w:r>
    </w:p>
    <w:p w14:paraId="20DD0887" w14:textId="77777777" w:rsidR="00F55B64" w:rsidRDefault="00227CDF" w:rsidP="001463CE">
      <w:pPr>
        <w:pStyle w:val="a3"/>
        <w:numPr>
          <w:ilvl w:val="2"/>
          <w:numId w:val="2"/>
        </w:numPr>
        <w:spacing w:line="360" w:lineRule="auto"/>
        <w:jc w:val="left"/>
        <w:rPr>
          <w:bCs/>
          <w:sz w:val="24"/>
        </w:rPr>
      </w:pPr>
      <w:r>
        <w:rPr>
          <w:bCs/>
          <w:sz w:val="24"/>
        </w:rPr>
        <w:t>依据</w:t>
      </w:r>
      <w:r>
        <w:rPr>
          <w:bCs/>
          <w:sz w:val="24"/>
        </w:rPr>
        <w:t>GB/T19812.3-2017</w:t>
      </w:r>
      <w:r>
        <w:rPr>
          <w:bCs/>
          <w:sz w:val="24"/>
        </w:rPr>
        <w:t>《塑料节水灌溉器材</w:t>
      </w:r>
      <w:r>
        <w:rPr>
          <w:bCs/>
          <w:sz w:val="24"/>
        </w:rPr>
        <w:t xml:space="preserve"> </w:t>
      </w:r>
      <w:r>
        <w:rPr>
          <w:bCs/>
          <w:sz w:val="24"/>
        </w:rPr>
        <w:t>第</w:t>
      </w:r>
      <w:r>
        <w:rPr>
          <w:bCs/>
          <w:sz w:val="24"/>
        </w:rPr>
        <w:t>3</w:t>
      </w:r>
      <w:r>
        <w:rPr>
          <w:bCs/>
          <w:sz w:val="24"/>
        </w:rPr>
        <w:t>部分：内灌式滴灌管及滴灌带》</w:t>
      </w:r>
      <w:r>
        <w:rPr>
          <w:rFonts w:hint="eastAsia"/>
          <w:bCs/>
          <w:sz w:val="24"/>
        </w:rPr>
        <w:t>、</w:t>
      </w:r>
      <w:r>
        <w:rPr>
          <w:rFonts w:ascii="宋体" w:hAnsi="宋体" w:hint="eastAsia"/>
          <w:bCs/>
          <w:sz w:val="24"/>
        </w:rPr>
        <w:t>ZLT</w:t>
      </w:r>
      <w:r>
        <w:rPr>
          <w:rFonts w:ascii="宋体" w:hAnsi="宋体"/>
          <w:bCs/>
          <w:sz w:val="24"/>
        </w:rPr>
        <w:t>/CL-GF-20190</w:t>
      </w:r>
      <w:r>
        <w:rPr>
          <w:rFonts w:ascii="宋体" w:hAnsi="宋体" w:hint="eastAsia"/>
          <w:bCs/>
          <w:sz w:val="24"/>
        </w:rPr>
        <w:t>1</w:t>
      </w:r>
      <w:r>
        <w:rPr>
          <w:bCs/>
          <w:sz w:val="24"/>
        </w:rPr>
        <w:t>《滴灌管壁厚尺寸检验控制规范》。</w:t>
      </w:r>
    </w:p>
    <w:p w14:paraId="5A9CD7A4" w14:textId="77777777" w:rsidR="00F55B64" w:rsidRDefault="00227CDF" w:rsidP="001463CE">
      <w:pPr>
        <w:spacing w:line="360" w:lineRule="auto"/>
        <w:rPr>
          <w:color w:val="000000" w:themeColor="text1"/>
          <w:sz w:val="24"/>
        </w:rPr>
      </w:pPr>
      <w:r>
        <w:rPr>
          <w:color w:val="000000" w:themeColor="text1"/>
          <w:sz w:val="24"/>
        </w:rPr>
        <w:t>1.2</w:t>
      </w:r>
      <w:r>
        <w:rPr>
          <w:color w:val="000000" w:themeColor="text1"/>
          <w:sz w:val="24"/>
        </w:rPr>
        <w:t>、环境条件：常温</w:t>
      </w:r>
    </w:p>
    <w:p w14:paraId="4E099C0C" w14:textId="3E2A4FEB" w:rsidR="00F55B64" w:rsidRDefault="00227CDF" w:rsidP="001463CE">
      <w:pPr>
        <w:spacing w:line="360" w:lineRule="auto"/>
        <w:rPr>
          <w:color w:val="000000" w:themeColor="text1"/>
          <w:sz w:val="24"/>
        </w:rPr>
      </w:pPr>
      <w:r>
        <w:rPr>
          <w:rFonts w:hint="eastAsia"/>
          <w:color w:val="000000" w:themeColor="text1"/>
          <w:sz w:val="24"/>
        </w:rPr>
        <w:t>1.3</w:t>
      </w:r>
      <w:r>
        <w:rPr>
          <w:rFonts w:hint="eastAsia"/>
          <w:color w:val="000000" w:themeColor="text1"/>
          <w:sz w:val="24"/>
        </w:rPr>
        <w:t>、</w:t>
      </w:r>
      <w:r>
        <w:rPr>
          <w:rFonts w:hint="eastAsia"/>
          <w:color w:val="000000" w:themeColor="text1"/>
          <w:sz w:val="24"/>
        </w:rPr>
        <w:t xml:space="preserve"> </w:t>
      </w:r>
      <w:r>
        <w:rPr>
          <w:color w:val="000000" w:themeColor="text1"/>
          <w:sz w:val="24"/>
        </w:rPr>
        <w:t>检测设备：</w:t>
      </w:r>
      <w:r w:rsidR="00D04D89">
        <w:rPr>
          <w:rFonts w:hint="eastAsia"/>
          <w:color w:val="000000" w:themeColor="text1"/>
          <w:sz w:val="24"/>
        </w:rPr>
        <w:t>测厚仪</w:t>
      </w:r>
      <w:r>
        <w:rPr>
          <w:sz w:val="24"/>
        </w:rPr>
        <w:t>（</w:t>
      </w:r>
      <w:r>
        <w:rPr>
          <w:sz w:val="24"/>
        </w:rPr>
        <w:t>0~</w:t>
      </w:r>
      <w:r w:rsidR="00FB21D5">
        <w:rPr>
          <w:sz w:val="24"/>
        </w:rPr>
        <w:t>1</w:t>
      </w:r>
      <w:r w:rsidR="00D04D89">
        <w:rPr>
          <w:sz w:val="24"/>
        </w:rPr>
        <w:t>0</w:t>
      </w:r>
      <w:r>
        <w:rPr>
          <w:sz w:val="24"/>
        </w:rPr>
        <w:t>）</w:t>
      </w:r>
      <w:r>
        <w:rPr>
          <w:sz w:val="24"/>
        </w:rPr>
        <w:t>mm</w:t>
      </w:r>
      <w:r>
        <w:rPr>
          <w:sz w:val="24"/>
        </w:rPr>
        <w:t>，</w:t>
      </w:r>
      <w:r w:rsidR="00FB21D5" w:rsidRPr="00FB21D5">
        <w:rPr>
          <w:rFonts w:hint="eastAsia"/>
          <w:i/>
          <w:iCs/>
          <w:sz w:val="24"/>
        </w:rPr>
        <w:t>U</w:t>
      </w:r>
      <w:r w:rsidR="00FB21D5">
        <w:rPr>
          <w:sz w:val="24"/>
        </w:rPr>
        <w:t>=</w:t>
      </w:r>
      <w:r w:rsidR="00D04D89">
        <w:rPr>
          <w:sz w:val="24"/>
        </w:rPr>
        <w:t>0.01</w:t>
      </w:r>
      <w:r>
        <w:rPr>
          <w:sz w:val="24"/>
        </w:rPr>
        <w:t>mm</w:t>
      </w:r>
      <w:r w:rsidR="00FB21D5">
        <w:rPr>
          <w:sz w:val="24"/>
        </w:rPr>
        <w:t>(</w:t>
      </w:r>
      <w:r w:rsidR="00FB21D5" w:rsidRPr="00FB21D5">
        <w:rPr>
          <w:i/>
          <w:iCs/>
          <w:sz w:val="24"/>
        </w:rPr>
        <w:t>k</w:t>
      </w:r>
      <w:r w:rsidR="00FB21D5">
        <w:rPr>
          <w:sz w:val="24"/>
        </w:rPr>
        <w:t>=2)</w:t>
      </w:r>
      <w:r>
        <w:rPr>
          <w:color w:val="000000" w:themeColor="text1"/>
          <w:sz w:val="24"/>
        </w:rPr>
        <w:t>。</w:t>
      </w:r>
    </w:p>
    <w:p w14:paraId="61B460A8" w14:textId="77777777" w:rsidR="00F55B64" w:rsidRDefault="00227CDF" w:rsidP="001463CE">
      <w:pPr>
        <w:spacing w:line="360" w:lineRule="auto"/>
        <w:rPr>
          <w:color w:val="000000" w:themeColor="text1"/>
          <w:sz w:val="24"/>
        </w:rPr>
      </w:pPr>
      <w:r>
        <w:rPr>
          <w:color w:val="000000" w:themeColor="text1"/>
          <w:sz w:val="24"/>
        </w:rPr>
        <w:t>1.4</w:t>
      </w:r>
      <w:r>
        <w:rPr>
          <w:color w:val="000000" w:themeColor="text1"/>
          <w:sz w:val="24"/>
        </w:rPr>
        <w:t>、被测对象：</w:t>
      </w:r>
      <w:r>
        <w:rPr>
          <w:sz w:val="24"/>
        </w:rPr>
        <w:t>管材壁厚尺寸为</w:t>
      </w:r>
      <w:r>
        <w:rPr>
          <w:sz w:val="24"/>
        </w:rPr>
        <w:t>0.60</w:t>
      </w:r>
      <w:r>
        <w:rPr>
          <w:rFonts w:hint="eastAsia"/>
          <w:sz w:val="24"/>
          <w:eastAsianLayout w:id="3" w:combine="1"/>
        </w:rPr>
        <w:t>+0.</w:t>
      </w:r>
      <w:r w:rsidR="00D04D89">
        <w:rPr>
          <w:sz w:val="24"/>
          <w:eastAsianLayout w:id="3" w:combine="1"/>
        </w:rPr>
        <w:t>10</w:t>
      </w:r>
      <w:r>
        <w:rPr>
          <w:rFonts w:hint="eastAsia"/>
          <w:sz w:val="24"/>
          <w:eastAsianLayout w:id="3" w:combine="1"/>
        </w:rPr>
        <w:t xml:space="preserve"> -0.</w:t>
      </w:r>
      <w:r w:rsidR="00D04D89">
        <w:rPr>
          <w:sz w:val="24"/>
          <w:eastAsianLayout w:id="3" w:combine="1"/>
        </w:rPr>
        <w:t>06</w:t>
      </w:r>
      <w:r>
        <w:rPr>
          <w:sz w:val="24"/>
        </w:rPr>
        <w:t>mm</w:t>
      </w:r>
      <w:r>
        <w:rPr>
          <w:color w:val="000000" w:themeColor="text1"/>
          <w:kern w:val="0"/>
          <w:sz w:val="24"/>
        </w:rPr>
        <w:t>。</w:t>
      </w:r>
    </w:p>
    <w:p w14:paraId="5FED073D" w14:textId="77777777" w:rsidR="00F55B64" w:rsidRDefault="00227CDF" w:rsidP="001463CE">
      <w:pPr>
        <w:spacing w:line="360" w:lineRule="auto"/>
        <w:rPr>
          <w:bCs/>
          <w:color w:val="000000" w:themeColor="text1"/>
          <w:sz w:val="24"/>
        </w:rPr>
      </w:pPr>
      <w:r>
        <w:rPr>
          <w:color w:val="000000" w:themeColor="text1"/>
          <w:sz w:val="24"/>
        </w:rPr>
        <w:t>1.5</w:t>
      </w:r>
      <w:r>
        <w:rPr>
          <w:color w:val="000000" w:themeColor="text1"/>
          <w:sz w:val="24"/>
        </w:rPr>
        <w:t>、测量过程：</w:t>
      </w:r>
      <w:r w:rsidR="00D04D89">
        <w:rPr>
          <w:rFonts w:hint="eastAsia"/>
          <w:color w:val="000000" w:themeColor="text1"/>
          <w:sz w:val="24"/>
        </w:rPr>
        <w:t xml:space="preserve"> </w:t>
      </w:r>
      <w:r w:rsidR="00D04D89">
        <w:rPr>
          <w:rFonts w:hint="eastAsia"/>
          <w:color w:val="000000" w:themeColor="text1"/>
          <w:sz w:val="24"/>
        </w:rPr>
        <w:t>用测厚仪测量</w:t>
      </w:r>
      <w:proofErr w:type="gramStart"/>
      <w:r w:rsidR="00D04D89">
        <w:rPr>
          <w:rFonts w:hint="eastAsia"/>
          <w:color w:val="000000" w:themeColor="text1"/>
          <w:sz w:val="24"/>
        </w:rPr>
        <w:t>滴灌带</w:t>
      </w:r>
      <w:proofErr w:type="gramEnd"/>
      <w:r w:rsidR="00D04D89">
        <w:rPr>
          <w:rFonts w:hint="eastAsia"/>
          <w:color w:val="000000" w:themeColor="text1"/>
          <w:sz w:val="24"/>
        </w:rPr>
        <w:t>同截面圆周上等间距四点的壁厚，在两个截面上重复进行。测量结果取最大值和最小值，并计算壁厚偏差。</w:t>
      </w:r>
      <w:r w:rsidR="00D04D89">
        <w:rPr>
          <w:color w:val="000000" w:themeColor="text1"/>
          <w:sz w:val="24"/>
        </w:rPr>
        <w:tab/>
      </w:r>
      <w:r w:rsidR="00D04D89">
        <w:rPr>
          <w:color w:val="000000" w:themeColor="text1"/>
          <w:sz w:val="24"/>
        </w:rPr>
        <w:tab/>
      </w:r>
    </w:p>
    <w:p w14:paraId="233B92D1" w14:textId="77777777" w:rsidR="00F55B64" w:rsidRDefault="00227CDF" w:rsidP="001463CE">
      <w:pPr>
        <w:pStyle w:val="a5"/>
        <w:numPr>
          <w:ilvl w:val="0"/>
          <w:numId w:val="3"/>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3F7C25BB" w14:textId="77777777" w:rsidR="00F55B64" w:rsidRDefault="00227CDF" w:rsidP="001463CE">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14:paraId="18C04D8E" w14:textId="77777777" w:rsidR="00F55B64" w:rsidRDefault="00227CDF" w:rsidP="001463CE">
      <w:pPr>
        <w:spacing w:line="360" w:lineRule="auto"/>
        <w:ind w:firstLineChars="750" w:firstLine="1800"/>
        <w:rPr>
          <w:sz w:val="24"/>
        </w:rPr>
      </w:pPr>
      <w:r>
        <w:rPr>
          <w:sz w:val="24"/>
        </w:rPr>
        <w:t>式中：</w:t>
      </w:r>
      <m:oMath>
        <m:r>
          <w:rPr>
            <w:rFonts w:ascii="Cambria Math" w:hAnsi="Cambria Math"/>
            <w:position w:val="-4"/>
            <w:sz w:val="24"/>
          </w:rPr>
          <m:t>ΔL</m:t>
        </m:r>
      </m:oMath>
      <w:r>
        <w:rPr>
          <w:sz w:val="24"/>
        </w:rPr>
        <w:t xml:space="preserve"> ---</w:t>
      </w:r>
      <w:r>
        <w:rPr>
          <w:sz w:val="24"/>
        </w:rPr>
        <w:t>管材壁厚</w:t>
      </w:r>
      <w:r>
        <w:rPr>
          <w:kern w:val="0"/>
          <w:sz w:val="24"/>
        </w:rPr>
        <w:t>测量结果</w:t>
      </w:r>
    </w:p>
    <w:p w14:paraId="246BF32A" w14:textId="77777777" w:rsidR="00F55B64" w:rsidRDefault="00227CDF" w:rsidP="001463CE">
      <w:pPr>
        <w:pStyle w:val="a5"/>
        <w:spacing w:line="360" w:lineRule="auto"/>
        <w:ind w:left="420" w:firstLineChars="900" w:firstLine="2160"/>
        <w:rPr>
          <w:sz w:val="24"/>
        </w:rPr>
      </w:pPr>
      <w:r>
        <w:rPr>
          <w:sz w:val="24"/>
        </w:rPr>
        <w:t>L----</w:t>
      </w:r>
      <w:r>
        <w:rPr>
          <w:sz w:val="24"/>
        </w:rPr>
        <w:t>管材壁厚读数值</w:t>
      </w:r>
    </w:p>
    <w:p w14:paraId="5C5C5D09" w14:textId="77777777" w:rsidR="00F55B64" w:rsidRDefault="00227CDF" w:rsidP="001463CE">
      <w:pPr>
        <w:numPr>
          <w:ilvl w:val="0"/>
          <w:numId w:val="4"/>
        </w:numPr>
        <w:spacing w:line="360" w:lineRule="auto"/>
        <w:rPr>
          <w:sz w:val="24"/>
        </w:rPr>
      </w:pPr>
      <w:r>
        <w:rPr>
          <w:b/>
          <w:sz w:val="24"/>
        </w:rPr>
        <w:t>输入量的标准不确定度评定</w:t>
      </w:r>
    </w:p>
    <w:p w14:paraId="5E6A06BF" w14:textId="77777777" w:rsidR="00F55B64" w:rsidRDefault="00227CDF" w:rsidP="001463CE">
      <w:pPr>
        <w:spacing w:line="360" w:lineRule="auto"/>
        <w:ind w:firstLineChars="257" w:firstLine="617"/>
        <w:rPr>
          <w:bCs/>
          <w:sz w:val="24"/>
        </w:rPr>
      </w:pPr>
      <w:r>
        <w:rPr>
          <w:sz w:val="24"/>
        </w:rPr>
        <w:t>输入量的不确定度来源主要是：测量重复性引起的不确定度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r>
        <w:rPr>
          <w:bCs/>
          <w:sz w:val="24"/>
        </w:rPr>
        <w:t>测量设备</w:t>
      </w:r>
      <w:r>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Pr>
          <w:bCs/>
          <w:sz w:val="24"/>
        </w:rPr>
        <w:t>。</w:t>
      </w:r>
    </w:p>
    <w:p w14:paraId="2491BD7B" w14:textId="77777777" w:rsidR="00F55B64" w:rsidRDefault="00227CDF" w:rsidP="001463CE">
      <w:pPr>
        <w:spacing w:line="360" w:lineRule="auto"/>
        <w:rPr>
          <w:sz w:val="24"/>
        </w:rPr>
      </w:pPr>
      <w:r>
        <w:rPr>
          <w:sz w:val="24"/>
        </w:rPr>
        <w:t>3.1</w:t>
      </w:r>
      <w:r>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Pr>
          <w:sz w:val="24"/>
        </w:rPr>
        <w:t>的评定</w:t>
      </w:r>
    </w:p>
    <w:p w14:paraId="061EE756" w14:textId="77777777" w:rsidR="00F55B64" w:rsidRDefault="00227CDF" w:rsidP="001463CE">
      <w:pPr>
        <w:spacing w:line="360" w:lineRule="auto"/>
        <w:ind w:firstLine="480"/>
        <w:rPr>
          <w:sz w:val="24"/>
        </w:rPr>
      </w:pPr>
      <w:r>
        <w:rPr>
          <w:sz w:val="24"/>
        </w:rPr>
        <w:t>输入量测量重复性不确定度的来源主要是测量重复性引起的标准不确定度。</w:t>
      </w:r>
    </w:p>
    <w:p w14:paraId="6A9D84F0" w14:textId="77777777" w:rsidR="00F55B64" w:rsidRDefault="00227CDF" w:rsidP="001463CE">
      <w:pPr>
        <w:spacing w:line="360" w:lineRule="auto"/>
        <w:ind w:firstLine="480"/>
        <w:rPr>
          <w:sz w:val="24"/>
        </w:rPr>
      </w:pPr>
      <w:r>
        <w:rPr>
          <w:sz w:val="24"/>
        </w:rPr>
        <w:t>做</w:t>
      </w:r>
      <w:r>
        <w:rPr>
          <w:sz w:val="24"/>
        </w:rPr>
        <w:t>A</w:t>
      </w:r>
      <w:r>
        <w:rPr>
          <w:sz w:val="24"/>
        </w:rPr>
        <w:t>类评定测量：在</w:t>
      </w:r>
      <w:r>
        <w:rPr>
          <w:rFonts w:hint="eastAsia"/>
          <w:sz w:val="24"/>
        </w:rPr>
        <w:t>外径千分尺</w:t>
      </w:r>
      <w:r>
        <w:rPr>
          <w:sz w:val="24"/>
        </w:rPr>
        <w:t>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14:paraId="3801DBF5" w14:textId="77777777" w:rsidR="00F55B64" w:rsidRDefault="00227CDF" w:rsidP="001463CE">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F55B64" w14:paraId="63704903" w14:textId="77777777">
        <w:trPr>
          <w:trHeight w:val="465"/>
        </w:trPr>
        <w:tc>
          <w:tcPr>
            <w:tcW w:w="1169" w:type="dxa"/>
            <w:vAlign w:val="center"/>
          </w:tcPr>
          <w:p w14:paraId="3A6007A4" w14:textId="77777777" w:rsidR="00F55B64" w:rsidRDefault="00227CDF" w:rsidP="001463CE">
            <w:pPr>
              <w:widowControl/>
              <w:adjustRightInd w:val="0"/>
              <w:spacing w:line="360" w:lineRule="auto"/>
              <w:ind w:firstLineChars="50" w:firstLine="120"/>
              <w:jc w:val="center"/>
              <w:rPr>
                <w:sz w:val="24"/>
              </w:rPr>
            </w:pPr>
            <w:r>
              <w:rPr>
                <w:sz w:val="24"/>
              </w:rPr>
              <w:t>序号</w:t>
            </w:r>
          </w:p>
        </w:tc>
        <w:tc>
          <w:tcPr>
            <w:tcW w:w="773" w:type="dxa"/>
            <w:vAlign w:val="center"/>
          </w:tcPr>
          <w:p w14:paraId="1111FCEB" w14:textId="77777777" w:rsidR="00F55B64" w:rsidRDefault="00227CDF" w:rsidP="001463CE">
            <w:pPr>
              <w:widowControl/>
              <w:adjustRightInd w:val="0"/>
              <w:spacing w:line="360" w:lineRule="auto"/>
              <w:ind w:leftChars="113" w:left="237"/>
              <w:jc w:val="center"/>
              <w:rPr>
                <w:sz w:val="24"/>
              </w:rPr>
            </w:pPr>
            <w:r>
              <w:rPr>
                <w:sz w:val="24"/>
              </w:rPr>
              <w:t>1</w:t>
            </w:r>
          </w:p>
        </w:tc>
        <w:tc>
          <w:tcPr>
            <w:tcW w:w="773" w:type="dxa"/>
            <w:vAlign w:val="center"/>
          </w:tcPr>
          <w:p w14:paraId="7A206AC8" w14:textId="77777777" w:rsidR="00F55B64" w:rsidRDefault="00227CDF" w:rsidP="001463CE">
            <w:pPr>
              <w:widowControl/>
              <w:adjustRightInd w:val="0"/>
              <w:spacing w:line="360" w:lineRule="auto"/>
              <w:ind w:left="237"/>
              <w:jc w:val="center"/>
              <w:rPr>
                <w:sz w:val="24"/>
              </w:rPr>
            </w:pPr>
            <w:r>
              <w:rPr>
                <w:sz w:val="24"/>
              </w:rPr>
              <w:t>2</w:t>
            </w:r>
          </w:p>
        </w:tc>
        <w:tc>
          <w:tcPr>
            <w:tcW w:w="773" w:type="dxa"/>
            <w:vAlign w:val="center"/>
          </w:tcPr>
          <w:p w14:paraId="48AD6953" w14:textId="77777777" w:rsidR="00F55B64" w:rsidRDefault="00227CDF" w:rsidP="001463CE">
            <w:pPr>
              <w:widowControl/>
              <w:adjustRightInd w:val="0"/>
              <w:spacing w:line="360" w:lineRule="auto"/>
              <w:ind w:left="252"/>
              <w:jc w:val="center"/>
              <w:rPr>
                <w:sz w:val="24"/>
              </w:rPr>
            </w:pPr>
            <w:r>
              <w:rPr>
                <w:sz w:val="24"/>
              </w:rPr>
              <w:t>3</w:t>
            </w:r>
          </w:p>
        </w:tc>
        <w:tc>
          <w:tcPr>
            <w:tcW w:w="773" w:type="dxa"/>
            <w:vAlign w:val="center"/>
          </w:tcPr>
          <w:p w14:paraId="3FAE79EE" w14:textId="77777777" w:rsidR="00F55B64" w:rsidRDefault="00227CDF" w:rsidP="001463CE">
            <w:pPr>
              <w:widowControl/>
              <w:adjustRightInd w:val="0"/>
              <w:spacing w:line="360" w:lineRule="auto"/>
              <w:ind w:firstLineChars="50" w:firstLine="120"/>
              <w:jc w:val="center"/>
              <w:rPr>
                <w:sz w:val="24"/>
              </w:rPr>
            </w:pPr>
            <w:r>
              <w:rPr>
                <w:sz w:val="24"/>
              </w:rPr>
              <w:t>4</w:t>
            </w:r>
          </w:p>
        </w:tc>
        <w:tc>
          <w:tcPr>
            <w:tcW w:w="773" w:type="dxa"/>
            <w:vAlign w:val="center"/>
          </w:tcPr>
          <w:p w14:paraId="23888511" w14:textId="77777777" w:rsidR="00F55B64" w:rsidRDefault="00227CDF" w:rsidP="001463CE">
            <w:pPr>
              <w:widowControl/>
              <w:adjustRightInd w:val="0"/>
              <w:spacing w:line="360" w:lineRule="auto"/>
              <w:ind w:leftChars="49" w:left="103" w:firstLineChars="50" w:firstLine="120"/>
              <w:jc w:val="center"/>
              <w:rPr>
                <w:sz w:val="24"/>
              </w:rPr>
            </w:pPr>
            <w:r>
              <w:rPr>
                <w:sz w:val="24"/>
              </w:rPr>
              <w:t>5</w:t>
            </w:r>
          </w:p>
        </w:tc>
        <w:tc>
          <w:tcPr>
            <w:tcW w:w="773" w:type="dxa"/>
            <w:vAlign w:val="center"/>
          </w:tcPr>
          <w:p w14:paraId="47659C57" w14:textId="77777777" w:rsidR="00F55B64" w:rsidRDefault="00227CDF" w:rsidP="001463CE">
            <w:pPr>
              <w:widowControl/>
              <w:adjustRightInd w:val="0"/>
              <w:spacing w:line="360" w:lineRule="auto"/>
              <w:ind w:leftChars="113" w:left="237"/>
              <w:jc w:val="center"/>
              <w:rPr>
                <w:sz w:val="24"/>
              </w:rPr>
            </w:pPr>
            <w:r>
              <w:rPr>
                <w:sz w:val="24"/>
              </w:rPr>
              <w:t>6</w:t>
            </w:r>
          </w:p>
        </w:tc>
        <w:tc>
          <w:tcPr>
            <w:tcW w:w="773" w:type="dxa"/>
            <w:vAlign w:val="center"/>
          </w:tcPr>
          <w:p w14:paraId="202B942B" w14:textId="77777777" w:rsidR="00F55B64" w:rsidRDefault="00227CDF" w:rsidP="001463CE">
            <w:pPr>
              <w:widowControl/>
              <w:adjustRightInd w:val="0"/>
              <w:spacing w:line="360" w:lineRule="auto"/>
              <w:ind w:left="237"/>
              <w:jc w:val="center"/>
              <w:rPr>
                <w:sz w:val="24"/>
              </w:rPr>
            </w:pPr>
            <w:r>
              <w:rPr>
                <w:sz w:val="24"/>
              </w:rPr>
              <w:t>7</w:t>
            </w:r>
          </w:p>
        </w:tc>
        <w:tc>
          <w:tcPr>
            <w:tcW w:w="773" w:type="dxa"/>
            <w:vAlign w:val="center"/>
          </w:tcPr>
          <w:p w14:paraId="42DFF1F0" w14:textId="77777777" w:rsidR="00F55B64" w:rsidRDefault="00227CDF" w:rsidP="001463CE">
            <w:pPr>
              <w:widowControl/>
              <w:adjustRightInd w:val="0"/>
              <w:spacing w:line="360" w:lineRule="auto"/>
              <w:ind w:left="252"/>
              <w:jc w:val="center"/>
              <w:rPr>
                <w:sz w:val="24"/>
              </w:rPr>
            </w:pPr>
            <w:r>
              <w:rPr>
                <w:sz w:val="24"/>
              </w:rPr>
              <w:t>8</w:t>
            </w:r>
          </w:p>
        </w:tc>
        <w:tc>
          <w:tcPr>
            <w:tcW w:w="773" w:type="dxa"/>
            <w:vAlign w:val="center"/>
          </w:tcPr>
          <w:p w14:paraId="2451667F" w14:textId="77777777" w:rsidR="00F55B64" w:rsidRDefault="00227CDF" w:rsidP="001463CE">
            <w:pPr>
              <w:widowControl/>
              <w:adjustRightInd w:val="0"/>
              <w:spacing w:line="360" w:lineRule="auto"/>
              <w:ind w:firstLineChars="50" w:firstLine="120"/>
              <w:jc w:val="center"/>
              <w:rPr>
                <w:sz w:val="24"/>
              </w:rPr>
            </w:pPr>
            <w:r>
              <w:rPr>
                <w:sz w:val="24"/>
              </w:rPr>
              <w:t>9</w:t>
            </w:r>
          </w:p>
        </w:tc>
        <w:tc>
          <w:tcPr>
            <w:tcW w:w="775" w:type="dxa"/>
            <w:vAlign w:val="center"/>
          </w:tcPr>
          <w:p w14:paraId="61D5D599" w14:textId="77777777" w:rsidR="00F55B64" w:rsidRDefault="00227CDF" w:rsidP="001463CE">
            <w:pPr>
              <w:widowControl/>
              <w:adjustRightInd w:val="0"/>
              <w:spacing w:line="360" w:lineRule="auto"/>
              <w:ind w:leftChars="49" w:left="103" w:firstLineChars="50" w:firstLine="120"/>
              <w:jc w:val="center"/>
              <w:rPr>
                <w:sz w:val="24"/>
              </w:rPr>
            </w:pPr>
            <w:r>
              <w:rPr>
                <w:sz w:val="24"/>
              </w:rPr>
              <w:t>10</w:t>
            </w:r>
          </w:p>
        </w:tc>
      </w:tr>
      <w:tr w:rsidR="00F55B64" w14:paraId="4166B0E8" w14:textId="77777777">
        <w:trPr>
          <w:trHeight w:val="776"/>
        </w:trPr>
        <w:tc>
          <w:tcPr>
            <w:tcW w:w="1169" w:type="dxa"/>
            <w:vAlign w:val="center"/>
          </w:tcPr>
          <w:p w14:paraId="65ADF0A6" w14:textId="77777777" w:rsidR="00F55B64" w:rsidRDefault="00227CDF" w:rsidP="001463CE">
            <w:pPr>
              <w:widowControl/>
              <w:adjustRightInd w:val="0"/>
              <w:spacing w:line="360" w:lineRule="auto"/>
              <w:jc w:val="center"/>
              <w:rPr>
                <w:sz w:val="24"/>
              </w:rPr>
            </w:pPr>
            <w:r>
              <w:rPr>
                <w:sz w:val="24"/>
              </w:rPr>
              <w:t>L</w:t>
            </w:r>
            <w:r>
              <w:rPr>
                <w:sz w:val="24"/>
              </w:rPr>
              <w:t>读数值</w:t>
            </w:r>
            <w:r>
              <w:rPr>
                <w:sz w:val="24"/>
              </w:rPr>
              <w:t>(mm)</w:t>
            </w:r>
          </w:p>
        </w:tc>
        <w:tc>
          <w:tcPr>
            <w:tcW w:w="773" w:type="dxa"/>
            <w:vAlign w:val="center"/>
          </w:tcPr>
          <w:p w14:paraId="5CF5F41C" w14:textId="77777777" w:rsidR="00F55B64" w:rsidRDefault="00227CDF" w:rsidP="001463CE">
            <w:pPr>
              <w:widowControl/>
              <w:spacing w:line="360" w:lineRule="auto"/>
              <w:jc w:val="center"/>
              <w:rPr>
                <w:kern w:val="0"/>
                <w:sz w:val="24"/>
              </w:rPr>
            </w:pPr>
            <w:r>
              <w:rPr>
                <w:kern w:val="0"/>
                <w:sz w:val="24"/>
              </w:rPr>
              <w:t>0.</w:t>
            </w:r>
            <w:r>
              <w:rPr>
                <w:rFonts w:hint="eastAsia"/>
                <w:kern w:val="0"/>
                <w:sz w:val="24"/>
              </w:rPr>
              <w:t>594</w:t>
            </w:r>
          </w:p>
        </w:tc>
        <w:tc>
          <w:tcPr>
            <w:tcW w:w="773" w:type="dxa"/>
            <w:vAlign w:val="center"/>
          </w:tcPr>
          <w:p w14:paraId="62A2ADE9" w14:textId="77777777" w:rsidR="00F55B64" w:rsidRDefault="00227CDF" w:rsidP="001463CE">
            <w:pPr>
              <w:widowControl/>
              <w:spacing w:line="360" w:lineRule="auto"/>
              <w:jc w:val="center"/>
              <w:rPr>
                <w:kern w:val="0"/>
                <w:sz w:val="24"/>
              </w:rPr>
            </w:pPr>
            <w:r>
              <w:rPr>
                <w:kern w:val="0"/>
                <w:sz w:val="24"/>
              </w:rPr>
              <w:t>0.</w:t>
            </w:r>
            <w:r>
              <w:rPr>
                <w:rFonts w:hint="eastAsia"/>
                <w:kern w:val="0"/>
                <w:sz w:val="24"/>
              </w:rPr>
              <w:t>596</w:t>
            </w:r>
          </w:p>
        </w:tc>
        <w:tc>
          <w:tcPr>
            <w:tcW w:w="773" w:type="dxa"/>
            <w:vAlign w:val="center"/>
          </w:tcPr>
          <w:p w14:paraId="15F6B863" w14:textId="77777777" w:rsidR="00F55B64" w:rsidRDefault="00227CDF" w:rsidP="001463CE">
            <w:pPr>
              <w:widowControl/>
              <w:spacing w:line="360" w:lineRule="auto"/>
              <w:jc w:val="center"/>
              <w:rPr>
                <w:kern w:val="0"/>
                <w:sz w:val="24"/>
              </w:rPr>
            </w:pPr>
            <w:r>
              <w:rPr>
                <w:rFonts w:hint="eastAsia"/>
                <w:kern w:val="0"/>
                <w:sz w:val="24"/>
              </w:rPr>
              <w:t>0.594</w:t>
            </w:r>
          </w:p>
        </w:tc>
        <w:tc>
          <w:tcPr>
            <w:tcW w:w="773" w:type="dxa"/>
            <w:vAlign w:val="center"/>
          </w:tcPr>
          <w:p w14:paraId="350C614B" w14:textId="77777777" w:rsidR="00F55B64" w:rsidRDefault="00227CDF" w:rsidP="001463CE">
            <w:pPr>
              <w:widowControl/>
              <w:spacing w:line="360" w:lineRule="auto"/>
              <w:jc w:val="center"/>
              <w:rPr>
                <w:kern w:val="0"/>
                <w:sz w:val="24"/>
              </w:rPr>
            </w:pPr>
            <w:r>
              <w:rPr>
                <w:rFonts w:hint="eastAsia"/>
                <w:kern w:val="0"/>
                <w:sz w:val="24"/>
              </w:rPr>
              <w:t>0.595</w:t>
            </w:r>
          </w:p>
        </w:tc>
        <w:tc>
          <w:tcPr>
            <w:tcW w:w="773" w:type="dxa"/>
            <w:vAlign w:val="center"/>
          </w:tcPr>
          <w:p w14:paraId="36FD3DFB" w14:textId="77777777" w:rsidR="00F55B64" w:rsidRDefault="00227CDF" w:rsidP="001463CE">
            <w:pPr>
              <w:widowControl/>
              <w:spacing w:line="360" w:lineRule="auto"/>
              <w:jc w:val="center"/>
              <w:rPr>
                <w:kern w:val="0"/>
                <w:sz w:val="24"/>
              </w:rPr>
            </w:pPr>
            <w:r>
              <w:rPr>
                <w:rFonts w:hint="eastAsia"/>
                <w:kern w:val="0"/>
                <w:sz w:val="24"/>
              </w:rPr>
              <w:t>0.597</w:t>
            </w:r>
          </w:p>
        </w:tc>
        <w:tc>
          <w:tcPr>
            <w:tcW w:w="773" w:type="dxa"/>
            <w:vAlign w:val="center"/>
          </w:tcPr>
          <w:p w14:paraId="2C3FA7D1" w14:textId="77777777" w:rsidR="00F55B64" w:rsidRDefault="00227CDF" w:rsidP="001463CE">
            <w:pPr>
              <w:widowControl/>
              <w:spacing w:line="360" w:lineRule="auto"/>
              <w:jc w:val="center"/>
              <w:rPr>
                <w:kern w:val="0"/>
                <w:sz w:val="24"/>
              </w:rPr>
            </w:pPr>
            <w:r>
              <w:rPr>
                <w:rFonts w:hint="eastAsia"/>
                <w:kern w:val="0"/>
                <w:sz w:val="24"/>
              </w:rPr>
              <w:t>0.596</w:t>
            </w:r>
          </w:p>
        </w:tc>
        <w:tc>
          <w:tcPr>
            <w:tcW w:w="773" w:type="dxa"/>
            <w:vAlign w:val="center"/>
          </w:tcPr>
          <w:p w14:paraId="2115CA67" w14:textId="77777777" w:rsidR="00F55B64" w:rsidRDefault="00227CDF" w:rsidP="001463CE">
            <w:pPr>
              <w:widowControl/>
              <w:spacing w:line="360" w:lineRule="auto"/>
              <w:jc w:val="center"/>
              <w:rPr>
                <w:kern w:val="0"/>
                <w:sz w:val="24"/>
              </w:rPr>
            </w:pPr>
            <w:r>
              <w:rPr>
                <w:rFonts w:hint="eastAsia"/>
                <w:kern w:val="0"/>
                <w:sz w:val="24"/>
              </w:rPr>
              <w:t>0.595</w:t>
            </w:r>
          </w:p>
        </w:tc>
        <w:tc>
          <w:tcPr>
            <w:tcW w:w="773" w:type="dxa"/>
            <w:vAlign w:val="center"/>
          </w:tcPr>
          <w:p w14:paraId="5C02A436" w14:textId="77777777" w:rsidR="00F55B64" w:rsidRDefault="00227CDF" w:rsidP="001463CE">
            <w:pPr>
              <w:widowControl/>
              <w:spacing w:line="360" w:lineRule="auto"/>
              <w:jc w:val="center"/>
              <w:rPr>
                <w:kern w:val="0"/>
                <w:sz w:val="24"/>
              </w:rPr>
            </w:pPr>
            <w:r>
              <w:rPr>
                <w:rFonts w:hint="eastAsia"/>
                <w:kern w:val="0"/>
                <w:sz w:val="24"/>
              </w:rPr>
              <w:t>0.598</w:t>
            </w:r>
          </w:p>
        </w:tc>
        <w:tc>
          <w:tcPr>
            <w:tcW w:w="773" w:type="dxa"/>
            <w:vAlign w:val="center"/>
          </w:tcPr>
          <w:p w14:paraId="6C62A0CD" w14:textId="77777777" w:rsidR="00F55B64" w:rsidRDefault="00227CDF" w:rsidP="001463CE">
            <w:pPr>
              <w:widowControl/>
              <w:spacing w:line="360" w:lineRule="auto"/>
              <w:jc w:val="center"/>
              <w:rPr>
                <w:kern w:val="0"/>
                <w:sz w:val="24"/>
              </w:rPr>
            </w:pPr>
            <w:r>
              <w:rPr>
                <w:rFonts w:hint="eastAsia"/>
                <w:kern w:val="0"/>
                <w:sz w:val="24"/>
              </w:rPr>
              <w:t>0.597</w:t>
            </w:r>
          </w:p>
        </w:tc>
        <w:tc>
          <w:tcPr>
            <w:tcW w:w="775" w:type="dxa"/>
            <w:vAlign w:val="center"/>
          </w:tcPr>
          <w:p w14:paraId="1EBFDBF9" w14:textId="77777777" w:rsidR="00F55B64" w:rsidRDefault="00227CDF" w:rsidP="001463CE">
            <w:pPr>
              <w:widowControl/>
              <w:spacing w:line="360" w:lineRule="auto"/>
              <w:jc w:val="center"/>
              <w:rPr>
                <w:kern w:val="0"/>
                <w:sz w:val="24"/>
              </w:rPr>
            </w:pPr>
            <w:r>
              <w:rPr>
                <w:rFonts w:hint="eastAsia"/>
                <w:kern w:val="0"/>
                <w:sz w:val="24"/>
              </w:rPr>
              <w:t>0.597</w:t>
            </w:r>
          </w:p>
        </w:tc>
      </w:tr>
    </w:tbl>
    <w:p w14:paraId="1B9D78C5" w14:textId="77777777" w:rsidR="00F55B64" w:rsidRDefault="00227CDF" w:rsidP="001463CE">
      <w:pPr>
        <w:spacing w:line="360" w:lineRule="auto"/>
        <w:ind w:firstLineChars="300" w:firstLine="720"/>
        <w:rPr>
          <w:sz w:val="24"/>
        </w:rPr>
      </w:pPr>
      <w:r>
        <w:rPr>
          <w:sz w:val="24"/>
        </w:rPr>
        <w:t>被测试件测量值的平均值：</w:t>
      </w:r>
    </w:p>
    <w:p w14:paraId="032ED1CC" w14:textId="77777777" w:rsidR="00F55B64" w:rsidRDefault="00227CDF" w:rsidP="001463CE">
      <w:pPr>
        <w:tabs>
          <w:tab w:val="left" w:pos="2489"/>
        </w:tabs>
        <w:spacing w:line="360" w:lineRule="auto"/>
        <w:ind w:left="780" w:firstLineChars="800" w:firstLine="1920"/>
        <w:rPr>
          <w:color w:val="0D0D0D" w:themeColor="text1" w:themeTint="F2"/>
          <w:sz w:val="24"/>
        </w:rPr>
      </w:pPr>
      <w:r>
        <w:rPr>
          <w:sz w:val="24"/>
        </w:rPr>
        <w:lastRenderedPageBreak/>
        <w:tab/>
      </w:r>
      <w:r>
        <w:rPr>
          <w:position w:val="-24"/>
          <w:sz w:val="24"/>
        </w:rPr>
        <w:object w:dxaOrig="2460" w:dyaOrig="742" w14:anchorId="1DA62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85pt" o:ole="">
            <v:imagedata r:id="rId8" o:title=""/>
          </v:shape>
          <o:OLEObject Type="Embed" ProgID="Equation.3" ShapeID="_x0000_i1025" DrawAspect="Content" ObjectID="_1710435999" r:id="rId9"/>
        </w:object>
      </w:r>
    </w:p>
    <w:p w14:paraId="36332360" w14:textId="77777777" w:rsidR="00F55B64" w:rsidRDefault="00227CDF" w:rsidP="001463CE">
      <w:pPr>
        <w:widowControl/>
        <w:tabs>
          <w:tab w:val="center" w:pos="4360"/>
          <w:tab w:val="right" w:pos="8300"/>
        </w:tabs>
        <w:spacing w:line="360" w:lineRule="auto"/>
        <w:ind w:firstLineChars="300" w:firstLine="720"/>
        <w:rPr>
          <w:kern w:val="0"/>
          <w:sz w:val="24"/>
        </w:rPr>
      </w:pPr>
      <w:r>
        <w:rPr>
          <w:kern w:val="0"/>
          <w:sz w:val="24"/>
        </w:rPr>
        <w:t>实验标准差：</w:t>
      </w:r>
    </w:p>
    <w:p w14:paraId="62E0F06B" w14:textId="77777777" w:rsidR="00F55B64" w:rsidRDefault="00227CDF" w:rsidP="001463CE">
      <w:pPr>
        <w:spacing w:line="360" w:lineRule="auto"/>
        <w:ind w:left="780" w:firstLineChars="800" w:firstLine="1920"/>
        <w:rPr>
          <w:sz w:val="24"/>
        </w:rPr>
      </w:pPr>
      <w:r>
        <w:rPr>
          <w:kern w:val="0"/>
          <w:sz w:val="24"/>
        </w:rPr>
        <w:t xml:space="preserve"> </w:t>
      </w:r>
      <w:r>
        <w:rPr>
          <w:kern w:val="0"/>
          <w:position w:val="-26"/>
          <w:sz w:val="24"/>
        </w:rPr>
        <w:object w:dxaOrig="3639" w:dyaOrig="898" w14:anchorId="0B888571">
          <v:shape id="_x0000_i1026" type="#_x0000_t75" style="width:182.15pt;height:45pt" o:ole="">
            <v:imagedata r:id="rId10" o:title=""/>
          </v:shape>
          <o:OLEObject Type="Embed" ProgID="Equation.3" ShapeID="_x0000_i1026" DrawAspect="Content" ObjectID="_1710436000" r:id="rId11"/>
        </w:object>
      </w:r>
    </w:p>
    <w:p w14:paraId="6A7421D8" w14:textId="77777777" w:rsidR="00F55B64" w:rsidRDefault="00227CDF" w:rsidP="001463CE">
      <w:pPr>
        <w:widowControl/>
        <w:tabs>
          <w:tab w:val="center" w:pos="4360"/>
          <w:tab w:val="right" w:pos="8300"/>
        </w:tabs>
        <w:spacing w:line="360" w:lineRule="auto"/>
        <w:ind w:left="420" w:firstLine="360"/>
        <w:rPr>
          <w:kern w:val="0"/>
          <w:sz w:val="24"/>
        </w:rPr>
      </w:pPr>
      <w:r>
        <w:rPr>
          <w:kern w:val="0"/>
          <w:sz w:val="24"/>
        </w:rPr>
        <w:t>标准不确定度分量：</w:t>
      </w:r>
    </w:p>
    <w:p w14:paraId="044347AB" w14:textId="77777777" w:rsidR="00F55B64" w:rsidRDefault="00227CDF" w:rsidP="001463CE">
      <w:pPr>
        <w:spacing w:line="360" w:lineRule="auto"/>
        <w:ind w:left="780" w:firstLineChars="800" w:firstLine="1920"/>
        <w:rPr>
          <w:color w:val="0D0D0D" w:themeColor="text1" w:themeTint="F2"/>
          <w:sz w:val="24"/>
        </w:rPr>
      </w:pPr>
      <w:r>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color w:val="0D0D0D" w:themeColor="text1" w:themeTint="F2"/>
                <w:kern w:val="0"/>
                <w:sz w:val="24"/>
              </w:rPr>
              <m:t>u</m:t>
            </m:r>
          </m:e>
          <m:sub>
            <m:r>
              <w:rPr>
                <w:rFonts w:ascii="Cambria Math"/>
                <w:color w:val="0D0D0D" w:themeColor="text1" w:themeTint="F2"/>
                <w:kern w:val="0"/>
                <w:sz w:val="24"/>
              </w:rPr>
              <m:t>1</m:t>
            </m:r>
          </m:sub>
        </m:sSub>
      </m:oMath>
      <w:r>
        <w:rPr>
          <w:color w:val="0D0D0D" w:themeColor="text1" w:themeTint="F2"/>
          <w:kern w:val="0"/>
          <w:sz w:val="24"/>
        </w:rPr>
        <w:t>=</w:t>
      </w:r>
      <w:r>
        <w:rPr>
          <w:rFonts w:hint="eastAsia"/>
          <w:color w:val="0D0D0D" w:themeColor="text1" w:themeTint="F2"/>
          <w:kern w:val="0"/>
          <w:sz w:val="24"/>
        </w:rPr>
        <w:t>S</w:t>
      </w:r>
      <w:r>
        <w:rPr>
          <w:color w:val="0D0D0D" w:themeColor="text1" w:themeTint="F2"/>
          <w:kern w:val="0"/>
          <w:sz w:val="24"/>
        </w:rPr>
        <w:t>=0.0</w:t>
      </w:r>
      <w:r>
        <w:rPr>
          <w:rFonts w:hint="eastAsia"/>
          <w:color w:val="0D0D0D" w:themeColor="text1" w:themeTint="F2"/>
          <w:kern w:val="0"/>
          <w:sz w:val="24"/>
        </w:rPr>
        <w:t>01m</w:t>
      </w:r>
      <w:r>
        <w:rPr>
          <w:color w:val="0D0D0D" w:themeColor="text1" w:themeTint="F2"/>
          <w:kern w:val="0"/>
          <w:sz w:val="24"/>
        </w:rPr>
        <w:t>m</w:t>
      </w:r>
      <w:r>
        <w:rPr>
          <w:sz w:val="24"/>
        </w:rPr>
        <w:t xml:space="preserve">                                   </w:t>
      </w:r>
    </w:p>
    <w:p w14:paraId="7FC24F17" w14:textId="77777777" w:rsidR="00FB21D5" w:rsidRDefault="00227CDF" w:rsidP="001463CE">
      <w:pPr>
        <w:spacing w:line="360" w:lineRule="auto"/>
        <w:rPr>
          <w:bCs/>
          <w:sz w:val="24"/>
        </w:rPr>
      </w:pPr>
      <w:r>
        <w:rPr>
          <w:kern w:val="0"/>
          <w:sz w:val="24"/>
        </w:rPr>
        <w:t>3.2</w:t>
      </w:r>
      <w:r>
        <w:rPr>
          <w:kern w:val="0"/>
          <w:sz w:val="24"/>
        </w:rPr>
        <w:t>、</w:t>
      </w:r>
      <w:r w:rsidR="00FB21D5">
        <w:rPr>
          <w:bCs/>
          <w:sz w:val="24"/>
        </w:rPr>
        <w:t>测量设备</w:t>
      </w:r>
      <w:r w:rsidR="00FB21D5">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sidR="00FB21D5">
        <w:rPr>
          <w:bCs/>
          <w:sz w:val="24"/>
        </w:rPr>
        <w:t>。</w:t>
      </w:r>
    </w:p>
    <w:p w14:paraId="2749121E" w14:textId="01A1233E" w:rsidR="00F55B64" w:rsidRDefault="00F566A7" w:rsidP="001463CE">
      <w:pPr>
        <w:widowControl/>
        <w:tabs>
          <w:tab w:val="center" w:pos="4360"/>
          <w:tab w:val="right" w:pos="8300"/>
        </w:tabs>
        <w:spacing w:line="360" w:lineRule="auto"/>
        <w:ind w:firstLineChars="150" w:firstLine="360"/>
        <w:rPr>
          <w:sz w:val="24"/>
        </w:rPr>
      </w:pPr>
      <w:r>
        <w:rPr>
          <w:rFonts w:hint="eastAsia"/>
          <w:sz w:val="24"/>
        </w:rPr>
        <w:t>测厚仪</w:t>
      </w:r>
      <w:r w:rsidR="00227CDF">
        <w:rPr>
          <w:sz w:val="24"/>
        </w:rPr>
        <w:t>的</w:t>
      </w:r>
      <w:r w:rsidR="00FB21D5">
        <w:rPr>
          <w:rFonts w:hint="eastAsia"/>
          <w:sz w:val="24"/>
        </w:rPr>
        <w:t>校准证书上</w:t>
      </w:r>
      <w:r w:rsidR="00FB21D5" w:rsidRPr="00FB21D5">
        <w:rPr>
          <w:rFonts w:hint="eastAsia"/>
          <w:i/>
          <w:iCs/>
          <w:sz w:val="24"/>
        </w:rPr>
        <w:t>U</w:t>
      </w:r>
      <w:r w:rsidR="00FB21D5">
        <w:rPr>
          <w:sz w:val="24"/>
        </w:rPr>
        <w:t>=</w:t>
      </w:r>
      <w:r>
        <w:rPr>
          <w:sz w:val="24"/>
        </w:rPr>
        <w:t>0.01</w:t>
      </w:r>
      <w:r w:rsidR="00227CDF">
        <w:rPr>
          <w:rFonts w:hint="eastAsia"/>
          <w:sz w:val="24"/>
        </w:rPr>
        <w:t>m</w:t>
      </w:r>
      <w:r w:rsidR="00227CDF">
        <w:rPr>
          <w:sz w:val="24"/>
        </w:rPr>
        <w:t>m</w:t>
      </w:r>
      <w:r w:rsidR="00FB21D5">
        <w:rPr>
          <w:sz w:val="24"/>
        </w:rPr>
        <w:t>(</w:t>
      </w:r>
      <w:r w:rsidR="00FB21D5" w:rsidRPr="00FB21D5">
        <w:rPr>
          <w:rFonts w:hint="eastAsia"/>
          <w:i/>
          <w:iCs/>
          <w:sz w:val="24"/>
        </w:rPr>
        <w:t>k</w:t>
      </w:r>
      <w:r w:rsidR="00FB21D5">
        <w:rPr>
          <w:sz w:val="24"/>
        </w:rPr>
        <w:t>=2)</w:t>
      </w:r>
      <w:r w:rsidR="00227CDF">
        <w:rPr>
          <w:sz w:val="24"/>
        </w:rPr>
        <w:t>，</w:t>
      </w:r>
      <w:r w:rsidR="00B72BDD" w:rsidRPr="00D60E80">
        <w:rPr>
          <w:rFonts w:hint="eastAsia"/>
          <w:sz w:val="24"/>
        </w:rPr>
        <w:t>取</w:t>
      </w:r>
      <w:r w:rsidR="00FB21D5">
        <w:rPr>
          <w:rFonts w:hint="eastAsia"/>
          <w:sz w:val="24"/>
        </w:rPr>
        <w:t>半宽</w:t>
      </w:r>
      <w:r w:rsidR="00B72BDD" w:rsidRPr="00D60E80">
        <w:rPr>
          <w:rFonts w:hint="eastAsia"/>
          <w:sz w:val="24"/>
        </w:rPr>
        <w:t>α</w:t>
      </w:r>
      <w:r w:rsidR="00FB21D5">
        <w:rPr>
          <w:rFonts w:hint="eastAsia"/>
          <w:sz w:val="24"/>
        </w:rPr>
        <w:t>=</w:t>
      </w:r>
      <w:r w:rsidR="00FB21D5">
        <w:rPr>
          <w:sz w:val="24"/>
        </w:rPr>
        <w:t>0.01mm</w:t>
      </w:r>
      <w:r w:rsidR="00B72BDD" w:rsidRPr="00D60E80">
        <w:rPr>
          <w:rFonts w:hint="eastAsia"/>
          <w:sz w:val="24"/>
        </w:rPr>
        <w:t>，</w:t>
      </w:r>
      <w:r w:rsidR="00FB21D5" w:rsidRPr="00D60E80">
        <w:rPr>
          <w:rFonts w:hint="eastAsia"/>
          <w:sz w:val="24"/>
        </w:rPr>
        <w:t>服从均匀分布，</w:t>
      </w:r>
      <w:r w:rsidR="00227CDF" w:rsidRPr="00D60E80">
        <w:rPr>
          <w:sz w:val="24"/>
        </w:rPr>
        <w:t>则</w:t>
      </w:r>
      <w:r w:rsidR="00227CDF">
        <w:rPr>
          <w:sz w:val="24"/>
        </w:rPr>
        <w:t>：</w:t>
      </w:r>
    </w:p>
    <w:p w14:paraId="3948BFD2" w14:textId="108CD002" w:rsidR="00F55B64" w:rsidRDefault="00DF091E" w:rsidP="001463CE">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sz w:val="24"/>
                </w:rPr>
              </m:ctrlPr>
            </m:fPr>
            <m:num>
              <m:r>
                <m:rPr>
                  <m:nor/>
                </m:rPr>
                <w:rPr>
                  <w:rFonts w:ascii="Cambria Math"/>
                  <w:sz w:val="24"/>
                </w:rPr>
                <m:t>0.01mm</m:t>
              </m:r>
            </m:num>
            <m:den>
              <m:r>
                <w:rPr>
                  <w:rFonts w:ascii="Cambria Math" w:hAnsi="Cambria Math"/>
                  <w:sz w:val="24"/>
                </w:rPr>
                <m:t>2</m:t>
              </m:r>
              <m:ctrlPr>
                <w:rPr>
                  <w:rFonts w:ascii="Cambria Math" w:hAnsi="Cambria Math"/>
                  <w:i/>
                  <w:sz w:val="24"/>
                </w:rPr>
              </m:ctrlPr>
            </m:den>
          </m:f>
          <m:r>
            <w:rPr>
              <w:rFonts w:ascii="Cambria Math"/>
              <w:sz w:val="24"/>
            </w:rPr>
            <m:t>=0.005</m:t>
          </m:r>
          <m:r>
            <m:rPr>
              <m:nor/>
            </m:rPr>
            <w:rPr>
              <w:rFonts w:ascii="Cambria Math"/>
              <w:sz w:val="24"/>
            </w:rPr>
            <m:t>mm</m:t>
          </m:r>
        </m:oMath>
      </m:oMathPara>
    </w:p>
    <w:p w14:paraId="36F3BA99" w14:textId="77777777" w:rsidR="00F55B64" w:rsidRDefault="00227CDF" w:rsidP="001463CE">
      <w:pPr>
        <w:spacing w:line="360" w:lineRule="auto"/>
        <w:jc w:val="left"/>
        <w:rPr>
          <w:sz w:val="24"/>
        </w:rPr>
      </w:pPr>
      <w:r>
        <w:rPr>
          <w:b/>
          <w:bCs/>
          <w:sz w:val="24"/>
        </w:rPr>
        <w:t>4</w:t>
      </w:r>
      <w:r>
        <w:rPr>
          <w:b/>
          <w:bCs/>
          <w:sz w:val="24"/>
        </w:rPr>
        <w:t>、合成标准不确定度的评定</w:t>
      </w:r>
    </w:p>
    <w:p w14:paraId="3F4A5B38" w14:textId="77777777" w:rsidR="00F55B64" w:rsidRDefault="00227CDF" w:rsidP="001463CE">
      <w:pPr>
        <w:spacing w:line="360" w:lineRule="auto"/>
        <w:rPr>
          <w:sz w:val="24"/>
        </w:rPr>
      </w:pPr>
      <w:r>
        <w:rPr>
          <w:sz w:val="24"/>
        </w:rPr>
        <w:t>4.1</w:t>
      </w:r>
      <w:r>
        <w:rPr>
          <w:sz w:val="24"/>
        </w:rPr>
        <w:t>标准不确定度汇总表</w:t>
      </w:r>
    </w:p>
    <w:p w14:paraId="229A52CE" w14:textId="77777777" w:rsidR="00F55B64" w:rsidRDefault="00227CDF" w:rsidP="001463CE">
      <w:pPr>
        <w:spacing w:line="360" w:lineRule="auto"/>
        <w:ind w:firstLineChars="200" w:firstLine="480"/>
        <w:rPr>
          <w:sz w:val="24"/>
        </w:rPr>
      </w:pPr>
      <w:r>
        <w:rPr>
          <w:sz w:val="24"/>
        </w:rPr>
        <w:t>输入量的标准不确定度汇总于表</w:t>
      </w:r>
      <w:r>
        <w:rPr>
          <w:sz w:val="24"/>
        </w:rPr>
        <w:t>2</w:t>
      </w:r>
      <w:r>
        <w:rPr>
          <w:sz w:val="24"/>
        </w:rPr>
        <w:t>。</w:t>
      </w:r>
    </w:p>
    <w:p w14:paraId="15676C0D" w14:textId="77777777" w:rsidR="00F55B64" w:rsidRDefault="00227CDF" w:rsidP="001463CE">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F55B64" w14:paraId="51CB8780" w14:textId="77777777">
        <w:trPr>
          <w:jc w:val="center"/>
        </w:trPr>
        <w:tc>
          <w:tcPr>
            <w:tcW w:w="2405" w:type="dxa"/>
            <w:vAlign w:val="center"/>
          </w:tcPr>
          <w:p w14:paraId="3BA8DF94" w14:textId="77777777" w:rsidR="00F55B64" w:rsidRDefault="00227CDF" w:rsidP="001463CE">
            <w:pPr>
              <w:widowControl/>
              <w:adjustRightInd w:val="0"/>
              <w:spacing w:line="360" w:lineRule="auto"/>
              <w:jc w:val="center"/>
              <w:rPr>
                <w:sz w:val="24"/>
              </w:rPr>
            </w:pPr>
            <w:r>
              <w:rPr>
                <w:sz w:val="24"/>
              </w:rPr>
              <w:t>标准不确定度分量</w:t>
            </w:r>
          </w:p>
        </w:tc>
        <w:tc>
          <w:tcPr>
            <w:tcW w:w="4275" w:type="dxa"/>
            <w:vAlign w:val="center"/>
          </w:tcPr>
          <w:p w14:paraId="5895F4B9" w14:textId="77777777" w:rsidR="00F55B64" w:rsidRDefault="00227CDF" w:rsidP="001463CE">
            <w:pPr>
              <w:widowControl/>
              <w:adjustRightInd w:val="0"/>
              <w:spacing w:line="360" w:lineRule="auto"/>
              <w:jc w:val="center"/>
              <w:rPr>
                <w:sz w:val="24"/>
              </w:rPr>
            </w:pPr>
            <w:r>
              <w:rPr>
                <w:sz w:val="24"/>
              </w:rPr>
              <w:t>不确定度来源</w:t>
            </w:r>
          </w:p>
        </w:tc>
        <w:tc>
          <w:tcPr>
            <w:tcW w:w="2246" w:type="dxa"/>
            <w:vAlign w:val="center"/>
          </w:tcPr>
          <w:p w14:paraId="0BDA53BF" w14:textId="77777777" w:rsidR="00F55B64" w:rsidRDefault="00227CDF" w:rsidP="001463CE">
            <w:pPr>
              <w:widowControl/>
              <w:adjustRightInd w:val="0"/>
              <w:spacing w:line="360" w:lineRule="auto"/>
              <w:jc w:val="center"/>
              <w:rPr>
                <w:sz w:val="24"/>
              </w:rPr>
            </w:pPr>
            <w:r>
              <w:rPr>
                <w:sz w:val="24"/>
              </w:rPr>
              <w:t>不确定度值</w:t>
            </w:r>
          </w:p>
        </w:tc>
      </w:tr>
      <w:tr w:rsidR="00F55B64" w14:paraId="5DF3D448" w14:textId="77777777">
        <w:trPr>
          <w:jc w:val="center"/>
        </w:trPr>
        <w:tc>
          <w:tcPr>
            <w:tcW w:w="2405" w:type="dxa"/>
          </w:tcPr>
          <w:p w14:paraId="081A0D6C" w14:textId="77777777" w:rsidR="00F55B64" w:rsidRDefault="00227CDF" w:rsidP="001463CE">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14:paraId="6A81AC7E" w14:textId="77777777" w:rsidR="00F55B64" w:rsidRDefault="00227CDF" w:rsidP="001463CE">
            <w:pPr>
              <w:widowControl/>
              <w:adjustRightInd w:val="0"/>
              <w:spacing w:line="360" w:lineRule="auto"/>
              <w:jc w:val="center"/>
              <w:rPr>
                <w:sz w:val="24"/>
              </w:rPr>
            </w:pPr>
            <w:r>
              <w:rPr>
                <w:sz w:val="24"/>
              </w:rPr>
              <w:t>测量重复性所引入的不确定度</w:t>
            </w:r>
          </w:p>
        </w:tc>
        <w:tc>
          <w:tcPr>
            <w:tcW w:w="2246" w:type="dxa"/>
            <w:vAlign w:val="center"/>
          </w:tcPr>
          <w:p w14:paraId="0BC349D3" w14:textId="77777777" w:rsidR="00F55B64" w:rsidRDefault="00227CDF" w:rsidP="001463CE">
            <w:pPr>
              <w:widowControl/>
              <w:adjustRightInd w:val="0"/>
              <w:spacing w:line="360" w:lineRule="auto"/>
              <w:jc w:val="center"/>
              <w:rPr>
                <w:sz w:val="24"/>
              </w:rPr>
            </w:pPr>
            <w:r>
              <w:rPr>
                <w:sz w:val="24"/>
              </w:rPr>
              <w:t>0.0</w:t>
            </w:r>
            <w:r>
              <w:rPr>
                <w:rFonts w:hint="eastAsia"/>
                <w:sz w:val="24"/>
              </w:rPr>
              <w:t>01</w:t>
            </w:r>
            <w:r>
              <w:rPr>
                <w:sz w:val="24"/>
              </w:rPr>
              <w:t>mm</w:t>
            </w:r>
          </w:p>
        </w:tc>
      </w:tr>
      <w:tr w:rsidR="00F55B64" w14:paraId="00B81F7E" w14:textId="77777777">
        <w:trPr>
          <w:jc w:val="center"/>
        </w:trPr>
        <w:tc>
          <w:tcPr>
            <w:tcW w:w="2405" w:type="dxa"/>
          </w:tcPr>
          <w:p w14:paraId="6E23A392" w14:textId="77777777" w:rsidR="00F55B64" w:rsidRDefault="00227CDF" w:rsidP="001463CE">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14:paraId="68471AF0" w14:textId="77777777" w:rsidR="00F55B64" w:rsidRDefault="00227CDF" w:rsidP="001463CE">
            <w:pPr>
              <w:widowControl/>
              <w:adjustRightInd w:val="0"/>
              <w:spacing w:line="360" w:lineRule="auto"/>
              <w:jc w:val="center"/>
              <w:rPr>
                <w:sz w:val="24"/>
              </w:rPr>
            </w:pPr>
            <w:r>
              <w:rPr>
                <w:sz w:val="24"/>
              </w:rPr>
              <w:t>测量设备引入的不确定度</w:t>
            </w:r>
          </w:p>
        </w:tc>
        <w:tc>
          <w:tcPr>
            <w:tcW w:w="2246" w:type="dxa"/>
            <w:vAlign w:val="center"/>
          </w:tcPr>
          <w:p w14:paraId="0AE14F9E" w14:textId="77777777" w:rsidR="00F55B64" w:rsidRDefault="00227CDF" w:rsidP="001463CE">
            <w:pPr>
              <w:widowControl/>
              <w:tabs>
                <w:tab w:val="center" w:pos="4612"/>
              </w:tabs>
              <w:adjustRightInd w:val="0"/>
              <w:spacing w:line="360" w:lineRule="auto"/>
              <w:jc w:val="center"/>
              <w:rPr>
                <w:sz w:val="24"/>
              </w:rPr>
            </w:pPr>
            <w:r>
              <w:rPr>
                <w:sz w:val="24"/>
              </w:rPr>
              <w:t>0.00</w:t>
            </w:r>
            <w:r w:rsidR="00F566A7">
              <w:rPr>
                <w:sz w:val="24"/>
              </w:rPr>
              <w:t>5</w:t>
            </w:r>
            <w:r>
              <w:rPr>
                <w:sz w:val="24"/>
              </w:rPr>
              <w:t>mm</w:t>
            </w:r>
          </w:p>
        </w:tc>
      </w:tr>
    </w:tbl>
    <w:p w14:paraId="329CD601" w14:textId="77777777" w:rsidR="00F55B64" w:rsidRDefault="00227CDF" w:rsidP="001463CE">
      <w:pPr>
        <w:spacing w:line="360" w:lineRule="auto"/>
        <w:rPr>
          <w:sz w:val="24"/>
        </w:rPr>
      </w:pPr>
      <w:r>
        <w:rPr>
          <w:sz w:val="24"/>
        </w:rPr>
        <w:t>4.2</w:t>
      </w:r>
      <w:r>
        <w:rPr>
          <w:sz w:val="24"/>
        </w:rPr>
        <w:t>合成标准不确定度的计算</w:t>
      </w:r>
    </w:p>
    <w:p w14:paraId="45CAA4CE" w14:textId="77777777" w:rsidR="00F55B64" w:rsidRDefault="00227CDF" w:rsidP="001463CE">
      <w:pPr>
        <w:spacing w:line="360" w:lineRule="auto"/>
        <w:ind w:firstLineChars="200" w:firstLine="480"/>
        <w:rPr>
          <w:sz w:val="24"/>
        </w:rPr>
      </w:pPr>
      <w:r>
        <w:rPr>
          <w:sz w:val="24"/>
        </w:rPr>
        <w:t>合成标准不确定度可按下式得到：</w:t>
      </w:r>
    </w:p>
    <w:p w14:paraId="0A2139E9" w14:textId="77777777" w:rsidR="00F55B64" w:rsidRDefault="00DF091E" w:rsidP="001463CE">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0.00</m:t>
              </m:r>
              <m:sSup>
                <m:sSupPr>
                  <m:ctrlPr>
                    <w:rPr>
                      <w:rFonts w:ascii="Cambria Math" w:hAnsi="Cambria Math"/>
                      <w:i/>
                      <w:sz w:val="24"/>
                      <w:vertAlign w:val="subscript"/>
                    </w:rPr>
                  </m:ctrlPr>
                </m:sSupPr>
                <m:e>
                  <m:r>
                    <w:rPr>
                      <w:rFonts w:ascii="Cambria Math"/>
                      <w:sz w:val="24"/>
                      <w:vertAlign w:val="subscript"/>
                    </w:rPr>
                    <m:t>1</m:t>
                  </m:r>
                </m:e>
                <m:sup>
                  <m:r>
                    <w:rPr>
                      <w:rFonts w:ascii="Cambria Math"/>
                      <w:sz w:val="24"/>
                      <w:vertAlign w:val="subscript"/>
                    </w:rPr>
                    <m:t>2</m:t>
                  </m:r>
                </m:sup>
              </m:sSup>
              <m:r>
                <w:rPr>
                  <w:rFonts w:ascii="Cambria Math"/>
                  <w:sz w:val="24"/>
                  <w:vertAlign w:val="subscript"/>
                </w:rPr>
                <m:t>+0.00</m:t>
              </m:r>
              <m:sSup>
                <m:sSupPr>
                  <m:ctrlPr>
                    <w:rPr>
                      <w:rFonts w:ascii="Cambria Math" w:hAnsi="Cambria Math"/>
                      <w:i/>
                      <w:sz w:val="24"/>
                      <w:vertAlign w:val="subscript"/>
                    </w:rPr>
                  </m:ctrlPr>
                </m:sSupPr>
                <m:e>
                  <m:r>
                    <w:rPr>
                      <w:rFonts w:ascii="Cambria Math"/>
                      <w:sz w:val="24"/>
                      <w:vertAlign w:val="subscript"/>
                    </w:rPr>
                    <m:t>5</m:t>
                  </m:r>
                </m:e>
                <m:sup>
                  <m:r>
                    <w:rPr>
                      <w:rFonts w:ascii="Cambria Math"/>
                      <w:sz w:val="24"/>
                      <w:vertAlign w:val="subscript"/>
                    </w:rPr>
                    <m:t>2</m:t>
                  </m:r>
                </m:sup>
              </m:sSup>
            </m:e>
          </m:rad>
          <m:r>
            <w:rPr>
              <w:rFonts w:ascii="Cambria Math"/>
              <w:sz w:val="24"/>
              <w:vertAlign w:val="subscript"/>
            </w:rPr>
            <m:t>=0.005mm</m:t>
          </m:r>
        </m:oMath>
      </m:oMathPara>
    </w:p>
    <w:p w14:paraId="37B74AF4" w14:textId="77777777" w:rsidR="00F55B64" w:rsidRPr="00D60E80" w:rsidRDefault="00227CDF" w:rsidP="001463CE">
      <w:pPr>
        <w:spacing w:line="360" w:lineRule="auto"/>
        <w:rPr>
          <w:b/>
          <w:bCs/>
          <w:sz w:val="24"/>
        </w:rPr>
      </w:pPr>
      <w:r w:rsidRPr="00D60E80">
        <w:rPr>
          <w:b/>
          <w:bCs/>
          <w:sz w:val="24"/>
        </w:rPr>
        <w:t>5</w:t>
      </w:r>
      <w:r w:rsidRPr="00D60E80">
        <w:rPr>
          <w:b/>
          <w:bCs/>
          <w:sz w:val="24"/>
        </w:rPr>
        <w:t>、扩展不确定度的计算</w:t>
      </w:r>
    </w:p>
    <w:p w14:paraId="0DC34C09" w14:textId="77777777" w:rsidR="00F55B64" w:rsidRPr="00D60E80" w:rsidRDefault="00227CDF" w:rsidP="001463CE">
      <w:pPr>
        <w:spacing w:line="360" w:lineRule="auto"/>
        <w:ind w:left="360"/>
        <w:rPr>
          <w:sz w:val="24"/>
        </w:rPr>
      </w:pPr>
      <w:r w:rsidRPr="00D60E80">
        <w:rPr>
          <w:sz w:val="24"/>
        </w:rPr>
        <w:t>取</w:t>
      </w:r>
      <w:r w:rsidRPr="00D60E80">
        <w:rPr>
          <w:kern w:val="0"/>
          <w:sz w:val="24"/>
        </w:rPr>
        <w:t>包含因子</w:t>
      </w:r>
      <w:r w:rsidRPr="00D60E80">
        <w:rPr>
          <w:i/>
          <w:kern w:val="0"/>
          <w:sz w:val="24"/>
        </w:rPr>
        <w:t>k</w:t>
      </w:r>
      <w:r w:rsidRPr="00D60E80">
        <w:rPr>
          <w:i/>
          <w:iCs/>
          <w:kern w:val="0"/>
          <w:sz w:val="24"/>
        </w:rPr>
        <w:t xml:space="preserve"> </w:t>
      </w:r>
      <w:r w:rsidRPr="00D60E80">
        <w:rPr>
          <w:kern w:val="0"/>
          <w:sz w:val="24"/>
        </w:rPr>
        <w:t>= 2</w:t>
      </w:r>
      <w:r w:rsidR="00D60E80" w:rsidRPr="00D60E80">
        <w:rPr>
          <w:rFonts w:hint="eastAsia"/>
          <w:kern w:val="0"/>
          <w:sz w:val="24"/>
        </w:rPr>
        <w:t>,</w:t>
      </w:r>
      <w:r w:rsidR="00D60E80" w:rsidRPr="00D60E80">
        <w:rPr>
          <w:kern w:val="0"/>
          <w:sz w:val="24"/>
        </w:rPr>
        <w:t>置信概率</w:t>
      </w:r>
      <w:r w:rsidR="00D60E80" w:rsidRPr="00D60E80">
        <w:rPr>
          <w:kern w:val="0"/>
          <w:sz w:val="24"/>
        </w:rPr>
        <w:t xml:space="preserve"> 95</w:t>
      </w:r>
      <w:r w:rsidR="00D60E80" w:rsidRPr="00D60E80">
        <w:rPr>
          <w:kern w:val="0"/>
          <w:sz w:val="24"/>
        </w:rPr>
        <w:t>％</w:t>
      </w:r>
      <w:r w:rsidR="00D60E80" w:rsidRPr="00D60E80">
        <w:rPr>
          <w:i/>
          <w:sz w:val="24"/>
        </w:rPr>
        <w:t xml:space="preserve">,  </w:t>
      </w:r>
      <w:r w:rsidR="00D60E80" w:rsidRPr="00D60E80">
        <w:rPr>
          <w:sz w:val="24"/>
        </w:rPr>
        <w:t>得</w:t>
      </w:r>
    </w:p>
    <w:p w14:paraId="18489D22" w14:textId="77777777" w:rsidR="00F55B64" w:rsidRPr="00D60E80" w:rsidRDefault="00227CDF" w:rsidP="001463CE">
      <w:pPr>
        <w:spacing w:line="360" w:lineRule="auto"/>
        <w:ind w:left="780" w:firstLineChars="325" w:firstLine="780"/>
        <w:rPr>
          <w:sz w:val="24"/>
        </w:rPr>
      </w:pPr>
      <w:r w:rsidRPr="00D60E80">
        <w:rPr>
          <w:sz w:val="24"/>
        </w:rPr>
        <w:t xml:space="preserve"> </w:t>
      </w:r>
      <w:r w:rsidRPr="00D60E80">
        <w:rPr>
          <w:i/>
          <w:sz w:val="24"/>
        </w:rPr>
        <w:t>U</w:t>
      </w:r>
      <w:r w:rsidRPr="00D60E80">
        <w:rPr>
          <w:i/>
          <w:sz w:val="24"/>
        </w:rPr>
        <w:t>＝</w:t>
      </w:r>
      <w:r w:rsidRPr="00D60E80">
        <w:rPr>
          <w:sz w:val="24"/>
        </w:rPr>
        <w:t xml:space="preserve"> </w:t>
      </w:r>
      <w:proofErr w:type="spellStart"/>
      <w:r w:rsidRPr="00D60E80">
        <w:rPr>
          <w:i/>
          <w:kern w:val="0"/>
          <w:sz w:val="24"/>
        </w:rPr>
        <w:t>k</w:t>
      </w:r>
      <w:r w:rsidRPr="00D60E80">
        <w:rPr>
          <w:sz w:val="24"/>
        </w:rPr>
        <w:t>u</w:t>
      </w:r>
      <w:r w:rsidRPr="00D60E80">
        <w:rPr>
          <w:sz w:val="24"/>
          <w:vertAlign w:val="subscript"/>
        </w:rPr>
        <w:t>c</w:t>
      </w:r>
      <w:proofErr w:type="spellEnd"/>
      <w:r w:rsidRPr="00D60E80">
        <w:rPr>
          <w:sz w:val="24"/>
        </w:rPr>
        <w:t>＝</w:t>
      </w:r>
      <w:r w:rsidRPr="00D60E80">
        <w:rPr>
          <w:sz w:val="24"/>
        </w:rPr>
        <w:t>2×0.0</w:t>
      </w:r>
      <w:r w:rsidRPr="00D60E80">
        <w:rPr>
          <w:rFonts w:hint="eastAsia"/>
          <w:sz w:val="24"/>
        </w:rPr>
        <w:t>0</w:t>
      </w:r>
      <w:r w:rsidR="007068DB">
        <w:rPr>
          <w:sz w:val="24"/>
        </w:rPr>
        <w:t>5</w:t>
      </w:r>
      <w:r w:rsidRPr="00D60E80">
        <w:rPr>
          <w:rFonts w:hint="eastAsia"/>
          <w:sz w:val="24"/>
        </w:rPr>
        <w:t>mm</w:t>
      </w:r>
      <w:r w:rsidRPr="00D60E80">
        <w:rPr>
          <w:sz w:val="24"/>
        </w:rPr>
        <w:t>＝</w:t>
      </w:r>
      <w:r w:rsidRPr="00D60E80">
        <w:rPr>
          <w:sz w:val="24"/>
        </w:rPr>
        <w:t>0.0</w:t>
      </w:r>
      <w:r w:rsidR="007068DB">
        <w:rPr>
          <w:sz w:val="24"/>
        </w:rPr>
        <w:t>1</w:t>
      </w:r>
      <w:r w:rsidRPr="00D60E80">
        <w:rPr>
          <w:sz w:val="24"/>
        </w:rPr>
        <w:t>mm</w:t>
      </w:r>
    </w:p>
    <w:p w14:paraId="34C0ED1B" w14:textId="77777777" w:rsidR="00D60E80" w:rsidRPr="00D60E80" w:rsidRDefault="00D60E80" w:rsidP="001463CE">
      <w:pPr>
        <w:spacing w:line="360" w:lineRule="auto"/>
        <w:rPr>
          <w:sz w:val="24"/>
        </w:rPr>
      </w:pPr>
      <w:r w:rsidRPr="00D60E80">
        <w:rPr>
          <w:b/>
          <w:bCs/>
          <w:sz w:val="24"/>
        </w:rPr>
        <w:t>6</w:t>
      </w:r>
      <w:r w:rsidRPr="00D60E80">
        <w:rPr>
          <w:b/>
          <w:bCs/>
          <w:sz w:val="24"/>
        </w:rPr>
        <w:t>、测量不确定度的报告与表示</w:t>
      </w:r>
      <w:r w:rsidRPr="00D60E80">
        <w:rPr>
          <w:b/>
          <w:bCs/>
          <w:sz w:val="24"/>
        </w:rPr>
        <w:t xml:space="preserve">   </w:t>
      </w:r>
      <w:r w:rsidRPr="00D60E80">
        <w:rPr>
          <w:sz w:val="24"/>
        </w:rPr>
        <w:t xml:space="preserve">  </w:t>
      </w:r>
    </w:p>
    <w:p w14:paraId="6854F0C9" w14:textId="77777777" w:rsidR="00F55B64" w:rsidRDefault="00D60E80" w:rsidP="001463CE">
      <w:pPr>
        <w:spacing w:line="360" w:lineRule="auto"/>
        <w:ind w:left="780" w:firstLineChars="383" w:firstLine="919"/>
        <w:rPr>
          <w:kern w:val="0"/>
          <w:sz w:val="24"/>
        </w:rPr>
      </w:pPr>
      <w:r w:rsidRPr="00D60E80">
        <w:rPr>
          <w:i/>
          <w:sz w:val="24"/>
        </w:rPr>
        <w:t>U</w:t>
      </w:r>
      <w:r w:rsidRPr="00D60E80">
        <w:rPr>
          <w:i/>
          <w:sz w:val="24"/>
        </w:rPr>
        <w:t>＝</w:t>
      </w:r>
      <w:r w:rsidRPr="00D60E80">
        <w:rPr>
          <w:sz w:val="24"/>
        </w:rPr>
        <w:t>0.0</w:t>
      </w:r>
      <w:r w:rsidR="007068DB">
        <w:rPr>
          <w:sz w:val="24"/>
        </w:rPr>
        <w:t>1</w:t>
      </w:r>
      <w:r w:rsidRPr="00D60E80">
        <w:rPr>
          <w:rFonts w:hint="eastAsia"/>
          <w:sz w:val="24"/>
        </w:rPr>
        <w:t>mm</w:t>
      </w:r>
      <w:r w:rsidRPr="00D60E80">
        <w:rPr>
          <w:sz w:val="24"/>
        </w:rPr>
        <w:t xml:space="preserve">  </w:t>
      </w:r>
      <w:r w:rsidRPr="00D60E80">
        <w:rPr>
          <w:i/>
          <w:kern w:val="0"/>
          <w:sz w:val="24"/>
        </w:rPr>
        <w:t>k</w:t>
      </w:r>
      <w:r w:rsidRPr="00D60E80">
        <w:rPr>
          <w:i/>
          <w:iCs/>
          <w:kern w:val="0"/>
          <w:sz w:val="24"/>
        </w:rPr>
        <w:t xml:space="preserve"> </w:t>
      </w:r>
      <w:r w:rsidRPr="00D60E80">
        <w:rPr>
          <w:kern w:val="0"/>
          <w:sz w:val="24"/>
        </w:rPr>
        <w:t>= 2</w:t>
      </w:r>
    </w:p>
    <w:sectPr w:rsidR="00F55B64">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8334" w14:textId="77777777" w:rsidR="00DF091E" w:rsidRDefault="00DF091E">
      <w:r>
        <w:separator/>
      </w:r>
    </w:p>
  </w:endnote>
  <w:endnote w:type="continuationSeparator" w:id="0">
    <w:p w14:paraId="23834ABF" w14:textId="77777777" w:rsidR="00DF091E" w:rsidRDefault="00DF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D28D" w14:textId="77777777" w:rsidR="00F55B64" w:rsidRDefault="00227CD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0616B20" w14:textId="77777777" w:rsidR="00F55B64" w:rsidRDefault="00F55B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5B73" w14:textId="77777777" w:rsidR="00DF091E" w:rsidRDefault="00DF091E">
      <w:r>
        <w:separator/>
      </w:r>
    </w:p>
  </w:footnote>
  <w:footnote w:type="continuationSeparator" w:id="0">
    <w:p w14:paraId="472AD583" w14:textId="77777777" w:rsidR="00DF091E" w:rsidRDefault="00DF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B519829E"/>
    <w:multiLevelType w:val="multilevel"/>
    <w:tmpl w:val="B519829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E68966"/>
    <w:multiLevelType w:val="singleLevel"/>
    <w:tmpl w:val="5DE68966"/>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1463CE"/>
    <w:rsid w:val="00227CDF"/>
    <w:rsid w:val="00251B10"/>
    <w:rsid w:val="0027273D"/>
    <w:rsid w:val="004C7292"/>
    <w:rsid w:val="005056D7"/>
    <w:rsid w:val="006A774B"/>
    <w:rsid w:val="006E25D7"/>
    <w:rsid w:val="007068DB"/>
    <w:rsid w:val="00B346E9"/>
    <w:rsid w:val="00B46F9F"/>
    <w:rsid w:val="00B72BDD"/>
    <w:rsid w:val="00C635A0"/>
    <w:rsid w:val="00D04D89"/>
    <w:rsid w:val="00D60674"/>
    <w:rsid w:val="00D60E80"/>
    <w:rsid w:val="00DF091E"/>
    <w:rsid w:val="00E25A2A"/>
    <w:rsid w:val="00F55B64"/>
    <w:rsid w:val="00F566A7"/>
    <w:rsid w:val="00FB21D5"/>
    <w:rsid w:val="0A9A5E74"/>
    <w:rsid w:val="150669D4"/>
    <w:rsid w:val="183E7280"/>
    <w:rsid w:val="295E52F6"/>
    <w:rsid w:val="37A94C31"/>
    <w:rsid w:val="409F2474"/>
    <w:rsid w:val="49680B69"/>
    <w:rsid w:val="51D71733"/>
    <w:rsid w:val="57CC2099"/>
    <w:rsid w:val="5EFD54A6"/>
    <w:rsid w:val="6E9F7006"/>
    <w:rsid w:val="78EB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ED07D"/>
  <w15:docId w15:val="{030D1F18-B823-45EE-8289-3B956700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1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List Paragraph"/>
    <w:basedOn w:val="a"/>
    <w:uiPriority w:val="99"/>
    <w:qFormat/>
    <w:pPr>
      <w:ind w:firstLineChars="200" w:firstLine="420"/>
    </w:pPr>
  </w:style>
  <w:style w:type="paragraph" w:styleId="a6">
    <w:name w:val="header"/>
    <w:basedOn w:val="a"/>
    <w:link w:val="a7"/>
    <w:rsid w:val="00B72BD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72BDD"/>
    <w:rPr>
      <w:kern w:val="2"/>
      <w:sz w:val="18"/>
      <w:szCs w:val="18"/>
    </w:rPr>
  </w:style>
  <w:style w:type="character" w:styleId="a8">
    <w:name w:val="Placeholder Text"/>
    <w:basedOn w:val="a0"/>
    <w:uiPriority w:val="99"/>
    <w:semiHidden/>
    <w:rsid w:val="00B72B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14</cp:revision>
  <dcterms:created xsi:type="dcterms:W3CDTF">2020-03-30T23:43:00Z</dcterms:created>
  <dcterms:modified xsi:type="dcterms:W3CDTF">2022-04-02T12:18:00Z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