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曾正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朱剑锋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朔州正德科技发展有限公司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2022年04月0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午至2022年04月0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5080</wp:posOffset>
                  </wp:positionV>
                  <wp:extent cx="1270000" cy="377190"/>
                  <wp:effectExtent l="0" t="0" r="0" b="3810"/>
                  <wp:wrapNone/>
                  <wp:docPr id="48" name="图片 48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18415</wp:posOffset>
                  </wp:positionV>
                  <wp:extent cx="1467485" cy="386080"/>
                  <wp:effectExtent l="0" t="0" r="0" b="8255"/>
                  <wp:wrapNone/>
                  <wp:docPr id="1" name="图片 49" descr="2022.4.6-7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9" descr="2022.4.6-7-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C0C1BC"/>
                              </a:clrFrom>
                              <a:clrTo>
                                <a:srgbClr val="C0C1BC">
                                  <a:alpha val="0"/>
                                </a:srgbClr>
                              </a:clrTo>
                            </a:clrChange>
                            <a:lum contrast="29999"/>
                          </a:blip>
                          <a:srcRect l="37392" t="44566" r="22305" b="47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090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2022-04-05T19:28:48Z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