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江苏创惠环保科技有限公司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 </w:t>
            </w:r>
            <w:r>
              <w:rPr>
                <w:rFonts w:hint="eastAsia"/>
                <w:sz w:val="24"/>
              </w:rPr>
              <w:t>蒋丽姣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审核时间：</w:t>
            </w:r>
            <w:bookmarkStart w:id="2" w:name="审核日期"/>
            <w:r>
              <w:rPr>
                <w:color w:val="000000"/>
              </w:rPr>
              <w:t>2022年04月06日 上午至2022年04月06日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bookmarkStart w:id="3" w:name="机构代码"/>
            <w:r>
              <w:rPr>
                <w:sz w:val="22"/>
                <w:szCs w:val="22"/>
                <w:u w:val="single"/>
              </w:rPr>
              <w:t>91320282MA1MF0LA65</w:t>
            </w:r>
            <w:bookmarkEnd w:id="3"/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环保设备及配件、水处理设备的销售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4" w:name="审核范围"/>
            <w:bookmarkStart w:id="5" w:name="_GoBack"/>
            <w:r>
              <w:rPr>
                <w:sz w:val="22"/>
                <w:szCs w:val="22"/>
              </w:rPr>
              <w:t>环保水处理设备的销售</w:t>
            </w:r>
            <w:bookmarkEnd w:id="5"/>
            <w:bookmarkEnd w:id="4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宜兴市高塍镇红旗路9号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</w:rPr>
              <w:t>宜兴市高塍镇赛特路20号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生产/服务流程图：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 w:eastAsia="宋体"/>
                <w:szCs w:val="22"/>
                <w:lang w:val="en-US" w:eastAsia="zh-CN"/>
              </w:rPr>
              <w:t>销售流程图</w:t>
            </w:r>
          </w:p>
          <w:p>
            <w:pPr>
              <w:rPr>
                <w:rFonts w:hint="default" w:ascii="宋体" w:hAns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</w:rPr>
              <w:t>销售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流程</w:t>
            </w:r>
            <w:r>
              <w:rPr>
                <w:rFonts w:hint="eastAsia" w:ascii="宋体" w:hAnsi="宋体"/>
                <w:b/>
                <w:bCs w:val="0"/>
              </w:rPr>
              <w:t>：顾客沟通→合同评审→合同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签订</w:t>
            </w:r>
            <w:r>
              <w:rPr>
                <w:rFonts w:hint="eastAsia" w:ascii="宋体" w:hAnsi="宋体"/>
                <w:b/>
                <w:bCs w:val="0"/>
              </w:rPr>
              <w:t>→实施采购→供方送货→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安装</w:t>
            </w:r>
            <w:r>
              <w:rPr>
                <w:rFonts w:hint="eastAsia" w:ascii="宋体" w:hAnsi="宋体"/>
                <w:b/>
                <w:bCs w:val="0"/>
              </w:rPr>
              <w:t>→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验收</w:t>
            </w:r>
            <w:r>
              <w:rPr>
                <w:rFonts w:hint="eastAsia" w:ascii="宋体" w:hAnsi="宋体"/>
                <w:b/>
                <w:bCs w:val="0"/>
              </w:rPr>
              <w:t>→售后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技术</w:t>
            </w:r>
            <w:r>
              <w:rPr>
                <w:rFonts w:hint="eastAsia" w:ascii="宋体" w:hAnsi="宋体"/>
                <w:b/>
                <w:bCs w:val="0"/>
              </w:rPr>
              <w:t>服务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无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567"/>
              </w:tabs>
              <w:spacing w:line="400" w:lineRule="exact"/>
              <w:ind w:left="248" w:leftChars="118" w:firstLine="247" w:firstLineChars="118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ascii="宋体" w:hAnsi="宋体"/>
              </w:rPr>
              <w:t>“</w:t>
            </w:r>
            <w:r>
              <w:rPr>
                <w:rFonts w:hint="eastAsia" w:ascii="宋体" w:hAnsi="宋体"/>
                <w:b/>
                <w:bCs/>
              </w:rPr>
              <w:t>规范管理、周到服务、客户满意、持续改进。</w:t>
            </w:r>
            <w:r>
              <w:rPr>
                <w:rFonts w:hint="eastAsia" w:ascii="宋体" w:hAnsi="宋体"/>
              </w:rPr>
              <w:t>”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b/>
                      <w:sz w:val="21"/>
                      <w:szCs w:val="21"/>
                      <w:lang w:val="en-US" w:eastAsia="zh-CN"/>
                    </w:rPr>
                    <w:t>产品检验合格</w:t>
                  </w:r>
                  <w:r>
                    <w:rPr>
                      <w:rFonts w:hint="eastAsia" w:ascii="宋体" w:hAnsi="宋体"/>
                      <w:b/>
                      <w:sz w:val="21"/>
                      <w:szCs w:val="21"/>
                    </w:rPr>
                    <w:t>率≥9</w:t>
                  </w:r>
                  <w:r>
                    <w:rPr>
                      <w:rFonts w:hint="eastAsia" w:ascii="宋体" w:hAnsi="宋体"/>
                      <w:b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b/>
                      <w:sz w:val="21"/>
                      <w:szCs w:val="21"/>
                    </w:rPr>
                    <w:t>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spacing w:val="-6"/>
                      <w:szCs w:val="21"/>
                    </w:rPr>
                    <w:t>合格数/交付数×100%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b/>
                      <w:sz w:val="21"/>
                      <w:szCs w:val="21"/>
                    </w:rPr>
                    <w:t>客户满意度≥9</w:t>
                  </w:r>
                  <w:r>
                    <w:rPr>
                      <w:rFonts w:hint="eastAsia" w:ascii="宋体" w:hAnsi="宋体"/>
                      <w:b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b/>
                      <w:sz w:val="21"/>
                      <w:szCs w:val="21"/>
                    </w:rPr>
                    <w:t>分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spacing w:val="-6"/>
                      <w:szCs w:val="21"/>
                    </w:rPr>
                    <w:t>数据统计分析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default" w:eastAsia="宋体"/>
                      <w:color w:val="000000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none"/>
                      <w:lang w:val="en-US" w:eastAsia="zh-CN"/>
                    </w:rPr>
                    <w:t>95%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15-16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26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8.3</w:t>
            </w:r>
          </w:p>
          <w:p>
            <w:pPr>
              <w:spacing w:line="400" w:lineRule="exact"/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由于本公司长期以来按照国家标准和顾客提供的图纸、性能等要求销售。组织无设计开发的需求。因此质量标准8.3条款不适用于本公司，且不影响法律法规执行和自身职责的履行。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销售过程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销售过程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设备能力、□原料控制、□工艺方法、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行业标准、□地方标准、□企业标准、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顾客满意度为95%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</w:rPr>
              <w:t>□生产/加工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办公室、电话、电脑、打印机、扫描仪、灭火器、消防栓等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钢卷尺、游标卡尺等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起重机械；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203DD"/>
    <w:rsid w:val="294415B7"/>
    <w:rsid w:val="51B71D0B"/>
    <w:rsid w:val="53871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5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3163</Words>
  <Characters>3332</Characters>
  <Lines>92</Lines>
  <Paragraphs>26</Paragraphs>
  <TotalTime>10</TotalTime>
  <ScaleCrop>false</ScaleCrop>
  <LinksUpToDate>false</LinksUpToDate>
  <CharactersWithSpaces>3775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2022-04-08T15:36:30Z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2052-11.1.0.11365</vt:lpwstr>
  </property>
</Properties>
</file>