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eastAsiaTheme="minorEastAsia"/>
                <w:sz w:val="24"/>
                <w:szCs w:val="24"/>
              </w:rPr>
            </w:pPr>
            <w:r>
              <w:rPr>
                <w:rFonts w:hAnsiTheme="minorEastAsia" w:eastAsiaTheme="minorEastAsia"/>
                <w:sz w:val="24"/>
                <w:szCs w:val="24"/>
              </w:rPr>
              <w:t>过程与活动、</w:t>
            </w:r>
          </w:p>
          <w:p>
            <w:pPr>
              <w:spacing w:line="360" w:lineRule="auto"/>
              <w:jc w:val="center"/>
              <w:rPr>
                <w:rFonts w:eastAsiaTheme="minorEastAsia"/>
                <w:sz w:val="24"/>
                <w:szCs w:val="24"/>
              </w:rPr>
            </w:pPr>
            <w:r>
              <w:rPr>
                <w:rFonts w:hAnsiTheme="minorEastAsia" w:eastAsiaTheme="minorEastAsia"/>
                <w:sz w:val="24"/>
                <w:szCs w:val="24"/>
              </w:rPr>
              <w:t>抽样计划</w:t>
            </w:r>
          </w:p>
        </w:tc>
        <w:tc>
          <w:tcPr>
            <w:tcW w:w="1311" w:type="dxa"/>
            <w:vMerge w:val="restart"/>
            <w:vAlign w:val="center"/>
          </w:tcPr>
          <w:p>
            <w:pPr>
              <w:spacing w:line="360" w:lineRule="auto"/>
              <w:rPr>
                <w:rFonts w:eastAsiaTheme="minorEastAsia"/>
                <w:sz w:val="24"/>
                <w:szCs w:val="24"/>
              </w:rPr>
            </w:pPr>
            <w:r>
              <w:rPr>
                <w:rFonts w:hAnsiTheme="minorEastAsia" w:eastAsiaTheme="minorEastAsia"/>
                <w:sz w:val="24"/>
                <w:szCs w:val="24"/>
              </w:rPr>
              <w:t>涉及条款</w:t>
            </w:r>
          </w:p>
        </w:tc>
        <w:tc>
          <w:tcPr>
            <w:tcW w:w="10004" w:type="dxa"/>
            <w:vAlign w:val="center"/>
          </w:tcPr>
          <w:p>
            <w:pPr>
              <w:spacing w:line="360" w:lineRule="auto"/>
              <w:rPr>
                <w:rFonts w:hint="default" w:eastAsiaTheme="minorEastAsia"/>
                <w:sz w:val="24"/>
                <w:szCs w:val="24"/>
                <w:lang w:val="en-US" w:eastAsia="zh-CN"/>
              </w:rPr>
            </w:pPr>
            <w:r>
              <w:rPr>
                <w:rFonts w:hAnsiTheme="minorEastAsia" w:eastAsiaTheme="minorEastAsia"/>
                <w:sz w:val="24"/>
                <w:szCs w:val="24"/>
              </w:rPr>
              <w:t>受审核部门：管理层</w:t>
            </w:r>
            <w:r>
              <w:rPr>
                <w:rFonts w:eastAsiaTheme="minorEastAsia"/>
                <w:sz w:val="24"/>
                <w:szCs w:val="24"/>
              </w:rPr>
              <w:t xml:space="preserve">  </w:t>
            </w:r>
            <w:r>
              <w:rPr>
                <w:rFonts w:hAnsiTheme="minorEastAsia" w:eastAsiaTheme="minorEastAsia"/>
                <w:sz w:val="24"/>
                <w:szCs w:val="24"/>
              </w:rPr>
              <w:t>主管领导：</w:t>
            </w:r>
            <w:r>
              <w:rPr>
                <w:rFonts w:hint="eastAsia"/>
                <w:sz w:val="24"/>
              </w:rPr>
              <w:t>徐俊</w:t>
            </w:r>
            <w:r>
              <w:rPr>
                <w:rFonts w:hint="eastAsia" w:hAnsiTheme="minorEastAsia" w:eastAsiaTheme="minorEastAsia"/>
                <w:sz w:val="24"/>
                <w:szCs w:val="24"/>
                <w:lang w:val="en-US" w:eastAsia="zh-CN"/>
              </w:rPr>
              <w:t>、</w:t>
            </w:r>
            <w:r>
              <w:rPr>
                <w:rFonts w:hint="eastAsia"/>
                <w:sz w:val="24"/>
              </w:rPr>
              <w:t>蒋丽姣</w:t>
            </w:r>
            <w:r>
              <w:rPr>
                <w:rFonts w:hint="eastAsia" w:hAnsiTheme="minorEastAsia" w:eastAsiaTheme="minorEastAsia"/>
                <w:sz w:val="24"/>
                <w:szCs w:val="24"/>
              </w:rPr>
              <w:t xml:space="preserve">   </w:t>
            </w:r>
            <w:r>
              <w:rPr>
                <w:rFonts w:hAnsiTheme="minorEastAsia" w:eastAsiaTheme="minorEastAsia"/>
                <w:sz w:val="24"/>
                <w:szCs w:val="24"/>
              </w:rPr>
              <w:t>陪同人员：</w:t>
            </w:r>
            <w:r>
              <w:rPr>
                <w:rFonts w:hint="eastAsia"/>
                <w:sz w:val="24"/>
              </w:rPr>
              <w:t>徐健</w:t>
            </w:r>
          </w:p>
        </w:tc>
        <w:tc>
          <w:tcPr>
            <w:tcW w:w="1585" w:type="dxa"/>
            <w:vMerge w:val="restart"/>
            <w:vAlign w:val="center"/>
          </w:tcPr>
          <w:p>
            <w:pPr>
              <w:spacing w:line="360" w:lineRule="auto"/>
              <w:rPr>
                <w:rFonts w:eastAsiaTheme="minorEastAsia"/>
                <w:sz w:val="24"/>
                <w:szCs w:val="24"/>
              </w:rPr>
            </w:pPr>
            <w:r>
              <w:rPr>
                <w:rFonts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eastAsiaTheme="minorEastAsia"/>
                <w:sz w:val="24"/>
                <w:szCs w:val="24"/>
              </w:rPr>
            </w:pPr>
          </w:p>
        </w:tc>
        <w:tc>
          <w:tcPr>
            <w:tcW w:w="1311" w:type="dxa"/>
            <w:vMerge w:val="continue"/>
            <w:vAlign w:val="center"/>
          </w:tcPr>
          <w:p>
            <w:pPr>
              <w:spacing w:line="360" w:lineRule="auto"/>
              <w:rPr>
                <w:rFonts w:eastAsiaTheme="minorEastAsia"/>
                <w:sz w:val="24"/>
                <w:szCs w:val="24"/>
              </w:rPr>
            </w:pPr>
          </w:p>
        </w:tc>
        <w:tc>
          <w:tcPr>
            <w:tcW w:w="10004" w:type="dxa"/>
            <w:vAlign w:val="center"/>
          </w:tcPr>
          <w:p>
            <w:pPr>
              <w:spacing w:before="120" w:line="360" w:lineRule="auto"/>
              <w:rPr>
                <w:rFonts w:hint="default" w:eastAsiaTheme="minorEastAsia"/>
                <w:sz w:val="24"/>
                <w:szCs w:val="24"/>
                <w:lang w:val="en-US" w:eastAsia="zh-CN"/>
              </w:rPr>
            </w:pPr>
            <w:r>
              <w:rPr>
                <w:rFonts w:hAnsiTheme="minorEastAsia" w:eastAsiaTheme="minorEastAsia"/>
                <w:sz w:val="24"/>
                <w:szCs w:val="24"/>
              </w:rPr>
              <w:t>审核员：</w:t>
            </w:r>
            <w:r>
              <w:rPr>
                <w:rFonts w:hint="eastAsia" w:hAnsiTheme="minorEastAsia" w:eastAsiaTheme="minorEastAsia"/>
                <w:sz w:val="24"/>
                <w:szCs w:val="24"/>
                <w:lang w:val="en-US" w:eastAsia="zh-CN"/>
              </w:rPr>
              <w:t>伍光华</w:t>
            </w:r>
            <w:r>
              <w:rPr>
                <w:rFonts w:hint="eastAsia" w:hAnsiTheme="minorEastAsia" w:eastAsiaTheme="minorEastAsia"/>
                <w:sz w:val="24"/>
                <w:szCs w:val="24"/>
              </w:rPr>
              <w:t xml:space="preserve">  </w:t>
            </w:r>
            <w:r>
              <w:rPr>
                <w:rFonts w:hAnsiTheme="minorEastAsia" w:eastAsiaTheme="minorEastAsia"/>
                <w:sz w:val="24"/>
                <w:szCs w:val="24"/>
              </w:rPr>
              <w:t>审核时间：</w:t>
            </w:r>
            <w:r>
              <w:rPr>
                <w:rFonts w:eastAsiaTheme="minorEastAsia"/>
                <w:sz w:val="24"/>
                <w:szCs w:val="24"/>
              </w:rPr>
              <w:t>202</w:t>
            </w:r>
            <w:r>
              <w:rPr>
                <w:rFonts w:hint="eastAsia" w:eastAsiaTheme="minorEastAsia"/>
                <w:sz w:val="24"/>
                <w:szCs w:val="24"/>
                <w:lang w:val="en-US" w:eastAsia="zh-CN"/>
              </w:rPr>
              <w:t>2.4.7</w:t>
            </w:r>
          </w:p>
        </w:tc>
        <w:tc>
          <w:tcPr>
            <w:tcW w:w="1585" w:type="dxa"/>
            <w:vMerge w:val="continue"/>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809" w:type="dxa"/>
            <w:vMerge w:val="continue"/>
            <w:vAlign w:val="center"/>
          </w:tcPr>
          <w:p>
            <w:pPr>
              <w:spacing w:line="360" w:lineRule="auto"/>
              <w:rPr>
                <w:rFonts w:eastAsiaTheme="minorEastAsia"/>
                <w:sz w:val="24"/>
                <w:szCs w:val="24"/>
              </w:rPr>
            </w:pPr>
          </w:p>
        </w:tc>
        <w:tc>
          <w:tcPr>
            <w:tcW w:w="1311" w:type="dxa"/>
            <w:vMerge w:val="continue"/>
            <w:vAlign w:val="center"/>
          </w:tcPr>
          <w:p>
            <w:pPr>
              <w:spacing w:line="360" w:lineRule="auto"/>
              <w:rPr>
                <w:rFonts w:eastAsiaTheme="minorEastAsia"/>
                <w:sz w:val="24"/>
                <w:szCs w:val="24"/>
              </w:rPr>
            </w:pPr>
          </w:p>
        </w:tc>
        <w:tc>
          <w:tcPr>
            <w:tcW w:w="10004" w:type="dxa"/>
            <w:vAlign w:val="center"/>
          </w:tcPr>
          <w:p>
            <w:pPr>
              <w:spacing w:line="360" w:lineRule="auto"/>
              <w:rPr>
                <w:rFonts w:hAnsiTheme="minorEastAsia" w:eastAsiaTheme="minorEastAsia"/>
                <w:sz w:val="24"/>
                <w:szCs w:val="24"/>
              </w:rPr>
            </w:pPr>
            <w:r>
              <w:rPr>
                <w:rFonts w:hAnsiTheme="minorEastAsia" w:eastAsiaTheme="minorEastAsia"/>
                <w:sz w:val="24"/>
                <w:szCs w:val="24"/>
              </w:rPr>
              <w:t>审核条款</w:t>
            </w:r>
          </w:p>
          <w:p>
            <w:pPr>
              <w:adjustRightInd w:val="0"/>
              <w:snapToGrid w:val="0"/>
              <w:spacing w:line="360" w:lineRule="auto"/>
              <w:ind w:right="105" w:rightChars="50"/>
              <w:textAlignment w:val="baseline"/>
              <w:rPr>
                <w:rFonts w:ascii="宋体" w:hAnsi="宋体" w:cs="Arial"/>
                <w:spacing w:val="-6"/>
                <w:sz w:val="24"/>
                <w:szCs w:val="24"/>
                <w:u w:val="none"/>
              </w:rPr>
            </w:pPr>
            <w:r>
              <w:rPr>
                <w:rFonts w:hint="eastAsia" w:ascii="宋体" w:hAnsi="宋体" w:cs="Arial"/>
                <w:spacing w:val="-6"/>
                <w:sz w:val="24"/>
                <w:szCs w:val="24"/>
                <w:u w:val="none"/>
              </w:rPr>
              <w:t>Q:4.1理解组织及其环境、4.2理解相关方的需求和期望、4.3 确定管理体系的范围、4.4质量管理体系及其过程、5.1领导作用和承诺、5.2质量方针、5.3组织的岗位、职责和权限、</w:t>
            </w:r>
            <w:r>
              <w:rPr>
                <w:rFonts w:hint="eastAsia" w:ascii="宋体" w:hAnsi="宋体" w:cs="Arial"/>
                <w:spacing w:val="-6"/>
                <w:sz w:val="24"/>
                <w:szCs w:val="24"/>
              </w:rPr>
              <w:t>5.4协商与参与</w:t>
            </w:r>
            <w:r>
              <w:rPr>
                <w:rFonts w:hint="eastAsia" w:ascii="宋体" w:hAnsi="宋体" w:cs="Arial"/>
                <w:spacing w:val="-6"/>
                <w:sz w:val="24"/>
                <w:szCs w:val="24"/>
                <w:lang w:eastAsia="zh-CN"/>
              </w:rPr>
              <w:t>、</w:t>
            </w:r>
            <w:r>
              <w:rPr>
                <w:rFonts w:hint="eastAsia" w:ascii="宋体" w:hAnsi="宋体" w:cs="Arial"/>
                <w:spacing w:val="-6"/>
                <w:sz w:val="24"/>
                <w:szCs w:val="24"/>
                <w:u w:val="none"/>
              </w:rPr>
              <w:t>6.1应对风险和机遇的措施、6.2质量目标及其实现的策划、Q6.3变更的策划、7.1.1资源总则、7.4沟通/信息交流、9.3管理评审、10.1改进、10.3持续改进，</w:t>
            </w:r>
          </w:p>
          <w:p>
            <w:pPr>
              <w:spacing w:line="360" w:lineRule="auto"/>
              <w:rPr>
                <w:rFonts w:hAnsiTheme="minorEastAsia" w:eastAsiaTheme="minorEastAsia"/>
                <w:sz w:val="24"/>
                <w:szCs w:val="24"/>
              </w:rPr>
            </w:pPr>
            <w:r>
              <w:rPr>
                <w:rFonts w:hint="eastAsia" w:ascii="宋体" w:hAnsi="宋体" w:cs="Arial"/>
                <w:spacing w:val="-6"/>
                <w:sz w:val="24"/>
                <w:szCs w:val="24"/>
              </w:rPr>
              <w:t>国家/地方监督抽查情况；顾客满意、相关方投诉及处理情况；一阶段问题验证，验证企业相关资质证明的有效性；</w:t>
            </w:r>
          </w:p>
        </w:tc>
        <w:tc>
          <w:tcPr>
            <w:tcW w:w="1585" w:type="dxa"/>
            <w:vMerge w:val="continue"/>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企业基本信息</w:t>
            </w:r>
          </w:p>
        </w:tc>
        <w:tc>
          <w:tcPr>
            <w:tcW w:w="1311" w:type="dxa"/>
            <w:vAlign w:val="center"/>
          </w:tcPr>
          <w:p>
            <w:pPr>
              <w:spacing w:line="360" w:lineRule="auto"/>
              <w:rPr>
                <w:rFonts w:eastAsiaTheme="minorEastAsia"/>
                <w:b/>
                <w:sz w:val="24"/>
                <w:szCs w:val="24"/>
              </w:rPr>
            </w:pP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面谈人员：最管理者：</w:t>
            </w:r>
            <w:r>
              <w:rPr>
                <w:rFonts w:hint="eastAsia"/>
                <w:sz w:val="24"/>
              </w:rPr>
              <w:t>徐俊</w:t>
            </w:r>
            <w:r>
              <w:rPr>
                <w:rFonts w:hAnsiTheme="minorEastAsia" w:eastAsiaTheme="minorEastAsia"/>
                <w:sz w:val="24"/>
                <w:szCs w:val="24"/>
              </w:rPr>
              <w:t>，管代</w:t>
            </w:r>
            <w:r>
              <w:rPr>
                <w:rFonts w:hint="eastAsia"/>
                <w:sz w:val="24"/>
              </w:rPr>
              <w:t>蒋丽姣</w:t>
            </w:r>
            <w:r>
              <w:rPr>
                <w:rFonts w:hAnsiTheme="minorEastAsia" w:eastAsiaTheme="minorEastAsia"/>
                <w:sz w:val="24"/>
                <w:szCs w:val="24"/>
              </w:rPr>
              <w:t>，</w:t>
            </w:r>
          </w:p>
          <w:p>
            <w:pPr>
              <w:spacing w:beforeLines="30" w:afterLines="30" w:line="288" w:lineRule="auto"/>
              <w:ind w:firstLine="480" w:firstLineChars="200"/>
              <w:rPr>
                <w:rFonts w:eastAsiaTheme="minorEastAsia"/>
                <w:color w:val="000000"/>
                <w:sz w:val="24"/>
                <w:szCs w:val="24"/>
              </w:rPr>
            </w:pPr>
            <w:r>
              <w:rPr>
                <w:rFonts w:hAnsiTheme="minorEastAsia" w:eastAsiaTheme="minorEastAsia"/>
                <w:sz w:val="24"/>
                <w:szCs w:val="24"/>
              </w:rPr>
              <w:t>公司成立于</w:t>
            </w:r>
            <w:r>
              <w:rPr>
                <w:rFonts w:eastAsiaTheme="minorEastAsia"/>
                <w:sz w:val="24"/>
                <w:szCs w:val="24"/>
              </w:rPr>
              <w:t>20</w:t>
            </w:r>
            <w:r>
              <w:rPr>
                <w:rFonts w:hint="eastAsia" w:eastAsiaTheme="minorEastAsia"/>
                <w:sz w:val="24"/>
                <w:szCs w:val="24"/>
                <w:lang w:val="en-US" w:eastAsia="zh-CN"/>
              </w:rPr>
              <w:t>16</w:t>
            </w:r>
            <w:r>
              <w:rPr>
                <w:rFonts w:hAnsiTheme="minorEastAsia" w:eastAsiaTheme="minorEastAsia"/>
                <w:sz w:val="24"/>
                <w:szCs w:val="24"/>
              </w:rPr>
              <w:t>年</w:t>
            </w:r>
            <w:r>
              <w:rPr>
                <w:rFonts w:hint="eastAsia" w:eastAsiaTheme="minorEastAsia"/>
                <w:sz w:val="24"/>
                <w:szCs w:val="24"/>
                <w:lang w:val="en-US" w:eastAsia="zh-CN"/>
              </w:rPr>
              <w:t>1</w:t>
            </w:r>
            <w:r>
              <w:rPr>
                <w:rFonts w:hAnsiTheme="minorEastAsia" w:eastAsiaTheme="minorEastAsia"/>
                <w:sz w:val="24"/>
                <w:szCs w:val="24"/>
              </w:rPr>
              <w:t>月</w:t>
            </w:r>
            <w:r>
              <w:rPr>
                <w:rFonts w:hint="eastAsia" w:eastAsiaTheme="minorEastAsia"/>
                <w:sz w:val="24"/>
                <w:szCs w:val="24"/>
                <w:lang w:val="en-US" w:eastAsia="zh-CN"/>
              </w:rPr>
              <w:t>29</w:t>
            </w:r>
            <w:r>
              <w:rPr>
                <w:rFonts w:hAnsiTheme="minorEastAsia" w:eastAsiaTheme="minorEastAsia"/>
                <w:sz w:val="24"/>
                <w:szCs w:val="24"/>
              </w:rPr>
              <w:t>日，法人代表</w:t>
            </w:r>
            <w:r>
              <w:rPr>
                <w:rFonts w:hint="eastAsia"/>
                <w:sz w:val="24"/>
              </w:rPr>
              <w:t>蒋丽姣</w:t>
            </w:r>
            <w:r>
              <w:rPr>
                <w:rFonts w:hAnsiTheme="minorEastAsia" w:eastAsiaTheme="minorEastAsia"/>
                <w:sz w:val="24"/>
                <w:szCs w:val="24"/>
              </w:rPr>
              <w:t>，</w:t>
            </w:r>
            <w:r>
              <w:rPr>
                <w:rFonts w:hAnsiTheme="minorEastAsia" w:eastAsiaTheme="minorEastAsia"/>
                <w:color w:val="000000"/>
                <w:sz w:val="24"/>
                <w:szCs w:val="24"/>
              </w:rPr>
              <w:t>公司注册资本</w:t>
            </w:r>
            <w:r>
              <w:rPr>
                <w:rFonts w:hint="eastAsia" w:eastAsiaTheme="minorEastAsia"/>
                <w:color w:val="000000"/>
                <w:sz w:val="24"/>
                <w:szCs w:val="24"/>
                <w:lang w:val="en-US" w:eastAsia="zh-CN"/>
              </w:rPr>
              <w:t>1300</w:t>
            </w:r>
            <w:r>
              <w:rPr>
                <w:rFonts w:hAnsiTheme="minorEastAsia" w:eastAsiaTheme="minorEastAsia"/>
                <w:color w:val="000000"/>
                <w:sz w:val="24"/>
                <w:szCs w:val="24"/>
              </w:rPr>
              <w:t>万元。</w:t>
            </w:r>
          </w:p>
          <w:p>
            <w:pPr>
              <w:spacing w:beforeLines="30" w:afterLines="30" w:line="288" w:lineRule="auto"/>
              <w:ind w:firstLine="480" w:firstLineChars="200"/>
              <w:rPr>
                <w:rFonts w:hint="default" w:asciiTheme="minorEastAsia" w:hAnsiTheme="minorEastAsia" w:eastAsiaTheme="minorEastAsia"/>
                <w:sz w:val="24"/>
                <w:szCs w:val="24"/>
                <w:lang w:val="en-US" w:eastAsia="zh-CN"/>
              </w:rPr>
            </w:pPr>
            <w:r>
              <w:rPr>
                <w:rFonts w:hAnsiTheme="minorEastAsia" w:eastAsiaTheme="minorEastAsia"/>
                <w:sz w:val="24"/>
                <w:szCs w:val="24"/>
              </w:rPr>
              <w:t>注册地址：</w:t>
            </w:r>
            <w:bookmarkStart w:id="0" w:name="注册地址"/>
            <w:r>
              <w:rPr>
                <w:rFonts w:asciiTheme="minorEastAsia" w:hAnsiTheme="minorEastAsia" w:eastAsiaTheme="minorEastAsia"/>
                <w:sz w:val="24"/>
                <w:szCs w:val="24"/>
              </w:rPr>
              <w:t>宜兴市高塍镇红旗路9号</w:t>
            </w:r>
            <w:bookmarkEnd w:id="0"/>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经营地址：</w:t>
            </w:r>
            <w:bookmarkStart w:id="1" w:name="生产地址"/>
            <w:r>
              <w:rPr>
                <w:rFonts w:asciiTheme="minorEastAsia" w:hAnsiTheme="minorEastAsia" w:eastAsiaTheme="minorEastAsia"/>
                <w:sz w:val="24"/>
                <w:szCs w:val="24"/>
              </w:rPr>
              <w:t>宜兴市高塍镇赛特路20号</w:t>
            </w:r>
            <w:bookmarkEnd w:id="1"/>
          </w:p>
          <w:p>
            <w:pPr>
              <w:rPr>
                <w:rFonts w:eastAsiaTheme="minorEastAsia"/>
                <w:color w:val="000000"/>
                <w:sz w:val="24"/>
                <w:szCs w:val="24"/>
              </w:rPr>
            </w:pPr>
            <w:r>
              <w:rPr>
                <w:rFonts w:hAnsiTheme="minorEastAsia" w:eastAsiaTheme="minorEastAsia"/>
                <w:color w:val="000000"/>
                <w:sz w:val="24"/>
                <w:szCs w:val="24"/>
              </w:rPr>
              <w:t>经营范围：</w:t>
            </w:r>
            <w:r>
              <w:rPr>
                <w:rFonts w:hint="eastAsia" w:eastAsiaTheme="minorEastAsia"/>
                <w:sz w:val="24"/>
                <w:szCs w:val="24"/>
                <w:lang w:val="en-US" w:eastAsia="zh-CN"/>
              </w:rPr>
              <w:t>环保设备设计、制造、销售、安装、调试等</w:t>
            </w:r>
            <w:r>
              <w:rPr>
                <w:rFonts w:hint="eastAsia" w:hAnsiTheme="minorEastAsia" w:eastAsiaTheme="minorEastAsia"/>
                <w:color w:val="000000"/>
                <w:sz w:val="24"/>
                <w:szCs w:val="24"/>
              </w:rPr>
              <w:t>。</w:t>
            </w:r>
          </w:p>
          <w:p>
            <w:pPr>
              <w:spacing w:beforeLines="30" w:afterLines="30" w:line="288" w:lineRule="auto"/>
              <w:ind w:firstLine="480" w:firstLineChars="200"/>
              <w:rPr>
                <w:rFonts w:hint="default" w:eastAsiaTheme="minorEastAsia"/>
                <w:color w:val="000000"/>
                <w:sz w:val="24"/>
                <w:szCs w:val="24"/>
                <w:lang w:val="en-US" w:eastAsia="zh-CN"/>
              </w:rPr>
            </w:pPr>
            <w:r>
              <w:rPr>
                <w:rFonts w:hAnsiTheme="minorEastAsia" w:eastAsiaTheme="minorEastAsia"/>
                <w:color w:val="000000"/>
                <w:sz w:val="24"/>
                <w:szCs w:val="24"/>
              </w:rPr>
              <w:t>组织机构：综合部、</w:t>
            </w:r>
            <w:r>
              <w:rPr>
                <w:rFonts w:hint="eastAsia" w:hAnsiTheme="minorEastAsia" w:eastAsiaTheme="minorEastAsia"/>
                <w:color w:val="000000"/>
                <w:sz w:val="24"/>
                <w:szCs w:val="24"/>
                <w:lang w:val="en-US" w:eastAsia="zh-CN"/>
              </w:rPr>
              <w:t>销售</w:t>
            </w:r>
            <w:r>
              <w:rPr>
                <w:rFonts w:hAnsiTheme="minorEastAsia" w:eastAsiaTheme="minorEastAsia"/>
                <w:color w:val="000000"/>
                <w:sz w:val="24"/>
                <w:szCs w:val="24"/>
              </w:rPr>
              <w:t>部</w:t>
            </w:r>
            <w:r>
              <w:rPr>
                <w:rFonts w:hint="eastAsia" w:hAnsiTheme="minorEastAsia" w:eastAsiaTheme="minorEastAsia"/>
                <w:color w:val="000000"/>
                <w:sz w:val="24"/>
                <w:szCs w:val="24"/>
                <w:lang w:eastAsia="zh-CN"/>
              </w:rPr>
              <w:t>、</w:t>
            </w:r>
            <w:r>
              <w:rPr>
                <w:rFonts w:hint="eastAsia" w:hAnsiTheme="minorEastAsia" w:eastAsiaTheme="minorEastAsia"/>
                <w:color w:val="000000"/>
                <w:sz w:val="24"/>
                <w:szCs w:val="24"/>
                <w:lang w:val="en-US" w:eastAsia="zh-CN"/>
              </w:rPr>
              <w:t>生产部。</w:t>
            </w:r>
          </w:p>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查到了企业的营业执照，经营范围包括了认证范围内产品。</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领导作用和承诺、组织的岗位职责和权限</w:t>
            </w:r>
          </w:p>
        </w:tc>
        <w:tc>
          <w:tcPr>
            <w:tcW w:w="1311" w:type="dxa"/>
            <w:vAlign w:val="center"/>
          </w:tcPr>
          <w:p>
            <w:pPr>
              <w:spacing w:line="360" w:lineRule="auto"/>
              <w:rPr>
                <w:rFonts w:eastAsiaTheme="minorEastAsia"/>
                <w:b/>
                <w:sz w:val="24"/>
                <w:szCs w:val="24"/>
              </w:rPr>
            </w:pPr>
            <w:r>
              <w:rPr>
                <w:rFonts w:eastAsiaTheme="minorEastAsia"/>
                <w:sz w:val="24"/>
                <w:szCs w:val="24"/>
              </w:rPr>
              <w:t>Q</w:t>
            </w:r>
            <w:r>
              <w:rPr>
                <w:rFonts w:hAnsiTheme="minorEastAsia" w:eastAsiaTheme="minorEastAsia"/>
                <w:sz w:val="24"/>
                <w:szCs w:val="24"/>
              </w:rPr>
              <w:t>：</w:t>
            </w:r>
            <w:r>
              <w:rPr>
                <w:rFonts w:eastAsiaTheme="minorEastAsia"/>
                <w:sz w:val="24"/>
                <w:szCs w:val="24"/>
              </w:rPr>
              <w:t>5.1</w:t>
            </w:r>
            <w:r>
              <w:rPr>
                <w:rFonts w:hAnsiTheme="minorEastAsia" w:eastAsiaTheme="minorEastAsia"/>
                <w:sz w:val="24"/>
                <w:szCs w:val="24"/>
              </w:rPr>
              <w:t>，</w:t>
            </w:r>
            <w:r>
              <w:rPr>
                <w:rFonts w:eastAsiaTheme="minorEastAsia"/>
                <w:sz w:val="24"/>
                <w:szCs w:val="24"/>
              </w:rPr>
              <w:t xml:space="preserve">5.3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据管代</w:t>
            </w:r>
            <w:r>
              <w:rPr>
                <w:rFonts w:hint="eastAsia"/>
                <w:sz w:val="24"/>
              </w:rPr>
              <w:t>蒋丽姣</w:t>
            </w:r>
            <w:r>
              <w:rPr>
                <w:rFonts w:hAnsiTheme="minorEastAsia" w:eastAsiaTheme="minorEastAsia"/>
                <w:sz w:val="24"/>
                <w:szCs w:val="24"/>
              </w:rPr>
              <w:t>介绍，公司管理体系运行已满</w:t>
            </w:r>
            <w:r>
              <w:rPr>
                <w:rFonts w:hint="eastAsia" w:eastAsiaTheme="minorEastAsia"/>
                <w:sz w:val="24"/>
                <w:szCs w:val="24"/>
                <w:lang w:val="en-US" w:eastAsia="zh-CN"/>
              </w:rPr>
              <w:t>1年多</w:t>
            </w:r>
            <w:r>
              <w:rPr>
                <w:rFonts w:hAnsiTheme="minorEastAsia" w:eastAsiaTheme="minorEastAsia"/>
                <w:sz w:val="24"/>
                <w:szCs w:val="24"/>
              </w:rPr>
              <w:t>。对部门及其职责进行了规定，设有</w:t>
            </w:r>
            <w:r>
              <w:rPr>
                <w:rFonts w:hAnsiTheme="minorEastAsia" w:eastAsiaTheme="minorEastAsia"/>
                <w:color w:val="000000"/>
                <w:sz w:val="24"/>
                <w:szCs w:val="24"/>
              </w:rPr>
              <w:t>综合部、</w:t>
            </w:r>
            <w:r>
              <w:rPr>
                <w:rFonts w:hint="eastAsia" w:hAnsiTheme="minorEastAsia" w:eastAsiaTheme="minorEastAsia"/>
                <w:color w:val="000000"/>
                <w:sz w:val="24"/>
                <w:szCs w:val="24"/>
                <w:lang w:val="en-US" w:eastAsia="zh-CN"/>
              </w:rPr>
              <w:t>销售</w:t>
            </w:r>
            <w:r>
              <w:rPr>
                <w:rFonts w:hAnsiTheme="minorEastAsia" w:eastAsiaTheme="minorEastAsia"/>
                <w:color w:val="000000"/>
                <w:sz w:val="24"/>
                <w:szCs w:val="24"/>
              </w:rPr>
              <w:t>部</w:t>
            </w:r>
            <w:r>
              <w:rPr>
                <w:rFonts w:hint="eastAsia" w:hAnsiTheme="minorEastAsia" w:eastAsiaTheme="minorEastAsia"/>
                <w:color w:val="000000"/>
                <w:sz w:val="24"/>
                <w:szCs w:val="24"/>
                <w:lang w:eastAsia="zh-CN"/>
              </w:rPr>
              <w:t>、</w:t>
            </w:r>
            <w:r>
              <w:rPr>
                <w:rFonts w:hint="eastAsia" w:hAnsiTheme="minorEastAsia" w:eastAsiaTheme="minorEastAsia"/>
                <w:color w:val="000000"/>
                <w:sz w:val="24"/>
                <w:szCs w:val="24"/>
                <w:lang w:val="en-US" w:eastAsia="zh-CN"/>
              </w:rPr>
              <w:t>生产部</w:t>
            </w:r>
            <w:r>
              <w:rPr>
                <w:rFonts w:hAnsiTheme="minorEastAsia" w:eastAsiaTheme="minorEastAsia"/>
                <w:sz w:val="24"/>
                <w:szCs w:val="24"/>
              </w:rPr>
              <w:t>，编制了岗位职责汇编，以文件上发的形式沟通各部门的职责及各部门之间工作的联系。</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w:t>
            </w:r>
            <w:r>
              <w:rPr>
                <w:rFonts w:hint="eastAsia"/>
                <w:sz w:val="24"/>
              </w:rPr>
              <w:t>徐俊</w:t>
            </w:r>
            <w:r>
              <w:rPr>
                <w:rFonts w:hAnsiTheme="minorEastAsia" w:eastAsiaTheme="minorEastAsia"/>
                <w:sz w:val="24"/>
                <w:szCs w:val="24"/>
              </w:rPr>
              <w:t>，主要负责公司全面工作，</w:t>
            </w:r>
            <w:r>
              <w:rPr>
                <w:rFonts w:hAnsiTheme="minorEastAsia" w:eastAsiaTheme="minorEastAsia"/>
                <w:color w:val="000000"/>
                <w:sz w:val="24"/>
                <w:szCs w:val="24"/>
              </w:rPr>
              <w:t>日常主要侧重于公司财务及采购销售工作，根据体系的要求，负责组织制定方针、目标，管理评审等工作；</w:t>
            </w:r>
            <w:r>
              <w:rPr>
                <w:rFonts w:hAnsiTheme="minorEastAsia" w:eastAsiaTheme="minorEastAsia"/>
                <w:sz w:val="24"/>
                <w:szCs w:val="24"/>
              </w:rPr>
              <w:t>确保本公司三体系所需的过程得到建立、实施和保持；在全公司范围内促进满足顾客要求意识、环境保护意识、职业健康安全意识的形成和提高；就体系有关事宜对外联系。</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总经理主持建立了质量管理体系，对管理体系的运行和保持进行了适当的授权，提供了必需的资源，能履行其管理承诺。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组织从</w:t>
            </w:r>
            <w:r>
              <w:rPr>
                <w:rFonts w:eastAsiaTheme="minorEastAsia"/>
                <w:sz w:val="24"/>
                <w:szCs w:val="24"/>
              </w:rPr>
              <w:t>20</w:t>
            </w:r>
            <w:r>
              <w:rPr>
                <w:rFonts w:hint="eastAsia" w:eastAsiaTheme="minorEastAsia"/>
                <w:sz w:val="24"/>
                <w:szCs w:val="24"/>
              </w:rPr>
              <w:t>20</w:t>
            </w:r>
            <w:r>
              <w:rPr>
                <w:rFonts w:hAnsiTheme="minorEastAsia" w:eastAsiaTheme="minorEastAsia"/>
                <w:sz w:val="24"/>
                <w:szCs w:val="24"/>
              </w:rPr>
              <w:t>年</w:t>
            </w:r>
            <w:r>
              <w:rPr>
                <w:rFonts w:hint="eastAsia" w:eastAsiaTheme="minorEastAsia"/>
                <w:sz w:val="24"/>
                <w:szCs w:val="24"/>
                <w:lang w:val="en-US" w:eastAsia="zh-CN"/>
              </w:rPr>
              <w:t>12</w:t>
            </w:r>
            <w:r>
              <w:rPr>
                <w:rFonts w:hAnsiTheme="minorEastAsia" w:eastAsiaTheme="minorEastAsia"/>
                <w:sz w:val="24"/>
                <w:szCs w:val="24"/>
              </w:rPr>
              <w:t>月开始运行三体系，组织了内审员培训，识别了生产的过程及其相互关系，企业提供《管理手册》，依据</w:t>
            </w:r>
            <w:r>
              <w:rPr>
                <w:rFonts w:eastAsiaTheme="minorEastAsia"/>
                <w:sz w:val="24"/>
                <w:szCs w:val="24"/>
              </w:rPr>
              <w:t>GB/T19001-2016/ISO9001:2015</w:t>
            </w:r>
            <w:r>
              <w:rPr>
                <w:rFonts w:hAnsiTheme="minorEastAsia" w:eastAsiaTheme="minorEastAsia"/>
                <w:sz w:val="24"/>
                <w:szCs w:val="24"/>
              </w:rPr>
              <w:t>、</w:t>
            </w:r>
            <w:r>
              <w:rPr>
                <w:rFonts w:eastAsiaTheme="minorEastAsia"/>
                <w:sz w:val="24"/>
                <w:szCs w:val="24"/>
              </w:rPr>
              <w:t>GB/T24001-2016/IS014001:2015</w:t>
            </w:r>
            <w:r>
              <w:rPr>
                <w:rFonts w:hAnsiTheme="minorEastAsia" w:eastAsiaTheme="minorEastAsia"/>
                <w:sz w:val="24"/>
                <w:szCs w:val="24"/>
              </w:rPr>
              <w:t>、</w:t>
            </w:r>
            <w:r>
              <w:rPr>
                <w:rFonts w:eastAsiaTheme="minorEastAsia"/>
                <w:sz w:val="24"/>
                <w:szCs w:val="24"/>
              </w:rPr>
              <w:t>ISO45001:2018</w:t>
            </w:r>
            <w:r>
              <w:rPr>
                <w:rFonts w:hAnsiTheme="minorEastAsia" w:eastAsiaTheme="minorEastAsia"/>
                <w:sz w:val="24"/>
                <w:szCs w:val="24"/>
              </w:rPr>
              <w:t>标准。</w:t>
            </w:r>
            <w:r>
              <w:rPr>
                <w:rFonts w:eastAsiaTheme="minorEastAsia"/>
                <w:sz w:val="24"/>
                <w:szCs w:val="24"/>
              </w:rPr>
              <w:t>20</w:t>
            </w:r>
            <w:r>
              <w:rPr>
                <w:rFonts w:hint="eastAsia" w:eastAsiaTheme="minorEastAsia"/>
                <w:sz w:val="24"/>
                <w:szCs w:val="24"/>
              </w:rPr>
              <w:t>20</w:t>
            </w:r>
            <w:r>
              <w:rPr>
                <w:rFonts w:eastAsiaTheme="minorEastAsia"/>
                <w:sz w:val="24"/>
                <w:szCs w:val="24"/>
              </w:rPr>
              <w:t>.</w:t>
            </w:r>
            <w:r>
              <w:rPr>
                <w:rFonts w:hint="eastAsia" w:eastAsiaTheme="minorEastAsia"/>
                <w:sz w:val="24"/>
                <w:szCs w:val="24"/>
                <w:lang w:val="en-US" w:eastAsia="zh-CN"/>
              </w:rPr>
              <w:t>12</w:t>
            </w:r>
            <w:r>
              <w:rPr>
                <w:rFonts w:eastAsiaTheme="minorEastAsia"/>
                <w:sz w:val="24"/>
                <w:szCs w:val="24"/>
              </w:rPr>
              <w:t>.</w:t>
            </w:r>
            <w:r>
              <w:rPr>
                <w:rFonts w:hint="eastAsia" w:eastAsiaTheme="minorEastAsia"/>
                <w:sz w:val="24"/>
                <w:szCs w:val="24"/>
                <w:lang w:val="en-US" w:eastAsia="zh-CN"/>
              </w:rPr>
              <w:t>15</w:t>
            </w:r>
            <w:r>
              <w:rPr>
                <w:rFonts w:hAnsiTheme="minorEastAsia" w:eastAsiaTheme="minorEastAsia"/>
                <w:sz w:val="24"/>
                <w:szCs w:val="24"/>
              </w:rPr>
              <w:t>发布，</w:t>
            </w:r>
            <w:r>
              <w:rPr>
                <w:rFonts w:eastAsiaTheme="minorEastAsia"/>
                <w:sz w:val="24"/>
                <w:szCs w:val="24"/>
              </w:rPr>
              <w:t>20</w:t>
            </w:r>
            <w:r>
              <w:rPr>
                <w:rFonts w:hint="eastAsia" w:eastAsiaTheme="minorEastAsia"/>
                <w:sz w:val="24"/>
                <w:szCs w:val="24"/>
              </w:rPr>
              <w:t>20</w:t>
            </w:r>
            <w:r>
              <w:rPr>
                <w:rFonts w:eastAsiaTheme="minorEastAsia"/>
                <w:sz w:val="24"/>
                <w:szCs w:val="24"/>
              </w:rPr>
              <w:t>.</w:t>
            </w:r>
            <w:r>
              <w:rPr>
                <w:rFonts w:hint="eastAsia" w:eastAsiaTheme="minorEastAsia"/>
                <w:sz w:val="24"/>
                <w:szCs w:val="24"/>
                <w:lang w:val="en-US" w:eastAsia="zh-CN"/>
              </w:rPr>
              <w:t>12</w:t>
            </w:r>
            <w:r>
              <w:rPr>
                <w:rFonts w:eastAsiaTheme="minorEastAsia"/>
                <w:sz w:val="24"/>
                <w:szCs w:val="24"/>
              </w:rPr>
              <w:t>.</w:t>
            </w:r>
            <w:r>
              <w:rPr>
                <w:rFonts w:hint="eastAsia" w:eastAsiaTheme="minorEastAsia"/>
                <w:sz w:val="24"/>
                <w:szCs w:val="24"/>
                <w:lang w:val="en-US" w:eastAsia="zh-CN"/>
              </w:rPr>
              <w:t>15</w:t>
            </w:r>
            <w:r>
              <w:rPr>
                <w:rFonts w:hAnsiTheme="minorEastAsia" w:eastAsiaTheme="minorEastAsia"/>
                <w:sz w:val="24"/>
                <w:szCs w:val="24"/>
              </w:rPr>
              <w:t>实施；总经理</w:t>
            </w:r>
            <w:r>
              <w:rPr>
                <w:rFonts w:hint="eastAsia"/>
                <w:sz w:val="24"/>
              </w:rPr>
              <w:t>徐俊</w:t>
            </w:r>
            <w:r>
              <w:rPr>
                <w:rFonts w:hAnsiTheme="minorEastAsia" w:eastAsiaTheme="minorEastAsia"/>
                <w:sz w:val="24"/>
                <w:szCs w:val="24"/>
              </w:rPr>
              <w:t>。任命管代：</w:t>
            </w:r>
            <w:r>
              <w:rPr>
                <w:rFonts w:hint="eastAsia"/>
                <w:sz w:val="24"/>
              </w:rPr>
              <w:t>蒋丽姣</w:t>
            </w:r>
            <w:r>
              <w:rPr>
                <w:rFonts w:hAnsiTheme="minorEastAsia" w:eastAsiaTheme="minorEastAsia"/>
                <w:sz w:val="24"/>
                <w:szCs w:val="24"/>
              </w:rPr>
              <w:t>；现有手册从发布实施以来已经运行</w:t>
            </w:r>
            <w:r>
              <w:rPr>
                <w:rFonts w:hint="eastAsia" w:eastAsiaTheme="minorEastAsia"/>
                <w:sz w:val="24"/>
                <w:szCs w:val="24"/>
                <w:lang w:val="en-US" w:eastAsia="zh-CN"/>
              </w:rPr>
              <w:t>3</w:t>
            </w:r>
            <w:r>
              <w:rPr>
                <w:rFonts w:hAnsiTheme="minorEastAsia" w:eastAsiaTheme="minorEastAsia"/>
                <w:sz w:val="24"/>
                <w:szCs w:val="24"/>
              </w:rPr>
              <w:t>个月以上。</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理解组织及其环境</w:t>
            </w:r>
          </w:p>
        </w:tc>
        <w:tc>
          <w:tcPr>
            <w:tcW w:w="1311" w:type="dxa"/>
            <w:vAlign w:val="center"/>
          </w:tcPr>
          <w:p>
            <w:pPr>
              <w:spacing w:line="360" w:lineRule="auto"/>
              <w:rPr>
                <w:rFonts w:eastAsiaTheme="minorEastAsia"/>
                <w:b/>
                <w:sz w:val="24"/>
                <w:szCs w:val="24"/>
              </w:rPr>
            </w:pPr>
            <w:r>
              <w:rPr>
                <w:rFonts w:eastAsiaTheme="minorEastAsia"/>
                <w:sz w:val="24"/>
                <w:szCs w:val="24"/>
              </w:rPr>
              <w:t>Q</w:t>
            </w:r>
            <w:r>
              <w:rPr>
                <w:rFonts w:hAnsiTheme="minorEastAsia" w:eastAsiaTheme="minorEastAsia"/>
                <w:sz w:val="24"/>
                <w:szCs w:val="24"/>
              </w:rPr>
              <w:t>：</w:t>
            </w:r>
            <w:r>
              <w:rPr>
                <w:rFonts w:eastAsiaTheme="minorEastAsia"/>
                <w:sz w:val="24"/>
                <w:szCs w:val="24"/>
              </w:rPr>
              <w:t>4.1</w:t>
            </w:r>
          </w:p>
        </w:tc>
        <w:tc>
          <w:tcPr>
            <w:tcW w:w="10004" w:type="dxa"/>
            <w:vAlign w:val="center"/>
          </w:tcPr>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提供《管理手册》，对公司地理位置、国内市场地位、法律法规要求、公司内部文化观价值观、内外部环境变化等均作出描述。</w:t>
            </w:r>
          </w:p>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与总经理</w:t>
            </w:r>
            <w:r>
              <w:rPr>
                <w:rFonts w:hint="eastAsia"/>
                <w:sz w:val="24"/>
              </w:rPr>
              <w:t>徐俊</w:t>
            </w:r>
            <w:r>
              <w:rPr>
                <w:rFonts w:hAnsiTheme="minorEastAsia" w:eastAsiaTheme="minorEastAsia"/>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业务逐步开展，在行业内占据一定市场地位。</w:t>
            </w:r>
          </w:p>
          <w:p>
            <w:pPr>
              <w:spacing w:beforeLines="30" w:afterLines="30" w:line="288" w:lineRule="auto"/>
              <w:ind w:firstLine="480" w:firstLineChars="200"/>
              <w:rPr>
                <w:rFonts w:eastAsiaTheme="minorEastAsia"/>
                <w:sz w:val="24"/>
                <w:szCs w:val="24"/>
              </w:rPr>
            </w:pPr>
            <w:r>
              <w:rPr>
                <w:rFonts w:hAnsiTheme="minorEastAsia" w:eastAsiaTheme="minorEastAsia"/>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理解相关方的需求和期望</w:t>
            </w:r>
          </w:p>
        </w:tc>
        <w:tc>
          <w:tcPr>
            <w:tcW w:w="1311" w:type="dxa"/>
            <w:vAlign w:val="center"/>
          </w:tcPr>
          <w:p>
            <w:pPr>
              <w:spacing w:line="360" w:lineRule="auto"/>
              <w:rPr>
                <w:rFonts w:eastAsiaTheme="minorEastAsia"/>
                <w:sz w:val="24"/>
                <w:szCs w:val="24"/>
              </w:rPr>
            </w:pPr>
            <w:r>
              <w:rPr>
                <w:rFonts w:eastAsiaTheme="minorEastAsia"/>
                <w:sz w:val="24"/>
                <w:szCs w:val="24"/>
              </w:rPr>
              <w:t>Q</w:t>
            </w:r>
            <w:r>
              <w:rPr>
                <w:rFonts w:hAnsiTheme="minorEastAsia" w:eastAsiaTheme="minorEastAsia"/>
                <w:sz w:val="24"/>
                <w:szCs w:val="24"/>
              </w:rPr>
              <w:t>：</w:t>
            </w:r>
            <w:r>
              <w:rPr>
                <w:rFonts w:eastAsiaTheme="minorEastAsia"/>
                <w:sz w:val="24"/>
                <w:szCs w:val="24"/>
              </w:rPr>
              <w:t>4.2</w:t>
            </w:r>
          </w:p>
        </w:tc>
        <w:tc>
          <w:tcPr>
            <w:tcW w:w="10004" w:type="dxa"/>
            <w:vAlign w:val="center"/>
          </w:tcPr>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基本识别了与组织管理体系有关的相关方和要求</w:t>
            </w:r>
            <w:r>
              <w:rPr>
                <w:rFonts w:hAnsiTheme="minorEastAsia" w:eastAsiaTheme="minorEastAsia"/>
                <w:sz w:val="24"/>
                <w:szCs w:val="24"/>
                <w:lang w:val="zh-CN"/>
              </w:rPr>
              <w:t>。</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w:t>
            </w:r>
            <w:r>
              <w:rPr>
                <w:rFonts w:eastAsiaTheme="minorEastAsia"/>
                <w:sz w:val="24"/>
                <w:szCs w:val="24"/>
              </w:rPr>
              <w:t>/</w:t>
            </w:r>
            <w:r>
              <w:rPr>
                <w:rFonts w:hAnsiTheme="minorEastAsia" w:eastAsiaTheme="minorEastAsia"/>
                <w:sz w:val="24"/>
                <w:szCs w:val="24"/>
              </w:rPr>
              <w:t>职业健康安全管理体系的范围</w:t>
            </w:r>
          </w:p>
        </w:tc>
        <w:tc>
          <w:tcPr>
            <w:tcW w:w="1311" w:type="dxa"/>
            <w:vAlign w:val="center"/>
          </w:tcPr>
          <w:p>
            <w:pPr>
              <w:spacing w:line="360" w:lineRule="auto"/>
              <w:rPr>
                <w:rFonts w:eastAsiaTheme="minorEastAsia"/>
                <w:color w:val="000000"/>
                <w:sz w:val="24"/>
                <w:szCs w:val="24"/>
              </w:rPr>
            </w:pPr>
            <w:r>
              <w:rPr>
                <w:rFonts w:eastAsiaTheme="minorEastAsia"/>
                <w:color w:val="000000"/>
                <w:sz w:val="24"/>
                <w:szCs w:val="24"/>
              </w:rPr>
              <w:t>Q</w:t>
            </w:r>
            <w:r>
              <w:rPr>
                <w:rFonts w:hAnsiTheme="minorEastAsia" w:eastAsiaTheme="minorEastAsia"/>
                <w:color w:val="000000"/>
                <w:sz w:val="24"/>
                <w:szCs w:val="24"/>
              </w:rPr>
              <w:t>：</w:t>
            </w:r>
            <w:r>
              <w:rPr>
                <w:rFonts w:eastAsiaTheme="minorEastAsia"/>
                <w:color w:val="000000"/>
                <w:sz w:val="24"/>
                <w:szCs w:val="24"/>
              </w:rPr>
              <w:t xml:space="preserve">4.3 </w:t>
            </w:r>
          </w:p>
        </w:tc>
        <w:tc>
          <w:tcPr>
            <w:tcW w:w="10004" w:type="dxa"/>
            <w:vAlign w:val="center"/>
          </w:tcPr>
          <w:p>
            <w:pPr>
              <w:spacing w:beforeLines="30" w:afterLines="30" w:line="288" w:lineRule="auto"/>
              <w:ind w:firstLine="480" w:firstLineChars="200"/>
              <w:jc w:val="left"/>
              <w:rPr>
                <w:rFonts w:eastAsiaTheme="minorEastAsia"/>
                <w:color w:val="000000"/>
                <w:sz w:val="24"/>
                <w:szCs w:val="24"/>
              </w:rPr>
            </w:pPr>
            <w:r>
              <w:rPr>
                <w:rFonts w:hAnsiTheme="minorEastAsia" w:eastAsiaTheme="minorEastAsia"/>
                <w:color w:val="000000"/>
                <w:sz w:val="24"/>
                <w:szCs w:val="24"/>
              </w:rPr>
              <w:t>经确认企业的管理体系范围是：</w:t>
            </w:r>
          </w:p>
          <w:p>
            <w:pPr>
              <w:spacing w:line="360" w:lineRule="auto"/>
              <w:rPr>
                <w:sz w:val="24"/>
                <w:szCs w:val="24"/>
              </w:rPr>
            </w:pPr>
            <w:bookmarkStart w:id="2" w:name="审核范围"/>
            <w:r>
              <w:rPr>
                <w:sz w:val="24"/>
                <w:szCs w:val="24"/>
              </w:rPr>
              <w:t>Q：</w:t>
            </w:r>
            <w:r>
              <w:rPr>
                <w:sz w:val="24"/>
                <w:szCs w:val="24"/>
              </w:rPr>
              <w:t>环保水处理设备的销售</w:t>
            </w:r>
          </w:p>
          <w:bookmarkEnd w:id="2"/>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体系自运行以来范围没有变化</w:t>
            </w:r>
          </w:p>
          <w:p>
            <w:pPr>
              <w:spacing w:beforeLines="30" w:afterLines="30" w:line="288" w:lineRule="auto"/>
              <w:ind w:firstLine="480" w:firstLineChars="200"/>
              <w:rPr>
                <w:rFonts w:hint="eastAsia" w:hAnsiTheme="minorEastAsia" w:eastAsiaTheme="minorEastAsia"/>
                <w:sz w:val="24"/>
                <w:szCs w:val="24"/>
                <w:lang w:val="en-US" w:eastAsia="zh-CN"/>
              </w:rPr>
            </w:pPr>
            <w:r>
              <w:rPr>
                <w:rFonts w:hint="eastAsia" w:hAnsiTheme="minorEastAsia" w:eastAsiaTheme="minorEastAsia"/>
                <w:sz w:val="24"/>
                <w:szCs w:val="24"/>
                <w:lang w:val="en-US" w:eastAsia="zh-CN"/>
              </w:rPr>
              <w:t>经识别无外包过程，特殊过程为销售过程</w:t>
            </w:r>
          </w:p>
          <w:p>
            <w:pPr>
              <w:spacing w:beforeLines="30" w:afterLines="30" w:line="288" w:lineRule="auto"/>
              <w:ind w:firstLine="480" w:firstLineChars="200"/>
              <w:rPr>
                <w:rFonts w:hint="default" w:eastAsiaTheme="minorEastAsia"/>
                <w:color w:val="FF0000"/>
                <w:sz w:val="24"/>
                <w:szCs w:val="24"/>
                <w:lang w:val="en-US" w:eastAsia="zh-CN"/>
              </w:rPr>
            </w:pPr>
            <w:r>
              <w:rPr>
                <w:rFonts w:hint="eastAsia" w:ascii="宋体" w:hAnsi="宋体" w:eastAsia="宋体" w:cs="宋体"/>
                <w:color w:val="auto"/>
                <w:sz w:val="24"/>
                <w:szCs w:val="24"/>
              </w:rPr>
              <w:t>组织按照国标/行标和顾客要求进行</w:t>
            </w:r>
            <w:r>
              <w:rPr>
                <w:color w:val="auto"/>
                <w:sz w:val="24"/>
                <w:szCs w:val="24"/>
              </w:rPr>
              <w:t>环保</w:t>
            </w:r>
            <w:r>
              <w:rPr>
                <w:rFonts w:hint="eastAsia"/>
                <w:color w:val="auto"/>
                <w:sz w:val="24"/>
                <w:szCs w:val="24"/>
                <w:lang w:val="en-US" w:eastAsia="zh-CN"/>
              </w:rPr>
              <w:t>水处理</w:t>
            </w:r>
            <w:r>
              <w:rPr>
                <w:color w:val="auto"/>
                <w:sz w:val="24"/>
                <w:szCs w:val="24"/>
              </w:rPr>
              <w:t>设备的销售</w:t>
            </w:r>
            <w:r>
              <w:rPr>
                <w:rFonts w:hint="eastAsia" w:ascii="宋体" w:hAnsi="宋体" w:eastAsia="宋体" w:cs="宋体"/>
                <w:color w:val="auto"/>
                <w:sz w:val="24"/>
                <w:szCs w:val="24"/>
              </w:rPr>
              <w:t>，不需进行产品的设计和开发，因此对标准的8.3条款不适用，且不影响组织提供满足顾客要求和适用法律法规要求的产品的能力或责任，不适用合理。</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职业健康安全管理体系及其过程</w:t>
            </w:r>
          </w:p>
        </w:tc>
        <w:tc>
          <w:tcPr>
            <w:tcW w:w="1311" w:type="dxa"/>
            <w:vAlign w:val="center"/>
          </w:tcPr>
          <w:p>
            <w:pPr>
              <w:spacing w:line="360" w:lineRule="auto"/>
              <w:rPr>
                <w:rFonts w:eastAsiaTheme="minorEastAsia"/>
                <w:sz w:val="24"/>
                <w:szCs w:val="24"/>
              </w:rPr>
            </w:pPr>
            <w:r>
              <w:rPr>
                <w:rFonts w:eastAsiaTheme="minorEastAsia"/>
                <w:sz w:val="24"/>
                <w:szCs w:val="24"/>
              </w:rPr>
              <w:t>Q</w:t>
            </w:r>
            <w:r>
              <w:rPr>
                <w:rFonts w:hAnsiTheme="minorEastAsia" w:eastAsiaTheme="minorEastAsia"/>
                <w:sz w:val="24"/>
                <w:szCs w:val="24"/>
              </w:rPr>
              <w:t>：</w:t>
            </w:r>
            <w:r>
              <w:rPr>
                <w:rFonts w:eastAsiaTheme="minorEastAsia"/>
                <w:sz w:val="24"/>
                <w:szCs w:val="24"/>
              </w:rPr>
              <w:t xml:space="preserve">4.4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公司按照</w:t>
            </w:r>
            <w:r>
              <w:rPr>
                <w:rFonts w:eastAsiaTheme="minorEastAsia"/>
                <w:sz w:val="24"/>
                <w:szCs w:val="24"/>
              </w:rPr>
              <w:t xml:space="preserve"> GB/T19001-2016 </w:t>
            </w:r>
            <w:r>
              <w:rPr>
                <w:rFonts w:hAnsiTheme="minorEastAsia" w:eastAsiaTheme="minorEastAsia"/>
                <w:sz w:val="24"/>
                <w:szCs w:val="24"/>
              </w:rPr>
              <w:t>标准的要求识别了质量管理所需的过程及相互作用，识别了质量管理体系涉及的各个过程：</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a) </w:t>
            </w:r>
            <w:r>
              <w:rPr>
                <w:rFonts w:hAnsiTheme="minorEastAsia" w:eastAsiaTheme="minorEastAsia"/>
                <w:sz w:val="24"/>
                <w:szCs w:val="24"/>
              </w:rPr>
              <w:t>确定这些过程所需的输入和期望的输出；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b) </w:t>
            </w:r>
            <w:r>
              <w:rPr>
                <w:rFonts w:hAnsiTheme="minorEastAsia" w:eastAsiaTheme="minorEastAsia"/>
                <w:sz w:val="24"/>
                <w:szCs w:val="24"/>
              </w:rPr>
              <w:t>确定这些过程的顺序和相互作用；</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c) </w:t>
            </w:r>
            <w:r>
              <w:rPr>
                <w:rFonts w:hAnsiTheme="minorEastAsia" w:eastAsiaTheme="minorEastAsia"/>
                <w:sz w:val="24"/>
                <w:szCs w:val="24"/>
              </w:rPr>
              <w:t>建立了程序文件、管理制度、作业指导书、检验规程等明确了各个过程所需的准则和方法，并明确了目标。</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d) </w:t>
            </w:r>
            <w:r>
              <w:rPr>
                <w:rFonts w:hAnsiTheme="minorEastAsia" w:eastAsiaTheme="minorEastAsia"/>
                <w:sz w:val="24"/>
                <w:szCs w:val="24"/>
              </w:rPr>
              <w:t>规定了每个过程所需的资源；</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e) </w:t>
            </w:r>
            <w:r>
              <w:rPr>
                <w:rFonts w:hAnsiTheme="minorEastAsia" w:eastAsiaTheme="minorEastAsia"/>
                <w:sz w:val="24"/>
                <w:szCs w:val="24"/>
              </w:rPr>
              <w:t>规定与这些过程相关的责任和权限；</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  f) </w:t>
            </w:r>
            <w:r>
              <w:rPr>
                <w:rFonts w:hAnsiTheme="minorEastAsia" w:eastAsiaTheme="minorEastAsia"/>
                <w:sz w:val="24"/>
                <w:szCs w:val="24"/>
              </w:rPr>
              <w:t>针对这些过程识别和确定了质量管理活动的风险、机会以及所需的措施；</w:t>
            </w:r>
          </w:p>
          <w:p>
            <w:pPr>
              <w:spacing w:beforeLines="30" w:afterLines="30" w:line="288" w:lineRule="auto"/>
              <w:ind w:firstLine="480" w:firstLineChars="200"/>
              <w:rPr>
                <w:rFonts w:eastAsiaTheme="minorEastAsia"/>
                <w:sz w:val="24"/>
                <w:szCs w:val="24"/>
              </w:rPr>
            </w:pPr>
            <w:r>
              <w:rPr>
                <w:rFonts w:eastAsiaTheme="minorEastAsia"/>
                <w:sz w:val="24"/>
                <w:szCs w:val="24"/>
              </w:rPr>
              <w:t xml:space="preserve">g) </w:t>
            </w:r>
            <w:r>
              <w:rPr>
                <w:rFonts w:hAnsiTheme="minorEastAsia" w:eastAsiaTheme="minorEastAsia"/>
                <w:sz w:val="24"/>
                <w:szCs w:val="24"/>
              </w:rPr>
              <w:t>对这些过程进行了评价，暂无所需的变更；</w:t>
            </w:r>
          </w:p>
          <w:p>
            <w:pPr>
              <w:spacing w:beforeLines="30" w:afterLines="30" w:line="288" w:lineRule="auto"/>
              <w:ind w:firstLine="480" w:firstLineChars="200"/>
              <w:rPr>
                <w:rFonts w:eastAsiaTheme="minorEastAsia"/>
                <w:sz w:val="24"/>
                <w:szCs w:val="24"/>
              </w:rPr>
            </w:pPr>
            <w:r>
              <w:rPr>
                <w:rFonts w:eastAsiaTheme="minorEastAsia"/>
                <w:sz w:val="24"/>
                <w:szCs w:val="24"/>
              </w:rPr>
              <w:t xml:space="preserve">h) </w:t>
            </w:r>
            <w:r>
              <w:rPr>
                <w:rFonts w:hAnsiTheme="minorEastAsia" w:eastAsiaTheme="minorEastAsia"/>
                <w:sz w:val="24"/>
                <w:szCs w:val="24"/>
              </w:rPr>
              <w:t>公司通过绩效评价、内部审核、管理评审等以期对质量管理管理体系得到改进。</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公司按照标准建立了文件化的质量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职业健康安全管理体系，编制了质量／环境</w:t>
            </w:r>
            <w:r>
              <w:rPr>
                <w:rFonts w:eastAsiaTheme="minorEastAsia"/>
                <w:sz w:val="24"/>
                <w:szCs w:val="24"/>
              </w:rPr>
              <w:t>/</w:t>
            </w:r>
            <w:r>
              <w:rPr>
                <w:rFonts w:hAnsiTheme="minorEastAsia" w:eastAsiaTheme="minorEastAsia"/>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方针</w:t>
            </w:r>
          </w:p>
        </w:tc>
        <w:tc>
          <w:tcPr>
            <w:tcW w:w="1311" w:type="dxa"/>
            <w:vAlign w:val="center"/>
          </w:tcPr>
          <w:p>
            <w:pPr>
              <w:spacing w:line="360" w:lineRule="auto"/>
              <w:rPr>
                <w:rFonts w:eastAsiaTheme="minorEastAsia"/>
                <w:sz w:val="24"/>
                <w:szCs w:val="24"/>
              </w:rPr>
            </w:pPr>
            <w:r>
              <w:rPr>
                <w:rFonts w:eastAsiaTheme="minorEastAsia"/>
                <w:sz w:val="24"/>
                <w:szCs w:val="24"/>
              </w:rPr>
              <w:t>Q</w:t>
            </w:r>
            <w:r>
              <w:rPr>
                <w:rFonts w:hAnsiTheme="minorEastAsia" w:eastAsiaTheme="minorEastAsia"/>
                <w:sz w:val="24"/>
                <w:szCs w:val="24"/>
              </w:rPr>
              <w:t>：</w:t>
            </w:r>
            <w:r>
              <w:rPr>
                <w:rFonts w:eastAsiaTheme="minorEastAsia"/>
                <w:sz w:val="24"/>
                <w:szCs w:val="24"/>
              </w:rPr>
              <w:t xml:space="preserve">5.2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企业已经制定质量、环境、安全方针，具体包含在《管理手册》，公司的质量方针是：</w:t>
            </w:r>
          </w:p>
          <w:p>
            <w:pPr>
              <w:spacing w:beforeLines="30" w:afterLines="30" w:line="288" w:lineRule="auto"/>
              <w:ind w:firstLine="480" w:firstLineChars="200"/>
              <w:rPr>
                <w:rFonts w:hint="eastAsia" w:ascii="宋体" w:hAnsi="宋体"/>
                <w:b w:val="0"/>
                <w:bCs w:val="0"/>
                <w:sz w:val="24"/>
                <w:szCs w:val="24"/>
              </w:rPr>
            </w:pPr>
            <w:r>
              <w:rPr>
                <w:rFonts w:hint="eastAsia" w:ascii="宋体" w:hAnsi="宋体"/>
                <w:b w:val="0"/>
                <w:bCs w:val="0"/>
                <w:sz w:val="24"/>
                <w:szCs w:val="24"/>
              </w:rPr>
              <w:t>“规范管理、周到服务、客户满意、持续改进。”</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查领导层参与制定管理体系方针的情况，是否熟悉组织的管理体系方针内容、含义：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w:t>
            </w:r>
            <w:r>
              <w:rPr>
                <w:rFonts w:hint="eastAsia"/>
                <w:sz w:val="24"/>
              </w:rPr>
              <w:t>徐俊</w:t>
            </w:r>
            <w:r>
              <w:rPr>
                <w:rFonts w:hAnsiTheme="minorEastAsia" w:eastAsiaTheme="minorEastAsia"/>
                <w:sz w:val="24"/>
                <w:szCs w:val="24"/>
              </w:rPr>
              <w:t>，管代</w:t>
            </w:r>
            <w:r>
              <w:rPr>
                <w:rFonts w:hint="eastAsia"/>
                <w:sz w:val="24"/>
              </w:rPr>
              <w:t>蒋丽姣</w:t>
            </w:r>
            <w:r>
              <w:rPr>
                <w:rFonts w:hAnsiTheme="minorEastAsia" w:eastAsiaTheme="minorEastAsia"/>
                <w:sz w:val="24"/>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组织的角色、职责和权限</w:t>
            </w:r>
          </w:p>
        </w:tc>
        <w:tc>
          <w:tcPr>
            <w:tcW w:w="1311" w:type="dxa"/>
            <w:vAlign w:val="center"/>
          </w:tcPr>
          <w:p>
            <w:pPr>
              <w:spacing w:line="360" w:lineRule="auto"/>
              <w:rPr>
                <w:rFonts w:eastAsiaTheme="minorEastAsia"/>
                <w:sz w:val="24"/>
                <w:szCs w:val="24"/>
              </w:rPr>
            </w:pPr>
            <w:r>
              <w:rPr>
                <w:rFonts w:eastAsiaTheme="minorEastAsia"/>
                <w:sz w:val="24"/>
                <w:szCs w:val="24"/>
              </w:rPr>
              <w:t>Q</w:t>
            </w:r>
            <w:r>
              <w:rPr>
                <w:rFonts w:hAnsiTheme="minorEastAsia" w:eastAsiaTheme="minorEastAsia"/>
                <w:sz w:val="24"/>
                <w:szCs w:val="24"/>
              </w:rPr>
              <w:t>：</w:t>
            </w:r>
            <w:r>
              <w:rPr>
                <w:rFonts w:eastAsiaTheme="minorEastAsia"/>
                <w:sz w:val="24"/>
                <w:szCs w:val="24"/>
              </w:rPr>
              <w:t xml:space="preserve">5.3  </w:t>
            </w:r>
          </w:p>
        </w:tc>
        <w:tc>
          <w:tcPr>
            <w:tcW w:w="10004" w:type="dxa"/>
            <w:vAlign w:val="center"/>
          </w:tcPr>
          <w:p>
            <w:pPr>
              <w:spacing w:beforeLines="30" w:afterLines="30" w:line="288" w:lineRule="auto"/>
              <w:ind w:firstLine="480" w:firstLineChars="200"/>
              <w:rPr>
                <w:rFonts w:eastAsiaTheme="minorEastAsia"/>
                <w:color w:val="000000"/>
                <w:sz w:val="24"/>
                <w:szCs w:val="24"/>
              </w:rPr>
            </w:pPr>
            <w:r>
              <w:rPr>
                <w:rFonts w:hAnsiTheme="minorEastAsia" w:eastAsiaTheme="minorEastAsia"/>
                <w:sz w:val="24"/>
                <w:szCs w:val="24"/>
              </w:rPr>
              <w:t>最高管理者明确了各部门和各岗位的职责和权限，以确保管理体系符合各项标准的要求，并确保各个过程获得其预期输出，向最高管理者报告质量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应对风险和机会的措施</w:t>
            </w:r>
          </w:p>
        </w:tc>
        <w:tc>
          <w:tcPr>
            <w:tcW w:w="1311" w:type="dxa"/>
            <w:vAlign w:val="center"/>
          </w:tcPr>
          <w:p>
            <w:pPr>
              <w:spacing w:line="360" w:lineRule="auto"/>
              <w:rPr>
                <w:rFonts w:eastAsiaTheme="minorEastAsia"/>
                <w:sz w:val="24"/>
                <w:szCs w:val="24"/>
              </w:rPr>
            </w:pPr>
            <w:r>
              <w:rPr>
                <w:rFonts w:eastAsiaTheme="minorEastAsia"/>
                <w:sz w:val="24"/>
                <w:szCs w:val="24"/>
              </w:rPr>
              <w:t>Q</w:t>
            </w:r>
            <w:r>
              <w:rPr>
                <w:rFonts w:hAnsiTheme="minorEastAsia" w:eastAsiaTheme="minorEastAsia"/>
                <w:sz w:val="24"/>
                <w:szCs w:val="24"/>
              </w:rPr>
              <w:t>：</w:t>
            </w:r>
            <w:r>
              <w:rPr>
                <w:rFonts w:eastAsiaTheme="minorEastAsia"/>
                <w:sz w:val="24"/>
                <w:szCs w:val="24"/>
              </w:rPr>
              <w:t>6.1</w:t>
            </w:r>
          </w:p>
          <w:p>
            <w:pPr>
              <w:spacing w:line="360" w:lineRule="auto"/>
              <w:rPr>
                <w:rFonts w:eastAsiaTheme="minorEastAsia"/>
                <w:sz w:val="24"/>
                <w:szCs w:val="24"/>
              </w:rPr>
            </w:pP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目标和措施计划（管理方案）</w:t>
            </w:r>
          </w:p>
        </w:tc>
        <w:tc>
          <w:tcPr>
            <w:tcW w:w="1311" w:type="dxa"/>
            <w:vAlign w:val="center"/>
          </w:tcPr>
          <w:p>
            <w:pPr>
              <w:spacing w:line="360" w:lineRule="auto"/>
              <w:rPr>
                <w:rFonts w:eastAsiaTheme="minorEastAsia"/>
                <w:sz w:val="24"/>
                <w:szCs w:val="24"/>
              </w:rPr>
            </w:pPr>
            <w:r>
              <w:rPr>
                <w:rFonts w:eastAsiaTheme="minorEastAsia"/>
                <w:sz w:val="24"/>
                <w:szCs w:val="24"/>
              </w:rPr>
              <w:t>Q</w:t>
            </w:r>
            <w:r>
              <w:rPr>
                <w:rFonts w:hAnsiTheme="minorEastAsia" w:eastAsiaTheme="minorEastAsia"/>
                <w:sz w:val="24"/>
                <w:szCs w:val="24"/>
              </w:rPr>
              <w:t>：</w:t>
            </w:r>
            <w:r>
              <w:rPr>
                <w:rFonts w:eastAsiaTheme="minorEastAsia"/>
                <w:sz w:val="24"/>
                <w:szCs w:val="24"/>
              </w:rPr>
              <w:t xml:space="preserve">6.2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管理目标：</w:t>
            </w:r>
          </w:p>
          <w:p>
            <w:pPr>
              <w:spacing w:line="400" w:lineRule="exact"/>
              <w:ind w:left="210" w:leftChars="100"/>
              <w:rPr>
                <w:rFonts w:hint="eastAsia" w:ascii="宋体" w:hAnsi="宋体"/>
                <w:b w:val="0"/>
                <w:bCs/>
                <w:sz w:val="24"/>
                <w:szCs w:val="24"/>
              </w:rPr>
            </w:pPr>
            <w:r>
              <w:rPr>
                <w:rFonts w:hint="eastAsia" w:ascii="宋体" w:hAnsi="宋体"/>
                <w:b w:val="0"/>
                <w:bCs/>
                <w:sz w:val="24"/>
                <w:szCs w:val="24"/>
                <w:lang w:val="en-US" w:eastAsia="zh-CN"/>
              </w:rPr>
              <w:t>本公司的</w:t>
            </w:r>
            <w:r>
              <w:rPr>
                <w:rFonts w:hint="eastAsia" w:ascii="宋体" w:hAnsi="宋体"/>
                <w:b w:val="0"/>
                <w:bCs/>
                <w:sz w:val="24"/>
                <w:szCs w:val="24"/>
              </w:rPr>
              <w:t>质量目标：</w:t>
            </w:r>
          </w:p>
          <w:p>
            <w:pPr>
              <w:spacing w:line="400" w:lineRule="exact"/>
              <w:ind w:left="210" w:leftChars="100"/>
              <w:rPr>
                <w:rFonts w:hint="eastAsia" w:ascii="宋体" w:hAnsi="宋体"/>
                <w:b w:val="0"/>
                <w:bCs/>
                <w:sz w:val="24"/>
                <w:szCs w:val="24"/>
              </w:rPr>
            </w:pPr>
            <w:r>
              <w:rPr>
                <w:rFonts w:hint="eastAsia" w:ascii="宋体" w:hAnsi="宋体"/>
                <w:b w:val="0"/>
                <w:bCs/>
                <w:sz w:val="24"/>
                <w:szCs w:val="24"/>
              </w:rPr>
              <w:t>① 产品一次校验合格率98％以上</w:t>
            </w:r>
          </w:p>
          <w:p>
            <w:pPr>
              <w:spacing w:line="400" w:lineRule="exact"/>
              <w:ind w:left="210" w:leftChars="100"/>
              <w:rPr>
                <w:rFonts w:hint="eastAsia" w:ascii="宋体" w:hAnsi="宋体"/>
                <w:b w:val="0"/>
                <w:bCs/>
                <w:sz w:val="24"/>
                <w:szCs w:val="24"/>
              </w:rPr>
            </w:pPr>
            <w:r>
              <w:rPr>
                <w:rFonts w:hint="eastAsia" w:ascii="宋体" w:hAnsi="宋体"/>
                <w:b w:val="0"/>
                <w:bCs/>
                <w:sz w:val="24"/>
                <w:szCs w:val="24"/>
              </w:rPr>
              <w:t>② 客户满意度≥9</w:t>
            </w:r>
            <w:r>
              <w:rPr>
                <w:rFonts w:hint="eastAsia" w:ascii="宋体" w:hAnsi="宋体"/>
                <w:b w:val="0"/>
                <w:bCs/>
                <w:sz w:val="24"/>
                <w:szCs w:val="24"/>
                <w:lang w:val="en-US" w:eastAsia="zh-CN"/>
              </w:rPr>
              <w:t>0</w:t>
            </w:r>
            <w:r>
              <w:rPr>
                <w:rFonts w:hint="eastAsia" w:ascii="宋体" w:hAnsi="宋体"/>
                <w:b w:val="0"/>
                <w:bCs/>
                <w:sz w:val="24"/>
                <w:szCs w:val="24"/>
              </w:rPr>
              <w:t>分</w:t>
            </w:r>
          </w:p>
          <w:p>
            <w:pPr>
              <w:spacing w:beforeLines="30" w:afterLines="30" w:line="288" w:lineRule="auto"/>
              <w:ind w:firstLine="480" w:firstLineChars="200"/>
              <w:jc w:val="left"/>
              <w:rPr>
                <w:rFonts w:eastAsiaTheme="minorEastAsia"/>
                <w:color w:val="000000"/>
                <w:sz w:val="24"/>
                <w:szCs w:val="24"/>
              </w:rPr>
            </w:pPr>
            <w:r>
              <w:rPr>
                <w:rFonts w:hAnsiTheme="minorEastAsia" w:eastAsiaTheme="minorEastAsia"/>
                <w:sz w:val="24"/>
                <w:szCs w:val="24"/>
              </w:rPr>
              <w:t>组织</w:t>
            </w:r>
            <w:r>
              <w:rPr>
                <w:rFonts w:hAnsiTheme="minorEastAsia" w:eastAsiaTheme="minorEastAsia"/>
                <w:color w:val="000000"/>
                <w:sz w:val="24"/>
                <w:szCs w:val="24"/>
              </w:rPr>
              <w:t>对公司质量目标、指标予以分解，并在相关职能层次部门建立分目标，查见《质量</w:t>
            </w:r>
            <w:r>
              <w:rPr>
                <w:rFonts w:eastAsiaTheme="minorEastAsia"/>
                <w:color w:val="000000"/>
                <w:sz w:val="24"/>
                <w:szCs w:val="24"/>
              </w:rPr>
              <w:t>\</w:t>
            </w:r>
            <w:r>
              <w:rPr>
                <w:rFonts w:hAnsiTheme="minorEastAsia" w:eastAsiaTheme="minorEastAsia"/>
                <w:color w:val="000000"/>
                <w:sz w:val="24"/>
                <w:szCs w:val="24"/>
              </w:rPr>
              <w:t>环境</w:t>
            </w:r>
            <w:r>
              <w:rPr>
                <w:rFonts w:eastAsiaTheme="minorEastAsia"/>
                <w:color w:val="000000"/>
                <w:sz w:val="24"/>
                <w:szCs w:val="24"/>
              </w:rPr>
              <w:t>\</w:t>
            </w:r>
            <w:r>
              <w:rPr>
                <w:rFonts w:hAnsiTheme="minorEastAsia" w:eastAsiaTheme="minorEastAsia"/>
                <w:color w:val="000000"/>
                <w:sz w:val="24"/>
                <w:szCs w:val="24"/>
              </w:rPr>
              <w:t>职业健康安全目标分解考核表》，</w:t>
            </w:r>
            <w:r>
              <w:rPr>
                <w:rFonts w:eastAsiaTheme="minorEastAsia"/>
                <w:color w:val="000000"/>
                <w:sz w:val="24"/>
                <w:szCs w:val="24"/>
              </w:rPr>
              <w:t>202</w:t>
            </w:r>
            <w:r>
              <w:rPr>
                <w:rFonts w:hint="eastAsia" w:eastAsiaTheme="minorEastAsia"/>
                <w:color w:val="000000"/>
                <w:sz w:val="24"/>
                <w:szCs w:val="24"/>
                <w:lang w:val="en-US" w:eastAsia="zh-CN"/>
              </w:rPr>
              <w:t>2</w:t>
            </w:r>
            <w:r>
              <w:rPr>
                <w:rFonts w:eastAsiaTheme="minorEastAsia"/>
                <w:color w:val="000000"/>
                <w:sz w:val="24"/>
                <w:szCs w:val="24"/>
              </w:rPr>
              <w:t>.</w:t>
            </w:r>
            <w:r>
              <w:rPr>
                <w:rFonts w:hint="eastAsia" w:eastAsiaTheme="minorEastAsia"/>
                <w:color w:val="000000"/>
                <w:sz w:val="24"/>
                <w:szCs w:val="24"/>
                <w:lang w:val="en-US" w:eastAsia="zh-CN"/>
              </w:rPr>
              <w:t>3.30</w:t>
            </w:r>
            <w:r>
              <w:rPr>
                <w:rFonts w:hAnsiTheme="minorEastAsia" w:eastAsiaTheme="minorEastAsia"/>
                <w:color w:val="000000"/>
                <w:sz w:val="24"/>
                <w:szCs w:val="24"/>
              </w:rPr>
              <w:t>完成情况：</w:t>
            </w:r>
          </w:p>
          <w:p>
            <w:pPr>
              <w:spacing w:beforeLines="30" w:afterLines="30" w:line="288" w:lineRule="auto"/>
              <w:ind w:firstLine="420" w:firstLineChars="200"/>
              <w:rPr>
                <w:rFonts w:eastAsiaTheme="minorEastAsia"/>
                <w:sz w:val="24"/>
                <w:szCs w:val="24"/>
              </w:rPr>
            </w:pPr>
            <w:r>
              <w:drawing>
                <wp:inline distT="0" distB="0" distL="114300" distR="114300">
                  <wp:extent cx="5105400" cy="21336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105400" cy="2133600"/>
                          </a:xfrm>
                          <a:prstGeom prst="rect">
                            <a:avLst/>
                          </a:prstGeom>
                          <a:noFill/>
                          <a:ln>
                            <a:noFill/>
                          </a:ln>
                        </pic:spPr>
                      </pic:pic>
                    </a:graphicData>
                  </a:graphic>
                </wp:inline>
              </w:drawing>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变更的策划</w:t>
            </w:r>
          </w:p>
        </w:tc>
        <w:tc>
          <w:tcPr>
            <w:tcW w:w="1311" w:type="dxa"/>
            <w:vAlign w:val="center"/>
          </w:tcPr>
          <w:p>
            <w:pPr>
              <w:spacing w:line="360" w:lineRule="auto"/>
              <w:rPr>
                <w:rFonts w:eastAsiaTheme="minorEastAsia"/>
                <w:sz w:val="24"/>
                <w:szCs w:val="24"/>
              </w:rPr>
            </w:pPr>
            <w:r>
              <w:rPr>
                <w:rFonts w:eastAsiaTheme="minorEastAsia"/>
                <w:sz w:val="24"/>
                <w:szCs w:val="24"/>
              </w:rPr>
              <w:t>Q</w:t>
            </w:r>
            <w:r>
              <w:rPr>
                <w:rFonts w:hAnsiTheme="minorEastAsia" w:eastAsiaTheme="minorEastAsia"/>
                <w:sz w:val="24"/>
                <w:szCs w:val="24"/>
              </w:rPr>
              <w:t>：</w:t>
            </w:r>
            <w:r>
              <w:rPr>
                <w:rFonts w:eastAsiaTheme="minorEastAsia"/>
                <w:sz w:val="24"/>
                <w:szCs w:val="24"/>
              </w:rPr>
              <w:t>6.3</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09" w:type="dxa"/>
            <w:vAlign w:val="center"/>
          </w:tcPr>
          <w:p>
            <w:pPr>
              <w:spacing w:line="480" w:lineRule="exact"/>
              <w:rPr>
                <w:rFonts w:eastAsiaTheme="minorEastAsia"/>
                <w:sz w:val="24"/>
                <w:szCs w:val="24"/>
              </w:rPr>
            </w:pPr>
            <w:r>
              <w:rPr>
                <w:rFonts w:hAnsiTheme="minorEastAsia" w:eastAsiaTheme="minorEastAsia"/>
                <w:sz w:val="24"/>
                <w:szCs w:val="24"/>
              </w:rPr>
              <w:t>资源</w:t>
            </w:r>
          </w:p>
        </w:tc>
        <w:tc>
          <w:tcPr>
            <w:tcW w:w="1311" w:type="dxa"/>
            <w:vAlign w:val="center"/>
          </w:tcPr>
          <w:p>
            <w:pPr>
              <w:spacing w:line="480" w:lineRule="exact"/>
              <w:rPr>
                <w:rFonts w:eastAsiaTheme="minorEastAsia"/>
                <w:sz w:val="24"/>
                <w:szCs w:val="24"/>
              </w:rPr>
            </w:pPr>
            <w:r>
              <w:rPr>
                <w:rFonts w:eastAsiaTheme="minorEastAsia"/>
                <w:sz w:val="24"/>
                <w:szCs w:val="24"/>
              </w:rPr>
              <w:t>Q</w:t>
            </w:r>
            <w:r>
              <w:rPr>
                <w:rFonts w:hAnsiTheme="minorEastAsia" w:eastAsiaTheme="minorEastAsia"/>
                <w:sz w:val="24"/>
                <w:szCs w:val="24"/>
              </w:rPr>
              <w:t>：</w:t>
            </w:r>
            <w:r>
              <w:rPr>
                <w:rFonts w:eastAsiaTheme="minorEastAsia"/>
                <w:sz w:val="24"/>
                <w:szCs w:val="24"/>
              </w:rPr>
              <w:t>7.1.1</w:t>
            </w:r>
          </w:p>
          <w:p>
            <w:pPr>
              <w:spacing w:line="480" w:lineRule="exact"/>
              <w:rPr>
                <w:rFonts w:eastAsiaTheme="minorEastAsia"/>
                <w:sz w:val="24"/>
                <w:szCs w:val="24"/>
              </w:rPr>
            </w:pP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总经理主持了今年的管理评审，对方针、目标的适宜性进行了评审，协助管代进行了内审，确保所需资源得到满足。</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为确保公司</w:t>
            </w:r>
            <w:r>
              <w:rPr>
                <w:rFonts w:hint="eastAsia" w:hAnsiTheme="minorEastAsia" w:eastAsiaTheme="minorEastAsia"/>
                <w:sz w:val="24"/>
                <w:szCs w:val="24"/>
                <w:lang w:val="en-US" w:eastAsia="zh-CN"/>
              </w:rPr>
              <w:t>质量、</w:t>
            </w:r>
            <w:r>
              <w:rPr>
                <w:rFonts w:hAnsiTheme="minorEastAsia" w:eastAsiaTheme="minorEastAsia"/>
                <w:sz w:val="24"/>
                <w:szCs w:val="24"/>
              </w:rPr>
              <w:t>环保、安全资金得得以保障，公司每年制定专门预算，及时提供有关资金，确保本公司各项资金及时到位，保证环保、安全活动得到实施，达到预防污染、安全第一的活动目的。</w:t>
            </w:r>
            <w:r>
              <w:rPr>
                <w:rFonts w:hint="eastAsia" w:hAnsiTheme="minorEastAsia" w:eastAsiaTheme="minorEastAsia"/>
                <w:sz w:val="24"/>
                <w:szCs w:val="24"/>
              </w:rPr>
              <w:t>通过观察组织的办公设备有台式电脑、办公桌椅、投影仪、打印机、固定电话、搬运手推车等。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通过现场观察及与领导沟通了解到，公司为确保管理体系的有效运行和持续改进，确保满足顾客要求，增强顾客满意，确定并提供了必要的资源，经过管理体系运行证明，现有资源可满足体系和产品的要求。</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公司目前的基础设施，能够满足当前三体系的要求。公司将依据经营发展的需要，会不断补充与增加。</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09" w:type="dxa"/>
            <w:vAlign w:val="center"/>
          </w:tcPr>
          <w:p>
            <w:pPr>
              <w:spacing w:line="480" w:lineRule="exact"/>
              <w:rPr>
                <w:rFonts w:eastAsiaTheme="minorEastAsia"/>
                <w:sz w:val="24"/>
                <w:szCs w:val="24"/>
              </w:rPr>
            </w:pPr>
            <w:r>
              <w:rPr>
                <w:rFonts w:hAnsiTheme="minorEastAsia" w:eastAsiaTheme="minorEastAsia"/>
                <w:sz w:val="24"/>
                <w:szCs w:val="24"/>
              </w:rPr>
              <w:t>信息交流、沟通、</w:t>
            </w:r>
          </w:p>
          <w:p>
            <w:pPr>
              <w:spacing w:line="480" w:lineRule="exact"/>
              <w:rPr>
                <w:rFonts w:eastAsiaTheme="minorEastAsia"/>
                <w:sz w:val="24"/>
                <w:szCs w:val="24"/>
              </w:rPr>
            </w:pPr>
          </w:p>
        </w:tc>
        <w:tc>
          <w:tcPr>
            <w:tcW w:w="1311" w:type="dxa"/>
            <w:vAlign w:val="center"/>
          </w:tcPr>
          <w:p>
            <w:pPr>
              <w:spacing w:line="480" w:lineRule="exact"/>
              <w:rPr>
                <w:rFonts w:eastAsiaTheme="minorEastAsia"/>
                <w:sz w:val="24"/>
                <w:szCs w:val="24"/>
              </w:rPr>
            </w:pPr>
            <w:r>
              <w:rPr>
                <w:rFonts w:eastAsiaTheme="minorEastAsia"/>
                <w:sz w:val="24"/>
                <w:szCs w:val="24"/>
              </w:rPr>
              <w:t>Q</w:t>
            </w:r>
            <w:r>
              <w:rPr>
                <w:rFonts w:hAnsiTheme="minorEastAsia" w:eastAsiaTheme="minorEastAsia"/>
                <w:sz w:val="24"/>
                <w:szCs w:val="24"/>
              </w:rPr>
              <w:t>：</w:t>
            </w:r>
            <w:r>
              <w:rPr>
                <w:rFonts w:eastAsiaTheme="minorEastAsia"/>
                <w:sz w:val="24"/>
                <w:szCs w:val="24"/>
              </w:rPr>
              <w:t xml:space="preserve">7.4  </w:t>
            </w:r>
          </w:p>
          <w:p>
            <w:pPr>
              <w:spacing w:line="480" w:lineRule="exact"/>
              <w:rPr>
                <w:rFonts w:eastAsiaTheme="minorEastAsia"/>
                <w:sz w:val="24"/>
                <w:szCs w:val="24"/>
              </w:rPr>
            </w:pP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组织在各部门之间建立了与体系有关的信息通渠沟道，借助于会议、电话、口头交流等方式使全体员工达到沟通和理解。目前各部门协调一致，工作基本理顺。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w:t>
            </w:r>
            <w:r>
              <w:rPr>
                <w:rFonts w:hint="eastAsia"/>
                <w:sz w:val="24"/>
              </w:rPr>
              <w:t>徐俊</w:t>
            </w:r>
            <w:r>
              <w:rPr>
                <w:rFonts w:hAnsiTheme="minorEastAsia" w:eastAsiaTheme="minorEastAsia"/>
                <w:sz w:val="24"/>
                <w:szCs w:val="24"/>
              </w:rPr>
              <w:t>定期主持经营办公例会，分析公司的发展、市场情况和体系运行是否有效，管理目标完成情况，满足顾客要求和法规程度，改进建议等内部管理存在问题等。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w:t>
            </w:r>
            <w:r>
              <w:rPr>
                <w:rFonts w:hint="eastAsia"/>
                <w:sz w:val="24"/>
              </w:rPr>
              <w:t>徐俊</w:t>
            </w:r>
            <w:r>
              <w:rPr>
                <w:rFonts w:hAnsiTheme="minorEastAsia" w:eastAsiaTheme="minorEastAsia"/>
                <w:sz w:val="24"/>
                <w:szCs w:val="24"/>
              </w:rPr>
              <w:t>为协商、参与提供了时间、机会、培训、资源等保障，明确了沟通、协商、参与渠道，消除了障碍和壁垒。</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管代</w:t>
            </w:r>
            <w:r>
              <w:rPr>
                <w:rFonts w:hint="eastAsia"/>
                <w:sz w:val="24"/>
              </w:rPr>
              <w:t>蒋丽姣</w:t>
            </w:r>
            <w:r>
              <w:rPr>
                <w:rFonts w:hAnsiTheme="minorEastAsia" w:eastAsiaTheme="minorEastAsia"/>
                <w:sz w:val="24"/>
                <w:szCs w:val="24"/>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pPr>
              <w:spacing w:beforeLines="30" w:afterLines="30" w:line="288" w:lineRule="auto"/>
              <w:ind w:firstLine="480" w:firstLineChars="200"/>
              <w:rPr>
                <w:rFonts w:eastAsiaTheme="minorEastAsia"/>
                <w:sz w:val="24"/>
                <w:szCs w:val="24"/>
              </w:rPr>
            </w:pPr>
            <w:r>
              <w:rPr>
                <w:rFonts w:hint="eastAsia" w:hAnsiTheme="minorEastAsia" w:eastAsiaTheme="minorEastAsia"/>
                <w:sz w:val="24"/>
                <w:szCs w:val="24"/>
                <w:lang w:val="en-US" w:eastAsia="zh-CN"/>
              </w:rPr>
              <w:t>远程</w:t>
            </w:r>
            <w:r>
              <w:rPr>
                <w:rFonts w:hAnsiTheme="minorEastAsia" w:eastAsiaTheme="minorEastAsia"/>
                <w:sz w:val="24"/>
                <w:szCs w:val="24"/>
              </w:rPr>
              <w:t>查见会议记录、通知通报、培训记录、文件签收等组织内部培训方式相关记录。</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经交流：目前与环保、劳动、消防、安监部门的信息交流主要是参加会议、接收来文、电话、邮件等，均按要求予以传达和落实，沟通情况较好。</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相关人员能够适当参与并协商办理公司经营管理及安全事务等工作。</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由于公司福利待遇正常发放，员工无抱怨，目前信息交流机制畅通。</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现有的沟通渠道和方法能满足要求。审核中未发现因沟通不利不及时而造成（影响）某项工作不能正常运行的情况。</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管理评审</w:t>
            </w:r>
          </w:p>
        </w:tc>
        <w:tc>
          <w:tcPr>
            <w:tcW w:w="1311" w:type="dxa"/>
            <w:vAlign w:val="center"/>
          </w:tcPr>
          <w:p>
            <w:pPr>
              <w:spacing w:line="360" w:lineRule="auto"/>
              <w:rPr>
                <w:rFonts w:eastAsiaTheme="minorEastAsia"/>
                <w:sz w:val="24"/>
                <w:szCs w:val="24"/>
              </w:rPr>
            </w:pPr>
            <w:r>
              <w:rPr>
                <w:rFonts w:eastAsiaTheme="minorEastAsia"/>
                <w:sz w:val="24"/>
                <w:szCs w:val="24"/>
              </w:rPr>
              <w:t>Q</w:t>
            </w:r>
            <w:r>
              <w:rPr>
                <w:rFonts w:hAnsiTheme="minorEastAsia" w:eastAsiaTheme="minorEastAsia"/>
                <w:sz w:val="24"/>
                <w:szCs w:val="24"/>
              </w:rPr>
              <w:t>：</w:t>
            </w:r>
            <w:r>
              <w:rPr>
                <w:rFonts w:eastAsiaTheme="minorEastAsia"/>
                <w:sz w:val="24"/>
                <w:szCs w:val="24"/>
              </w:rPr>
              <w:t xml:space="preserve">9.3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查看《管理评审程序》，基本符合要求。</w:t>
            </w:r>
            <w:r>
              <w:rPr>
                <w:rFonts w:eastAsiaTheme="minorEastAsia"/>
                <w:sz w:val="24"/>
                <w:szCs w:val="24"/>
              </w:rPr>
              <w:t>202</w:t>
            </w:r>
            <w:r>
              <w:rPr>
                <w:rFonts w:hint="eastAsia" w:eastAsiaTheme="minorEastAsia"/>
                <w:sz w:val="24"/>
                <w:szCs w:val="24"/>
                <w:lang w:val="en-US" w:eastAsia="zh-CN"/>
              </w:rPr>
              <w:t>2</w:t>
            </w:r>
            <w:r>
              <w:rPr>
                <w:rFonts w:eastAsiaTheme="minorEastAsia"/>
                <w:sz w:val="24"/>
                <w:szCs w:val="24"/>
              </w:rPr>
              <w:t>.</w:t>
            </w:r>
            <w:r>
              <w:rPr>
                <w:rFonts w:hint="eastAsia" w:eastAsiaTheme="minorEastAsia"/>
                <w:sz w:val="24"/>
                <w:szCs w:val="24"/>
                <w:lang w:val="en-US" w:eastAsia="zh-CN"/>
              </w:rPr>
              <w:t>2</w:t>
            </w:r>
            <w:r>
              <w:rPr>
                <w:rFonts w:eastAsiaTheme="minorEastAsia"/>
                <w:sz w:val="24"/>
                <w:szCs w:val="24"/>
              </w:rPr>
              <w:t>.</w:t>
            </w:r>
            <w:r>
              <w:rPr>
                <w:rFonts w:hint="eastAsia" w:eastAsiaTheme="minorEastAsia"/>
                <w:sz w:val="24"/>
                <w:szCs w:val="24"/>
                <w:lang w:val="en-US" w:eastAsia="zh-CN"/>
              </w:rPr>
              <w:t>26</w:t>
            </w:r>
            <w:r>
              <w:rPr>
                <w:rFonts w:hAnsiTheme="minorEastAsia" w:eastAsiaTheme="minorEastAsia"/>
                <w:sz w:val="24"/>
                <w:szCs w:val="24"/>
              </w:rPr>
              <w:t>日进行了管理评审。</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查看</w:t>
            </w:r>
            <w:r>
              <w:rPr>
                <w:rFonts w:eastAsiaTheme="minorEastAsia"/>
                <w:sz w:val="24"/>
                <w:szCs w:val="24"/>
              </w:rPr>
              <w:t>“</w:t>
            </w:r>
            <w:r>
              <w:rPr>
                <w:rFonts w:hAnsiTheme="minorEastAsia" w:eastAsiaTheme="minorEastAsia"/>
                <w:sz w:val="24"/>
                <w:szCs w:val="24"/>
              </w:rPr>
              <w:t>管理评审计划</w:t>
            </w:r>
            <w:r>
              <w:rPr>
                <w:rFonts w:eastAsiaTheme="minorEastAsia"/>
                <w:sz w:val="24"/>
                <w:szCs w:val="24"/>
              </w:rPr>
              <w:t>”</w:t>
            </w:r>
            <w:r>
              <w:rPr>
                <w:rFonts w:hAnsiTheme="minorEastAsia" w:eastAsiaTheme="minorEastAsia"/>
                <w:sz w:val="24"/>
                <w:szCs w:val="24"/>
              </w:rPr>
              <w:t>，由</w:t>
            </w:r>
            <w:r>
              <w:rPr>
                <w:rFonts w:hint="eastAsia"/>
                <w:sz w:val="24"/>
              </w:rPr>
              <w:t>徐俊</w:t>
            </w:r>
            <w:r>
              <w:rPr>
                <w:rFonts w:hAnsiTheme="minorEastAsia" w:eastAsiaTheme="minorEastAsia"/>
                <w:sz w:val="24"/>
                <w:szCs w:val="24"/>
              </w:rPr>
              <w:t>签发；内容包括；评审目的、评审时间、参加部门人员、评审输入内容等。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管理评审输入</w:t>
            </w:r>
            <w:r>
              <w:rPr>
                <w:rFonts w:eastAsiaTheme="minorEastAsia"/>
                <w:sz w:val="24"/>
                <w:szCs w:val="24"/>
              </w:rPr>
              <w:t>:</w:t>
            </w:r>
            <w:r>
              <w:rPr>
                <w:rFonts w:hAnsiTheme="minorEastAsia" w:eastAsia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管理评审输出：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查看了总经理批准的</w:t>
            </w:r>
            <w:r>
              <w:rPr>
                <w:rFonts w:eastAsiaTheme="minorEastAsia"/>
                <w:sz w:val="24"/>
                <w:szCs w:val="24"/>
              </w:rPr>
              <w:t>“</w:t>
            </w:r>
            <w:r>
              <w:rPr>
                <w:rFonts w:hAnsiTheme="minorEastAsia" w:eastAsiaTheme="minorEastAsia"/>
                <w:sz w:val="24"/>
                <w:szCs w:val="24"/>
              </w:rPr>
              <w:t>管理评审报告</w:t>
            </w:r>
            <w:r>
              <w:rPr>
                <w:rFonts w:eastAsiaTheme="minorEastAsia"/>
                <w:sz w:val="24"/>
                <w:szCs w:val="24"/>
              </w:rPr>
              <w:t>”</w:t>
            </w:r>
            <w:r>
              <w:rPr>
                <w:rFonts w:hAnsiTheme="minorEastAsia" w:eastAsia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Pr>
                <w:rFonts w:hint="eastAsia" w:hAnsiTheme="minorEastAsia" w:eastAsiaTheme="minorEastAsia"/>
                <w:sz w:val="24"/>
                <w:szCs w:val="24"/>
              </w:rPr>
              <w:t>自体系建立以来，公司的质量管理体系运行全面展开，通过新版的运行，收到良好的效果，经评审认为本公司的质量管理体系的建立和运行是充分的、适宜的、有效的。已具备了认证审核的条件</w:t>
            </w:r>
            <w:r>
              <w:rPr>
                <w:rFonts w:hAnsiTheme="minorEastAsia" w:eastAsiaTheme="minorEastAsia"/>
                <w:sz w:val="24"/>
                <w:szCs w:val="24"/>
              </w:rPr>
              <w:t>。提出了</w:t>
            </w:r>
            <w:r>
              <w:rPr>
                <w:rFonts w:hint="eastAsia" w:eastAsiaTheme="minorEastAsia"/>
                <w:sz w:val="24"/>
                <w:szCs w:val="24"/>
              </w:rPr>
              <w:t>2</w:t>
            </w:r>
            <w:r>
              <w:rPr>
                <w:rFonts w:hAnsiTheme="minorEastAsia" w:eastAsiaTheme="minorEastAsia"/>
                <w:sz w:val="24"/>
                <w:szCs w:val="24"/>
              </w:rPr>
              <w:t>项改进措施</w:t>
            </w:r>
            <w:r>
              <w:rPr>
                <w:rFonts w:eastAsiaTheme="minorEastAsia"/>
                <w:sz w:val="24"/>
                <w:szCs w:val="24"/>
              </w:rPr>
              <w:t>:</w:t>
            </w:r>
            <w:r>
              <w:rPr>
                <w:rFonts w:hint="eastAsia" w:eastAsiaTheme="minorEastAsia"/>
                <w:sz w:val="24"/>
                <w:szCs w:val="24"/>
              </w:rPr>
              <w:t>1）进一步组织对ISO 9001：2015、ISO 14001：2015、ISO45001：20181标准、《管理手册》、《程序文件》的学习和培训，使与管理体系有关的人员了解和掌握标准和本公司管理体系文件的内容，特别是应该提高内审员的水平和技巧；</w:t>
            </w:r>
          </w:p>
          <w:p>
            <w:pPr>
              <w:spacing w:beforeLines="30" w:afterLines="30" w:line="288" w:lineRule="auto"/>
              <w:ind w:firstLine="480" w:firstLineChars="200"/>
              <w:rPr>
                <w:rFonts w:hint="eastAsia" w:eastAsiaTheme="minorEastAsia"/>
                <w:color w:val="000000"/>
                <w:sz w:val="24"/>
                <w:szCs w:val="24"/>
                <w:lang w:eastAsia="zh-CN"/>
              </w:rPr>
            </w:pPr>
            <w:r>
              <w:rPr>
                <w:rFonts w:hint="eastAsia" w:eastAsiaTheme="minorEastAsia"/>
                <w:sz w:val="24"/>
                <w:szCs w:val="24"/>
              </w:rPr>
              <w:t>2）进一步组织对相关的法律、法规、规程和规范的学习，以增强广大技术人员的质量意识环境保护意识；</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管理评审的策划及实施符合要求。</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改进</w:t>
            </w:r>
          </w:p>
          <w:p>
            <w:pPr>
              <w:spacing w:line="360" w:lineRule="auto"/>
              <w:rPr>
                <w:rFonts w:eastAsiaTheme="minorEastAsia"/>
                <w:sz w:val="24"/>
                <w:szCs w:val="24"/>
              </w:rPr>
            </w:pPr>
          </w:p>
        </w:tc>
        <w:tc>
          <w:tcPr>
            <w:tcW w:w="1311" w:type="dxa"/>
            <w:vAlign w:val="center"/>
          </w:tcPr>
          <w:p>
            <w:pPr>
              <w:spacing w:line="360" w:lineRule="auto"/>
              <w:rPr>
                <w:rFonts w:eastAsiaTheme="minorEastAsia"/>
                <w:sz w:val="24"/>
                <w:szCs w:val="24"/>
              </w:rPr>
            </w:pPr>
            <w:r>
              <w:rPr>
                <w:rFonts w:eastAsiaTheme="minorEastAsia"/>
                <w:sz w:val="24"/>
                <w:szCs w:val="24"/>
              </w:rPr>
              <w:t>Q</w:t>
            </w:r>
            <w:r>
              <w:rPr>
                <w:rFonts w:hAnsiTheme="minorEastAsia" w:eastAsiaTheme="minorEastAsia"/>
                <w:sz w:val="24"/>
                <w:szCs w:val="24"/>
              </w:rPr>
              <w:t>：</w:t>
            </w:r>
            <w:r>
              <w:rPr>
                <w:rFonts w:eastAsiaTheme="minorEastAsia"/>
                <w:sz w:val="24"/>
                <w:szCs w:val="24"/>
              </w:rPr>
              <w:t>10.1</w:t>
            </w:r>
            <w:r>
              <w:rPr>
                <w:rFonts w:hAnsiTheme="minorEastAsia" w:eastAsiaTheme="minorEastAsia"/>
                <w:sz w:val="24"/>
                <w:szCs w:val="24"/>
              </w:rPr>
              <w:t>、</w:t>
            </w:r>
            <w:r>
              <w:rPr>
                <w:rFonts w:eastAsiaTheme="minorEastAsia"/>
                <w:sz w:val="24"/>
                <w:szCs w:val="24"/>
              </w:rPr>
              <w:t>10.3</w:t>
            </w:r>
          </w:p>
          <w:p>
            <w:pPr>
              <w:spacing w:line="360" w:lineRule="auto"/>
              <w:rPr>
                <w:rFonts w:eastAsiaTheme="minorEastAsia"/>
                <w:sz w:val="24"/>
                <w:szCs w:val="24"/>
              </w:rPr>
            </w:pPr>
          </w:p>
        </w:tc>
        <w:tc>
          <w:tcPr>
            <w:tcW w:w="10004" w:type="dxa"/>
            <w:vAlign w:val="center"/>
          </w:tcPr>
          <w:p>
            <w:pPr>
              <w:snapToGrid w:val="0"/>
              <w:spacing w:beforeLines="30" w:afterLines="30" w:line="288" w:lineRule="auto"/>
              <w:ind w:firstLine="480" w:firstLineChars="200"/>
              <w:rPr>
                <w:rFonts w:eastAsiaTheme="minorEastAsia"/>
                <w:sz w:val="24"/>
                <w:szCs w:val="24"/>
              </w:rPr>
            </w:pPr>
            <w:r>
              <w:rPr>
                <w:rFonts w:hAnsiTheme="minorEastAsia" w:eastAsiaTheme="minorEastAsia"/>
                <w:color w:val="000000"/>
                <w:sz w:val="24"/>
                <w:szCs w:val="24"/>
              </w:rPr>
              <w:t>管理者代表根据总经理意图组织持续改进过程的策划工作，由综合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1809" w:type="dxa"/>
          </w:tcPr>
          <w:p>
            <w:pPr>
              <w:spacing w:line="400" w:lineRule="exact"/>
              <w:rPr>
                <w:rFonts w:eastAsiaTheme="minorEastAsia"/>
                <w:sz w:val="24"/>
                <w:szCs w:val="24"/>
              </w:rPr>
            </w:pPr>
            <w:r>
              <w:rPr>
                <w:rFonts w:hAnsiTheme="minorEastAsia" w:eastAsiaTheme="minorEastAsia"/>
                <w:sz w:val="24"/>
                <w:szCs w:val="24"/>
              </w:rPr>
              <w:t>国家</w:t>
            </w:r>
            <w:r>
              <w:rPr>
                <w:rFonts w:eastAsiaTheme="minorEastAsia"/>
                <w:sz w:val="24"/>
                <w:szCs w:val="24"/>
              </w:rPr>
              <w:t>/</w:t>
            </w:r>
            <w:r>
              <w:rPr>
                <w:rFonts w:hAnsiTheme="minorEastAsia" w:eastAsiaTheme="minorEastAsia"/>
                <w:sz w:val="24"/>
                <w:szCs w:val="24"/>
              </w:rPr>
              <w:t>地方抽查、顾客满意、相关方投诉处理</w:t>
            </w:r>
          </w:p>
        </w:tc>
        <w:tc>
          <w:tcPr>
            <w:tcW w:w="1311" w:type="dxa"/>
          </w:tcPr>
          <w:p>
            <w:pPr>
              <w:spacing w:line="400" w:lineRule="exact"/>
              <w:rPr>
                <w:rFonts w:eastAsiaTheme="minorEastAsia"/>
                <w:sz w:val="24"/>
                <w:szCs w:val="24"/>
              </w:rPr>
            </w:pPr>
          </w:p>
        </w:tc>
        <w:tc>
          <w:tcPr>
            <w:tcW w:w="10004" w:type="dxa"/>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自公司成立以来，未受到上级主管部门有关质量、环境问题、职业健康安全的行政处罚。未发生相关方的投诉。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暂时没有国家</w:t>
            </w:r>
            <w:r>
              <w:rPr>
                <w:rFonts w:eastAsiaTheme="minorEastAsia"/>
                <w:sz w:val="24"/>
                <w:szCs w:val="24"/>
              </w:rPr>
              <w:t>/</w:t>
            </w:r>
            <w:r>
              <w:rPr>
                <w:rFonts w:hAnsiTheme="minorEastAsia" w:eastAsiaTheme="minorEastAsia"/>
                <w:sz w:val="24"/>
                <w:szCs w:val="24"/>
              </w:rPr>
              <w:t>地方抽查情况。</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目前没有相关行政主管部门的检查处罚，在审核现场也未发现抽查、相关方投诉等情况。</w:t>
            </w:r>
          </w:p>
        </w:tc>
        <w:tc>
          <w:tcPr>
            <w:tcW w:w="1585" w:type="dxa"/>
          </w:tcPr>
          <w:p>
            <w:pPr>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09" w:type="dxa"/>
          </w:tcPr>
          <w:p>
            <w:pPr>
              <w:spacing w:line="400" w:lineRule="exact"/>
              <w:rPr>
                <w:rFonts w:eastAsiaTheme="minorEastAsia"/>
                <w:sz w:val="24"/>
                <w:szCs w:val="24"/>
              </w:rPr>
            </w:pPr>
            <w:r>
              <w:rPr>
                <w:rFonts w:hAnsiTheme="minorEastAsia" w:eastAsiaTheme="minorEastAsia"/>
                <w:sz w:val="24"/>
                <w:szCs w:val="24"/>
              </w:rPr>
              <w:t>验证资质</w:t>
            </w:r>
          </w:p>
        </w:tc>
        <w:tc>
          <w:tcPr>
            <w:tcW w:w="1311" w:type="dxa"/>
          </w:tcPr>
          <w:p>
            <w:pPr>
              <w:spacing w:line="400" w:lineRule="exact"/>
              <w:rPr>
                <w:rFonts w:eastAsiaTheme="minorEastAsia"/>
                <w:sz w:val="24"/>
                <w:szCs w:val="24"/>
              </w:rPr>
            </w:pPr>
          </w:p>
        </w:tc>
        <w:tc>
          <w:tcPr>
            <w:tcW w:w="10004" w:type="dxa"/>
          </w:tcPr>
          <w:p>
            <w:pPr>
              <w:spacing w:beforeLines="30" w:afterLines="30" w:line="288" w:lineRule="auto"/>
              <w:ind w:firstLine="480" w:firstLineChars="200"/>
              <w:rPr>
                <w:rFonts w:hint="default" w:eastAsiaTheme="minorEastAsia"/>
                <w:sz w:val="24"/>
                <w:szCs w:val="24"/>
                <w:lang w:val="en-US" w:eastAsia="zh-CN"/>
              </w:rPr>
            </w:pPr>
            <w:r>
              <w:rPr>
                <w:rFonts w:hAnsiTheme="minorEastAsia" w:eastAsiaTheme="minorEastAsia"/>
                <w:sz w:val="24"/>
                <w:szCs w:val="24"/>
              </w:rPr>
              <w:t>提供了组织营业执照均为有效。</w:t>
            </w:r>
            <w:r>
              <w:rPr>
                <w:rFonts w:hint="eastAsia" w:hAnsiTheme="minorEastAsia" w:eastAsiaTheme="minorEastAsia"/>
                <w:sz w:val="24"/>
                <w:szCs w:val="24"/>
                <w:lang w:val="en-US" w:eastAsia="zh-CN"/>
              </w:rPr>
              <w:t>企业现有人数15</w:t>
            </w:r>
            <w:bookmarkStart w:id="3" w:name="_GoBack"/>
            <w:bookmarkEnd w:id="3"/>
            <w:r>
              <w:rPr>
                <w:rFonts w:hint="eastAsia" w:hAnsiTheme="minorEastAsia" w:eastAsiaTheme="minorEastAsia"/>
                <w:sz w:val="24"/>
                <w:szCs w:val="24"/>
                <w:lang w:val="en-US" w:eastAsia="zh-CN"/>
              </w:rPr>
              <w:t>人。</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809" w:type="dxa"/>
          </w:tcPr>
          <w:p>
            <w:pPr>
              <w:spacing w:line="400" w:lineRule="exact"/>
              <w:rPr>
                <w:rFonts w:eastAsiaTheme="minorEastAsia"/>
                <w:sz w:val="24"/>
                <w:szCs w:val="24"/>
              </w:rPr>
            </w:pPr>
            <w:r>
              <w:rPr>
                <w:rFonts w:hAnsiTheme="minorEastAsia" w:eastAsiaTheme="minorEastAsia"/>
                <w:sz w:val="24"/>
                <w:szCs w:val="24"/>
              </w:rPr>
              <w:t>一阶段问题验证</w:t>
            </w:r>
          </w:p>
        </w:tc>
        <w:tc>
          <w:tcPr>
            <w:tcW w:w="1311" w:type="dxa"/>
          </w:tcPr>
          <w:p>
            <w:pPr>
              <w:spacing w:line="400" w:lineRule="exact"/>
              <w:rPr>
                <w:rFonts w:eastAsiaTheme="minorEastAsia"/>
                <w:sz w:val="24"/>
                <w:szCs w:val="24"/>
              </w:rPr>
            </w:pPr>
          </w:p>
        </w:tc>
        <w:tc>
          <w:tcPr>
            <w:tcW w:w="10004" w:type="dxa"/>
          </w:tcPr>
          <w:p>
            <w:pPr>
              <w:spacing w:beforeLines="30" w:afterLines="30" w:line="288" w:lineRule="auto"/>
              <w:ind w:firstLine="480" w:firstLineChars="200"/>
              <w:rPr>
                <w:rFonts w:hint="eastAsia" w:eastAsiaTheme="minorEastAsia"/>
                <w:sz w:val="24"/>
                <w:szCs w:val="24"/>
                <w:lang w:eastAsia="zh-CN"/>
              </w:rPr>
            </w:pPr>
            <w:r>
              <w:rPr>
                <w:rFonts w:hint="eastAsia" w:hAnsiTheme="minorEastAsia" w:eastAsiaTheme="minorEastAsia"/>
                <w:sz w:val="24"/>
                <w:szCs w:val="24"/>
                <w:lang w:val="en-US" w:eastAsia="zh-CN"/>
              </w:rPr>
              <w:t>无</w:t>
            </w:r>
          </w:p>
        </w:tc>
        <w:tc>
          <w:tcPr>
            <w:tcW w:w="1585" w:type="dxa"/>
          </w:tcPr>
          <w:p>
            <w:pPr>
              <w:spacing w:line="360" w:lineRule="auto"/>
              <w:rPr>
                <w:rFonts w:eastAsiaTheme="minorEastAsia"/>
                <w:sz w:val="24"/>
                <w:szCs w:val="24"/>
              </w:rPr>
            </w:pPr>
            <w:r>
              <w:rPr>
                <w:rFonts w:eastAsiaTheme="minorEastAsia"/>
                <w:sz w:val="24"/>
                <w:szCs w:val="24"/>
              </w:rPr>
              <w:t>合格</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C040C"/>
    <w:rsid w:val="000179DB"/>
    <w:rsid w:val="00027CFD"/>
    <w:rsid w:val="00216D0F"/>
    <w:rsid w:val="002453E0"/>
    <w:rsid w:val="003254EE"/>
    <w:rsid w:val="003B6B18"/>
    <w:rsid w:val="003D25D2"/>
    <w:rsid w:val="004D58AA"/>
    <w:rsid w:val="00537A14"/>
    <w:rsid w:val="0055317A"/>
    <w:rsid w:val="005C040C"/>
    <w:rsid w:val="005C2CC2"/>
    <w:rsid w:val="00607106"/>
    <w:rsid w:val="00615BD7"/>
    <w:rsid w:val="00711EF7"/>
    <w:rsid w:val="007D12E6"/>
    <w:rsid w:val="007F23D6"/>
    <w:rsid w:val="008A1D90"/>
    <w:rsid w:val="008B13D5"/>
    <w:rsid w:val="008B394B"/>
    <w:rsid w:val="008B4944"/>
    <w:rsid w:val="008D6E91"/>
    <w:rsid w:val="008E0CBF"/>
    <w:rsid w:val="009C6CE5"/>
    <w:rsid w:val="00A143B6"/>
    <w:rsid w:val="00A23916"/>
    <w:rsid w:val="00A31BAA"/>
    <w:rsid w:val="00AD0913"/>
    <w:rsid w:val="00B20739"/>
    <w:rsid w:val="00BC5B55"/>
    <w:rsid w:val="00CF62F2"/>
    <w:rsid w:val="00D050A8"/>
    <w:rsid w:val="00D10ACD"/>
    <w:rsid w:val="00D471E6"/>
    <w:rsid w:val="00D572DD"/>
    <w:rsid w:val="00D61BE1"/>
    <w:rsid w:val="00DC08CB"/>
    <w:rsid w:val="00E15843"/>
    <w:rsid w:val="00E34B66"/>
    <w:rsid w:val="00E92D77"/>
    <w:rsid w:val="00EA40CD"/>
    <w:rsid w:val="00ED7AC6"/>
    <w:rsid w:val="00F7678E"/>
    <w:rsid w:val="05492F9A"/>
    <w:rsid w:val="102C07C5"/>
    <w:rsid w:val="36F9714F"/>
    <w:rsid w:val="39651981"/>
    <w:rsid w:val="49501690"/>
    <w:rsid w:val="4C030A67"/>
    <w:rsid w:val="65CB08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widowControl/>
    </w:pPr>
    <w:rPr>
      <w:rFonts w:ascii="Times New Roman" w:hAnsi="Times New Roman"/>
      <w:kern w:val="0"/>
      <w:szCs w:val="21"/>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5305</Words>
  <Characters>5611</Characters>
  <Lines>47</Lines>
  <Paragraphs>13</Paragraphs>
  <TotalTime>1</TotalTime>
  <ScaleCrop>false</ScaleCrop>
  <LinksUpToDate>false</LinksUpToDate>
  <CharactersWithSpaces>5735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2022-04-07T10:26:29Z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CDD7E6FDB7E14614AAEA72DB8EA4A087</vt:lpwstr>
  </property>
</Properties>
</file>