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ascii="宋体" w:hAnsi="宋体" w:cs="宋体"/>
                <w:szCs w:val="21"/>
              </w:rPr>
            </w:pPr>
            <w:r>
              <w:rPr>
                <w:rFonts w:hint="eastAsia" w:ascii="宋体" w:hAnsi="宋体" w:cs="宋体"/>
                <w:szCs w:val="21"/>
              </w:rPr>
              <w:t>过程与活动、</w:t>
            </w:r>
          </w:p>
          <w:p>
            <w:pPr>
              <w:jc w:val="center"/>
              <w:rPr>
                <w:rFonts w:ascii="宋体" w:hAnsi="宋体" w:cs="宋体"/>
                <w:szCs w:val="21"/>
              </w:rPr>
            </w:pPr>
            <w:r>
              <w:rPr>
                <w:rFonts w:hint="eastAsia" w:ascii="宋体" w:hAnsi="宋体" w:cs="宋体"/>
                <w:szCs w:val="21"/>
              </w:rPr>
              <w:t>抽样计划</w:t>
            </w:r>
          </w:p>
        </w:tc>
        <w:tc>
          <w:tcPr>
            <w:tcW w:w="960" w:type="dxa"/>
            <w:vMerge w:val="restart"/>
            <w:vAlign w:val="center"/>
          </w:tcPr>
          <w:p>
            <w:pPr>
              <w:rPr>
                <w:rFonts w:ascii="宋体" w:hAnsi="宋体" w:cs="宋体"/>
                <w:szCs w:val="21"/>
              </w:rPr>
            </w:pPr>
            <w:r>
              <w:rPr>
                <w:rFonts w:hint="eastAsia" w:ascii="宋体" w:hAnsi="宋体" w:cs="宋体"/>
                <w:szCs w:val="21"/>
              </w:rPr>
              <w:t>涉及</w:t>
            </w:r>
          </w:p>
          <w:p>
            <w:pPr>
              <w:rPr>
                <w:rFonts w:ascii="宋体" w:hAnsi="宋体" w:cs="宋体"/>
                <w:szCs w:val="21"/>
              </w:rPr>
            </w:pPr>
            <w:r>
              <w:rPr>
                <w:rFonts w:hint="eastAsia" w:ascii="宋体" w:hAnsi="宋体" w:cs="宋体"/>
                <w:szCs w:val="21"/>
              </w:rPr>
              <w:t>条款</w:t>
            </w:r>
          </w:p>
        </w:tc>
        <w:tc>
          <w:tcPr>
            <w:tcW w:w="10004" w:type="dxa"/>
            <w:vAlign w:val="center"/>
          </w:tcPr>
          <w:p>
            <w:pPr>
              <w:rPr>
                <w:rFonts w:ascii="宋体" w:hAnsi="宋体" w:cs="宋体"/>
                <w:szCs w:val="21"/>
              </w:rPr>
            </w:pPr>
            <w:r>
              <w:rPr>
                <w:rFonts w:hint="eastAsia" w:ascii="宋体" w:hAnsi="宋体" w:cs="宋体"/>
                <w:szCs w:val="21"/>
              </w:rPr>
              <w:t xml:space="preserve">受审核部门：管理层         主管领导：吴恒骏                 管代：张凡  </w:t>
            </w:r>
          </w:p>
        </w:tc>
        <w:tc>
          <w:tcPr>
            <w:tcW w:w="1585" w:type="dxa"/>
            <w:vMerge w:val="restart"/>
            <w:vAlign w:val="center"/>
          </w:tcPr>
          <w:p>
            <w:pPr>
              <w:rPr>
                <w:rFonts w:ascii="宋体" w:hAnsi="宋体" w:cs="宋体"/>
                <w:szCs w:val="21"/>
              </w:rPr>
            </w:pPr>
            <w:r>
              <w:rPr>
                <w:rFonts w:hint="eastAsia" w:ascii="宋体" w:hAnsi="宋体" w:cs="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宋体" w:hAnsi="宋体" w:cs="宋体"/>
                <w:szCs w:val="21"/>
              </w:rPr>
            </w:pPr>
          </w:p>
        </w:tc>
        <w:tc>
          <w:tcPr>
            <w:tcW w:w="960" w:type="dxa"/>
            <w:vMerge w:val="continue"/>
            <w:vAlign w:val="center"/>
          </w:tcPr>
          <w:p>
            <w:pPr>
              <w:rPr>
                <w:rFonts w:ascii="宋体" w:hAnsi="宋体" w:cs="宋体"/>
                <w:szCs w:val="21"/>
              </w:rPr>
            </w:pPr>
          </w:p>
        </w:tc>
        <w:tc>
          <w:tcPr>
            <w:tcW w:w="10004" w:type="dxa"/>
            <w:vAlign w:val="center"/>
          </w:tcPr>
          <w:p>
            <w:pPr>
              <w:spacing w:before="120"/>
              <w:rPr>
                <w:rFonts w:ascii="宋体" w:hAnsi="宋体" w:cs="宋体"/>
                <w:szCs w:val="21"/>
              </w:rPr>
            </w:pPr>
            <w:r>
              <w:rPr>
                <w:rFonts w:hint="eastAsia" w:ascii="宋体" w:hAnsi="宋体" w:cs="宋体"/>
                <w:szCs w:val="21"/>
              </w:rPr>
              <w:t>审核员：郭力              审核时间：2022.4.8</w:t>
            </w:r>
          </w:p>
        </w:tc>
        <w:tc>
          <w:tcPr>
            <w:tcW w:w="1585" w:type="dxa"/>
            <w:vMerge w:val="continue"/>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宋体" w:hAnsi="宋体" w:cs="宋体"/>
                <w:szCs w:val="21"/>
              </w:rPr>
            </w:pPr>
          </w:p>
        </w:tc>
        <w:tc>
          <w:tcPr>
            <w:tcW w:w="960" w:type="dxa"/>
            <w:vMerge w:val="continue"/>
            <w:vAlign w:val="center"/>
          </w:tcPr>
          <w:p>
            <w:pPr>
              <w:rPr>
                <w:rFonts w:ascii="宋体" w:hAnsi="宋体" w:cs="宋体"/>
                <w:szCs w:val="21"/>
              </w:rPr>
            </w:pPr>
          </w:p>
        </w:tc>
        <w:tc>
          <w:tcPr>
            <w:tcW w:w="10004" w:type="dxa"/>
            <w:vAlign w:val="center"/>
          </w:tcPr>
          <w:p>
            <w:pPr>
              <w:spacing w:line="360" w:lineRule="auto"/>
              <w:rPr>
                <w:rFonts w:ascii="宋体" w:hAnsi="宋体" w:cs="宋体"/>
                <w:szCs w:val="21"/>
              </w:rPr>
            </w:pPr>
            <w:r>
              <w:rPr>
                <w:rFonts w:hint="eastAsia" w:ascii="宋体" w:hAnsi="宋体" w:cs="宋体"/>
                <w:szCs w:val="21"/>
              </w:rPr>
              <w:t>审核条款：Q4.1理解公司及其环境、4.2理解相关方的需求和期望、4.3质量管理体系的范围、4.4质量管理体系及其过程、5.1.1总则（领导作用）、5.1.2以顾客为关注焦点、5.2.1制定质量方针、5.2.2沟通质量方针、5.3组织的岗位、职责的权限、6.1应对风险和机遇的措施、6.2质量、目标及其实现的策划、6.3变更的策划、7.1.1（资源）总则、7.4沟通、9.1.1监视测量、分析和评价、9.2内审审核、9.3管理评审、10.1（改进）总则、10.3持续改进</w:t>
            </w:r>
          </w:p>
          <w:p>
            <w:pPr>
              <w:spacing w:line="360" w:lineRule="auto"/>
              <w:rPr>
                <w:rFonts w:ascii="宋体" w:hAnsi="宋体" w:cs="宋体"/>
                <w:szCs w:val="21"/>
              </w:rPr>
            </w:pPr>
            <w:r>
              <w:rPr>
                <w:rFonts w:hint="eastAsia" w:ascii="宋体" w:hAnsi="宋体" w:cs="宋体"/>
                <w:szCs w:val="21"/>
              </w:rPr>
              <w:t>国家/地方监督抽查情况；顾客满意、相关方投诉及处理情况；</w:t>
            </w:r>
          </w:p>
          <w:p>
            <w:pPr>
              <w:spacing w:line="360" w:lineRule="auto"/>
              <w:rPr>
                <w:rFonts w:ascii="宋体" w:hAnsi="宋体" w:cs="宋体"/>
                <w:szCs w:val="21"/>
              </w:rPr>
            </w:pPr>
            <w:r>
              <w:rPr>
                <w:rFonts w:hint="eastAsia" w:ascii="宋体" w:hAnsi="宋体" w:cs="宋体"/>
                <w:szCs w:val="21"/>
              </w:rPr>
              <w:t>验证企业相关资质证明的有效性，一阶段问题验证；</w:t>
            </w:r>
          </w:p>
        </w:tc>
        <w:tc>
          <w:tcPr>
            <w:tcW w:w="1585" w:type="dxa"/>
            <w:vMerge w:val="continue"/>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ascii="宋体" w:hAnsi="宋体" w:cs="宋体"/>
                <w:szCs w:val="21"/>
              </w:rPr>
            </w:pPr>
            <w:r>
              <w:rPr>
                <w:rFonts w:hint="eastAsia" w:ascii="宋体" w:hAnsi="宋体" w:cs="宋体"/>
                <w:szCs w:val="21"/>
              </w:rPr>
              <w:t>企业基本信息</w:t>
            </w:r>
          </w:p>
        </w:tc>
        <w:tc>
          <w:tcPr>
            <w:tcW w:w="960" w:type="dxa"/>
            <w:vAlign w:val="center"/>
          </w:tcPr>
          <w:p>
            <w:pPr>
              <w:rPr>
                <w:rFonts w:ascii="宋体" w:hAnsi="宋体" w:cs="宋体"/>
                <w:szCs w:val="21"/>
              </w:rPr>
            </w:pPr>
          </w:p>
        </w:tc>
        <w:tc>
          <w:tcPr>
            <w:tcW w:w="10004" w:type="dxa"/>
            <w:vAlign w:val="center"/>
          </w:tcPr>
          <w:p>
            <w:pPr>
              <w:spacing w:line="360" w:lineRule="auto"/>
              <w:rPr>
                <w:rFonts w:ascii="宋体" w:hAnsi="宋体" w:cs="宋体"/>
                <w:szCs w:val="21"/>
              </w:rPr>
            </w:pPr>
            <w:r>
              <w:rPr>
                <w:rFonts w:hint="eastAsia" w:ascii="宋体" w:hAnsi="宋体" w:cs="宋体"/>
                <w:szCs w:val="21"/>
              </w:rPr>
              <w:t xml:space="preserve">面谈人员：最高管理者：吴恒骏    管代：张凡  </w:t>
            </w:r>
          </w:p>
          <w:p>
            <w:pPr>
              <w:spacing w:line="360" w:lineRule="auto"/>
              <w:rPr>
                <w:rFonts w:ascii="宋体" w:hAnsi="宋体" w:cs="宋体"/>
                <w:szCs w:val="21"/>
              </w:rPr>
            </w:pPr>
            <w:r>
              <w:rPr>
                <w:rFonts w:hint="eastAsia" w:ascii="宋体" w:hAnsi="宋体" w:cs="宋体"/>
                <w:szCs w:val="21"/>
              </w:rPr>
              <w:t>企业于2018-12-03成立取得三合一营业执照，注册资本500万元，注册地址：陕西省西安市碑林区环城东路5号商务楼F022。经营地址：陕西省西安市国家民用航天产业基地东长安街501号运维国际大厦11楼1108室，面积为</w:t>
            </w:r>
            <w:r>
              <w:rPr>
                <w:rFonts w:hint="eastAsia" w:ascii="宋体" w:hAnsi="宋体" w:cs="宋体"/>
                <w:szCs w:val="21"/>
                <w:lang w:val="en-US" w:eastAsia="zh-CN"/>
              </w:rPr>
              <w:t>100</w:t>
            </w:r>
            <w:r>
              <w:rPr>
                <w:rFonts w:hint="eastAsia" w:ascii="宋体" w:hAnsi="宋体" w:cs="宋体"/>
                <w:szCs w:val="21"/>
              </w:rPr>
              <w:t>平方米。</w:t>
            </w:r>
          </w:p>
          <w:p>
            <w:pPr>
              <w:spacing w:line="360" w:lineRule="auto"/>
              <w:rPr>
                <w:rFonts w:ascii="宋体" w:hAnsi="宋体" w:cs="宋体"/>
                <w:szCs w:val="21"/>
              </w:rPr>
            </w:pPr>
            <w:r>
              <w:rPr>
                <w:rFonts w:hint="eastAsia" w:ascii="宋体" w:hAnsi="宋体" w:cs="宋体"/>
                <w:szCs w:val="21"/>
              </w:rPr>
              <w:t>西安美真斯科技有限公司依托国内多所交通类及电子信息类高校，针对交通建设行业的管理重点、难点问题提供建设、管理、运营养护全生命周期数字化管理解决方案。同时拥有智慧展馆事业部，擅长为展览空间提供全方位设计咨询服务，拥有创意、策划、设计、研发、施工、 运营等全产业链建设能力，提供涵盖整馆策划、概念设计、深化设计、实施落地、工程监理全流程工作。</w:t>
            </w:r>
          </w:p>
        </w:tc>
        <w:tc>
          <w:tcPr>
            <w:tcW w:w="1585"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ascii="宋体" w:hAnsi="宋体" w:cs="宋体"/>
                <w:b/>
                <w:szCs w:val="21"/>
              </w:rPr>
            </w:pPr>
            <w:r>
              <w:rPr>
                <w:rFonts w:hint="eastAsia" w:ascii="宋体" w:hAnsi="宋体" w:cs="宋体"/>
                <w:szCs w:val="21"/>
              </w:rPr>
              <w:t>理解组织及其环境</w:t>
            </w:r>
          </w:p>
        </w:tc>
        <w:tc>
          <w:tcPr>
            <w:tcW w:w="960" w:type="dxa"/>
            <w:vAlign w:val="center"/>
          </w:tcPr>
          <w:p>
            <w:pPr>
              <w:rPr>
                <w:rFonts w:ascii="宋体" w:hAnsi="宋体" w:cs="宋体"/>
                <w:b/>
                <w:szCs w:val="21"/>
              </w:rPr>
            </w:pPr>
            <w:r>
              <w:rPr>
                <w:rFonts w:hint="eastAsia" w:ascii="宋体" w:hAnsi="宋体" w:cs="宋体"/>
                <w:szCs w:val="21"/>
              </w:rPr>
              <w:t>4.1</w:t>
            </w:r>
          </w:p>
        </w:tc>
        <w:tc>
          <w:tcPr>
            <w:tcW w:w="10004" w:type="dxa"/>
            <w:vAlign w:val="center"/>
          </w:tcPr>
          <w:p>
            <w:pPr>
              <w:spacing w:line="360" w:lineRule="auto"/>
              <w:rPr>
                <w:rFonts w:ascii="宋体" w:hAnsi="宋体" w:cs="宋体"/>
                <w:szCs w:val="21"/>
              </w:rPr>
            </w:pPr>
            <w:r>
              <w:rPr>
                <w:rFonts w:hint="eastAsia" w:ascii="宋体" w:hAnsi="宋体" w:cs="宋体"/>
                <w:szCs w:val="21"/>
              </w:rPr>
              <w:t>总经理：吴恒骏，人员状况：15人</w:t>
            </w:r>
          </w:p>
          <w:p>
            <w:pPr>
              <w:spacing w:line="360" w:lineRule="auto"/>
              <w:ind w:firstLine="420" w:firstLineChars="200"/>
              <w:rPr>
                <w:rFonts w:ascii="宋体" w:hAnsi="宋体" w:cs="宋体"/>
                <w:szCs w:val="21"/>
              </w:rPr>
            </w:pPr>
            <w:r>
              <w:rPr>
                <w:rFonts w:hint="eastAsia" w:ascii="宋体" w:hAnsi="宋体" w:cs="宋体"/>
                <w:szCs w:val="21"/>
              </w:rPr>
              <w:t>经该公司目前成立了4个部门：综合部、市场部、生产部、研发部。</w:t>
            </w:r>
          </w:p>
          <w:p>
            <w:pPr>
              <w:spacing w:line="360" w:lineRule="auto"/>
              <w:ind w:firstLine="420" w:firstLineChars="200"/>
              <w:rPr>
                <w:rFonts w:ascii="宋体" w:hAnsi="宋体" w:cs="宋体"/>
                <w:szCs w:val="21"/>
              </w:rPr>
            </w:pPr>
            <w:r>
              <w:rPr>
                <w:rFonts w:hint="eastAsia" w:ascii="宋体" w:hAnsi="宋体" w:cs="宋体"/>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pPr>
              <w:spacing w:line="360" w:lineRule="auto"/>
              <w:ind w:firstLine="420" w:firstLineChars="200"/>
              <w:rPr>
                <w:rFonts w:ascii="宋体" w:hAnsi="宋体" w:cs="宋体"/>
                <w:szCs w:val="21"/>
              </w:rPr>
            </w:pPr>
            <w:r>
              <w:rPr>
                <w:rFonts w:hint="eastAsia" w:ascii="宋体" w:hAnsi="宋体" w:cs="宋体"/>
                <w:szCs w:val="21"/>
              </w:rPr>
              <w:t>公司每年根据由公司销售人员从市场、客户、网络等搜集到的信息并结合公司自身业务运作情况进行分析，通过分析对这些内部和外部因素的相关信息进行监视和评审以确保其充分和适宜。</w:t>
            </w:r>
          </w:p>
          <w:p>
            <w:pPr>
              <w:spacing w:line="360" w:lineRule="auto"/>
              <w:rPr>
                <w:rFonts w:ascii="宋体" w:hAnsi="宋体" w:cs="宋体"/>
                <w:szCs w:val="21"/>
              </w:rPr>
            </w:pPr>
            <w:r>
              <w:rPr>
                <w:rFonts w:hint="eastAsia" w:ascii="宋体" w:hAnsi="宋体" w:cs="宋体"/>
                <w:szCs w:val="21"/>
              </w:rPr>
              <w:t>对组织内外部环境进行了识别:</w:t>
            </w:r>
          </w:p>
          <w:p>
            <w:pPr>
              <w:spacing w:line="360" w:lineRule="auto"/>
              <w:ind w:firstLine="420" w:firstLineChars="200"/>
              <w:rPr>
                <w:rFonts w:ascii="宋体" w:hAnsi="宋体" w:cs="宋体"/>
                <w:szCs w:val="21"/>
              </w:rPr>
            </w:pPr>
            <w:r>
              <w:rPr>
                <w:rFonts w:hint="eastAsia" w:ascii="宋体" w:hAnsi="宋体" w:cs="宋体"/>
                <w:szCs w:val="21"/>
              </w:rPr>
              <w:t>外部环境：供应商、顾客、竞争者、政府和社会团体等。</w:t>
            </w:r>
          </w:p>
          <w:p>
            <w:pPr>
              <w:spacing w:line="360" w:lineRule="auto"/>
              <w:ind w:firstLine="420" w:firstLineChars="200"/>
              <w:rPr>
                <w:rFonts w:ascii="宋体" w:hAnsi="宋体" w:cs="宋体"/>
                <w:szCs w:val="21"/>
              </w:rPr>
            </w:pPr>
            <w:r>
              <w:rPr>
                <w:rFonts w:hint="eastAsia" w:ascii="宋体" w:hAnsi="宋体" w:cs="宋体"/>
                <w:szCs w:val="21"/>
              </w:rPr>
              <w:t>内部环境：物理环境、心理环境、文化环境等。</w:t>
            </w:r>
          </w:p>
          <w:p>
            <w:pPr>
              <w:spacing w:line="360" w:lineRule="auto"/>
              <w:ind w:firstLine="420" w:firstLineChars="200"/>
              <w:rPr>
                <w:rFonts w:ascii="宋体" w:hAnsi="宋体" w:cs="宋体"/>
                <w:szCs w:val="21"/>
              </w:rPr>
            </w:pPr>
            <w:r>
              <w:rPr>
                <w:rFonts w:hint="eastAsia" w:ascii="宋体" w:hAnsi="宋体" w:cs="宋体"/>
                <w:szCs w:val="21"/>
              </w:rPr>
              <w:t>组织环境识别充分、有效。</w:t>
            </w:r>
          </w:p>
        </w:tc>
        <w:tc>
          <w:tcPr>
            <w:tcW w:w="1585"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2160" w:type="dxa"/>
          </w:tcPr>
          <w:p>
            <w:pPr>
              <w:spacing w:line="360" w:lineRule="auto"/>
              <w:rPr>
                <w:rFonts w:ascii="宋体" w:hAnsi="宋体" w:cs="宋体"/>
                <w:b/>
                <w:szCs w:val="21"/>
              </w:rPr>
            </w:pPr>
            <w:r>
              <w:rPr>
                <w:rFonts w:hint="eastAsia" w:ascii="宋体" w:hAnsi="宋体" w:cs="宋体"/>
                <w:szCs w:val="21"/>
              </w:rPr>
              <w:t>相关方的需求和期望</w:t>
            </w:r>
          </w:p>
        </w:tc>
        <w:tc>
          <w:tcPr>
            <w:tcW w:w="960" w:type="dxa"/>
          </w:tcPr>
          <w:p>
            <w:pPr>
              <w:spacing w:line="360" w:lineRule="auto"/>
              <w:rPr>
                <w:rFonts w:ascii="宋体" w:hAnsi="宋体" w:cs="宋体"/>
                <w:szCs w:val="21"/>
              </w:rPr>
            </w:pPr>
            <w:r>
              <w:rPr>
                <w:rFonts w:hint="eastAsia" w:ascii="宋体" w:hAnsi="宋体" w:cs="宋体"/>
                <w:szCs w:val="21"/>
              </w:rPr>
              <w:t>4.2</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公司识别并确定了利益相关方：顾客、外部供应商、员工及其他为本公司工作的人员或组织等。</w:t>
            </w:r>
          </w:p>
          <w:p>
            <w:pPr>
              <w:spacing w:line="360" w:lineRule="auto"/>
              <w:rPr>
                <w:rFonts w:ascii="宋体" w:hAnsi="宋体" w:cs="宋体"/>
                <w:szCs w:val="21"/>
              </w:rPr>
            </w:pPr>
            <w:r>
              <w:rPr>
                <w:rFonts w:hint="eastAsia" w:ascii="宋体" w:hAnsi="宋体" w:cs="宋体"/>
                <w:szCs w:val="21"/>
              </w:rPr>
              <w:t>总经理介绍公司通过投标、合同约定、不同形式沟通（如：电话、面对面、调查问卷等）形式了解相关方的需求，然后提供出满足他们要求提供优质产品和完善的服务，目前公司能满足相关方的需求和期望。</w:t>
            </w:r>
          </w:p>
          <w:p>
            <w:pPr>
              <w:spacing w:line="360" w:lineRule="auto"/>
              <w:ind w:firstLine="420" w:firstLineChars="200"/>
              <w:rPr>
                <w:rFonts w:ascii="宋体" w:hAnsi="宋体" w:cs="宋体"/>
                <w:szCs w:val="21"/>
              </w:rPr>
            </w:pPr>
            <w:r>
              <w:rPr>
                <w:rFonts w:hint="eastAsia" w:ascii="宋体" w:hAnsi="宋体" w:cs="宋体"/>
                <w:szCs w:val="21"/>
              </w:rPr>
              <w:t>相关方进行监视和评审的方式方法：通过QQ和微信等现代通讯手段是常用的便捷而又高效主要方法。相关方的需求和期望主要表现如下：</w:t>
            </w:r>
          </w:p>
          <w:p>
            <w:pPr>
              <w:spacing w:line="360" w:lineRule="auto"/>
              <w:ind w:firstLine="420" w:firstLineChars="200"/>
              <w:rPr>
                <w:rFonts w:ascii="宋体" w:hAnsi="宋体" w:cs="宋体"/>
                <w:szCs w:val="21"/>
              </w:rPr>
            </w:pPr>
            <w:r>
              <w:rPr>
                <w:rFonts w:hint="eastAsia" w:ascii="宋体" w:hAnsi="宋体" w:cs="宋体"/>
                <w:szCs w:val="21"/>
              </w:rPr>
              <w:t>查见《相关方要求识别和控制》相关方：顾客的需求和期望、产品质量符合顾客要求、及时交货、价格合理、服务及时。</w:t>
            </w:r>
          </w:p>
          <w:p>
            <w:pPr>
              <w:spacing w:line="360" w:lineRule="auto"/>
              <w:ind w:firstLine="420" w:firstLineChars="200"/>
              <w:rPr>
                <w:rFonts w:ascii="宋体" w:hAnsi="宋体" w:cs="宋体"/>
                <w:szCs w:val="21"/>
              </w:rPr>
            </w:pPr>
            <w:r>
              <w:rPr>
                <w:rFonts w:hint="eastAsia" w:ascii="宋体" w:hAnsi="宋体" w:cs="宋体"/>
                <w:szCs w:val="21"/>
              </w:rPr>
              <w:t>目前企业未发生处罚、相关方投诉事件。</w:t>
            </w:r>
          </w:p>
        </w:tc>
        <w:tc>
          <w:tcPr>
            <w:tcW w:w="1585"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ascii="宋体" w:hAnsi="宋体" w:cs="宋体"/>
                <w:szCs w:val="21"/>
              </w:rPr>
            </w:pPr>
            <w:r>
              <w:rPr>
                <w:rFonts w:hint="eastAsia" w:ascii="宋体" w:hAnsi="宋体" w:cs="宋体"/>
                <w:szCs w:val="21"/>
              </w:rPr>
              <w:t>确定管理体系的范围</w:t>
            </w:r>
          </w:p>
        </w:tc>
        <w:tc>
          <w:tcPr>
            <w:tcW w:w="960" w:type="dxa"/>
          </w:tcPr>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4.3</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公司按照标准要求编写了体系文件，于2021年</w:t>
            </w:r>
            <w:r>
              <w:rPr>
                <w:rFonts w:hint="eastAsia" w:ascii="宋体" w:hAnsi="宋体" w:cs="宋体"/>
                <w:szCs w:val="21"/>
                <w:lang w:val="en-US" w:eastAsia="zh-CN"/>
              </w:rPr>
              <w:t>9</w:t>
            </w:r>
            <w:r>
              <w:rPr>
                <w:rFonts w:hint="eastAsia" w:ascii="宋体" w:hAnsi="宋体" w:cs="宋体"/>
                <w:szCs w:val="21"/>
              </w:rPr>
              <w:t>月1日发布并实施管理体系文件，包括管理手册、程序文件、作业文件和记录表格等内容，管理手册中包括了管理方针和管理目标，并给出了各级文件的接口。质量手册中明确了体系的范围，管理手册可获得并得到保持。</w:t>
            </w:r>
          </w:p>
          <w:p>
            <w:pPr>
              <w:spacing w:line="360" w:lineRule="auto"/>
              <w:ind w:firstLine="420" w:firstLineChars="200"/>
              <w:rPr>
                <w:rFonts w:ascii="宋体" w:hAnsi="宋体" w:cs="宋体"/>
                <w:szCs w:val="21"/>
              </w:rPr>
            </w:pPr>
            <w:r>
              <w:rPr>
                <w:rFonts w:hint="eastAsia" w:ascii="宋体" w:hAnsi="宋体" w:cs="宋体"/>
                <w:szCs w:val="21"/>
              </w:rPr>
              <w:t>公司明确了质量管理体系的边界：生产地址：陕西省西安市国家民用航天产业基地东长安街501号运维国际大厦11楼1108室；</w:t>
            </w:r>
          </w:p>
          <w:p>
            <w:pPr>
              <w:spacing w:line="360" w:lineRule="auto"/>
              <w:ind w:firstLine="420" w:firstLineChars="200"/>
              <w:rPr>
                <w:rFonts w:ascii="宋体" w:hAnsi="宋体" w:cs="宋体"/>
                <w:szCs w:val="21"/>
              </w:rPr>
            </w:pPr>
            <w:r>
              <w:rPr>
                <w:rFonts w:hint="eastAsia" w:ascii="宋体" w:hAnsi="宋体" w:cs="宋体"/>
                <w:szCs w:val="21"/>
              </w:rPr>
              <w:t>范围：计算机软件的开发、物联网技术服务、物联网设备制造及销售。</w:t>
            </w:r>
          </w:p>
          <w:p>
            <w:pPr>
              <w:spacing w:line="360" w:lineRule="auto"/>
              <w:ind w:firstLine="420" w:firstLineChars="200"/>
              <w:rPr>
                <w:rFonts w:ascii="宋体" w:hAnsi="宋体" w:cs="宋体"/>
                <w:szCs w:val="21"/>
              </w:rPr>
            </w:pPr>
            <w:r>
              <w:rPr>
                <w:rFonts w:hint="eastAsia" w:ascii="宋体" w:hAnsi="宋体" w:cs="宋体"/>
                <w:szCs w:val="21"/>
              </w:rPr>
              <w:t>不适用条款：无。</w:t>
            </w:r>
          </w:p>
          <w:p>
            <w:pPr>
              <w:spacing w:line="360" w:lineRule="auto"/>
              <w:ind w:firstLine="420" w:firstLineChars="200"/>
              <w:rPr>
                <w:rFonts w:ascii="宋体" w:hAnsi="宋体" w:cs="宋体"/>
                <w:szCs w:val="21"/>
              </w:rPr>
            </w:pPr>
            <w:r>
              <w:rPr>
                <w:rFonts w:hint="eastAsia" w:ascii="宋体" w:hAnsi="宋体" w:cs="宋体"/>
                <w:szCs w:val="21"/>
              </w:rPr>
              <w:t>外包过程：壳体加工、电路板印制。</w:t>
            </w:r>
          </w:p>
          <w:p>
            <w:pPr>
              <w:spacing w:line="360" w:lineRule="auto"/>
              <w:ind w:firstLine="420" w:firstLineChars="200"/>
              <w:rPr>
                <w:rFonts w:ascii="宋体" w:hAnsi="宋体" w:cs="宋体"/>
                <w:szCs w:val="21"/>
              </w:rPr>
            </w:pPr>
            <w:r>
              <w:rPr>
                <w:rFonts w:hint="eastAsia" w:ascii="宋体" w:hAnsi="宋体" w:cs="宋体"/>
                <w:szCs w:val="21"/>
              </w:rPr>
              <w:t>在确定质量管理体系的范围时考虑了公司的内外部因素和相关方的需求和期望，考虑了公司的产品和服务，与公司的宗旨和战略方向一致。符合标准要求。</w:t>
            </w:r>
          </w:p>
        </w:tc>
        <w:tc>
          <w:tcPr>
            <w:tcW w:w="1585"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质量管理体系及其过程</w:t>
            </w:r>
          </w:p>
        </w:tc>
        <w:tc>
          <w:tcPr>
            <w:tcW w:w="960" w:type="dxa"/>
          </w:tcPr>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4.4</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配备了各种资源满足体系运行的需要。确立了监视测量的方法。</w:t>
            </w:r>
          </w:p>
        </w:tc>
        <w:tc>
          <w:tcPr>
            <w:tcW w:w="1585"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szCs w:val="21"/>
              </w:rPr>
            </w:pPr>
          </w:p>
          <w:p>
            <w:pPr>
              <w:spacing w:line="360" w:lineRule="auto"/>
              <w:rPr>
                <w:rFonts w:ascii="宋体" w:hAnsi="宋体" w:cs="宋体"/>
                <w:szCs w:val="21"/>
              </w:rPr>
            </w:pPr>
          </w:p>
          <w:p>
            <w:pPr>
              <w:spacing w:line="360" w:lineRule="auto"/>
              <w:jc w:val="center"/>
              <w:rPr>
                <w:rFonts w:ascii="宋体" w:hAnsi="宋体" w:cs="宋体"/>
                <w:szCs w:val="21"/>
              </w:rPr>
            </w:pPr>
            <w:r>
              <w:rPr>
                <w:rFonts w:hint="eastAsia" w:ascii="宋体" w:hAnsi="宋体" w:cs="宋体"/>
                <w:szCs w:val="21"/>
              </w:rPr>
              <w:t>领导作用和承诺</w:t>
            </w:r>
          </w:p>
          <w:p>
            <w:pPr>
              <w:spacing w:line="360" w:lineRule="auto"/>
              <w:rPr>
                <w:rFonts w:ascii="宋体" w:hAnsi="宋体" w:cs="宋体"/>
                <w:szCs w:val="21"/>
              </w:rPr>
            </w:pPr>
          </w:p>
          <w:p>
            <w:pPr>
              <w:spacing w:line="360" w:lineRule="auto"/>
              <w:jc w:val="center"/>
              <w:rPr>
                <w:rFonts w:ascii="宋体" w:hAnsi="宋体" w:cs="宋体"/>
                <w:szCs w:val="21"/>
              </w:rPr>
            </w:pPr>
            <w:r>
              <w:rPr>
                <w:rFonts w:hint="eastAsia" w:ascii="宋体" w:hAnsi="宋体" w:cs="宋体"/>
                <w:szCs w:val="21"/>
              </w:rPr>
              <w:t>总则</w:t>
            </w:r>
          </w:p>
        </w:tc>
        <w:tc>
          <w:tcPr>
            <w:tcW w:w="960" w:type="dxa"/>
          </w:tcPr>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5.1.1</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对质量管理体系的有效性负责；确保质量方针和质量目标的建立，并与公司的环境及战略方向保持一致；确保质量方针在组织内得到理解和实施；确保质量管理体系要求纳入组织的业务运作；提高过程方法的意识和基于风险的方法；确保质量管理体系所需的资源；传达沟通有效的质量管理以及满足质量管理体系要求的重要性；确保质量管理体系实现其预期的输出；积极参与、指导和支持员工参与对质量管理体系的有效性做出贡献；增强持续改进和创新；支持其他管理者在其职责范围内发挥其应尽的领导作用。</w:t>
            </w:r>
          </w:p>
          <w:p>
            <w:pPr>
              <w:pStyle w:val="4"/>
              <w:rPr>
                <w:rFonts w:ascii="宋体" w:hAnsi="宋体" w:cs="宋体"/>
                <w:sz w:val="21"/>
                <w:szCs w:val="21"/>
              </w:rPr>
            </w:pPr>
            <w:r>
              <w:rPr>
                <w:rFonts w:hint="eastAsia" w:ascii="宋体" w:hAnsi="宋体" w:cs="宋体"/>
                <w:sz w:val="21"/>
                <w:szCs w:val="21"/>
              </w:rPr>
              <w:t>最高管理者的领导作用已得到落实。</w:t>
            </w:r>
          </w:p>
        </w:tc>
        <w:tc>
          <w:tcPr>
            <w:tcW w:w="1585"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以顾客为关注焦点</w:t>
            </w:r>
          </w:p>
        </w:tc>
        <w:tc>
          <w:tcPr>
            <w:tcW w:w="960" w:type="dxa"/>
          </w:tcPr>
          <w:p>
            <w:pPr>
              <w:rPr>
                <w:rFonts w:ascii="宋体" w:hAnsi="宋体" w:cs="宋体"/>
                <w:szCs w:val="21"/>
              </w:rPr>
            </w:pPr>
          </w:p>
          <w:p>
            <w:pPr>
              <w:rPr>
                <w:rFonts w:ascii="宋体" w:hAnsi="宋体" w:cs="宋体"/>
                <w:szCs w:val="21"/>
              </w:rPr>
            </w:pPr>
            <w:r>
              <w:rPr>
                <w:rFonts w:hint="eastAsia" w:ascii="宋体" w:hAnsi="宋体" w:cs="宋体"/>
                <w:szCs w:val="21"/>
              </w:rPr>
              <w:t>5.1.2</w:t>
            </w:r>
          </w:p>
        </w:tc>
        <w:tc>
          <w:tcPr>
            <w:tcW w:w="10004" w:type="dxa"/>
          </w:tcPr>
          <w:p>
            <w:pPr>
              <w:spacing w:line="360" w:lineRule="auto"/>
              <w:ind w:firstLine="210" w:firstLineChars="100"/>
              <w:rPr>
                <w:rFonts w:ascii="宋体" w:hAnsi="宋体" w:cs="宋体"/>
                <w:szCs w:val="21"/>
              </w:rPr>
            </w:pPr>
            <w:r>
              <w:rPr>
                <w:rFonts w:hint="eastAsia" w:ascii="宋体" w:hAnsi="宋体" w:cs="宋体"/>
                <w:szCs w:val="21"/>
              </w:rPr>
              <w:t>总经理介绍：本公司目前能充分识别其承揽的计算机软件的开发、物联网技术服务、物联网设备制造及销售</w:t>
            </w:r>
            <w:r>
              <w:rPr>
                <w:rFonts w:hint="eastAsia" w:ascii="宋体" w:hAnsi="宋体" w:cs="宋体"/>
                <w:color w:val="000000"/>
                <w:szCs w:val="21"/>
              </w:rPr>
              <w:t>及销售</w:t>
            </w:r>
            <w:r>
              <w:rPr>
                <w:rFonts w:hint="eastAsia" w:ascii="宋体" w:hAnsi="宋体" w:cs="宋体"/>
                <w:szCs w:val="21"/>
              </w:rPr>
              <w:t>的相关要求，确定、理解并持续满足顾客要求以及适用法律法规要求，并能顺畅地转变为公司内部要求加以控制，按照要求定期对顾客满意程度实施测量，以其寻找改进机会，基本做到了以顾客为关注焦点。</w:t>
            </w:r>
          </w:p>
        </w:tc>
        <w:tc>
          <w:tcPr>
            <w:tcW w:w="1585"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ascii="宋体" w:hAnsi="宋体" w:cs="宋体"/>
                <w:szCs w:val="21"/>
              </w:rPr>
            </w:pPr>
          </w:p>
          <w:p>
            <w:pPr>
              <w:rPr>
                <w:rFonts w:ascii="宋体" w:hAnsi="宋体" w:cs="宋体"/>
                <w:szCs w:val="21"/>
              </w:rPr>
            </w:pPr>
          </w:p>
          <w:p>
            <w:pPr>
              <w:ind w:firstLine="420" w:firstLineChars="200"/>
              <w:rPr>
                <w:rFonts w:ascii="宋体" w:hAnsi="宋体" w:cs="宋体"/>
                <w:szCs w:val="21"/>
              </w:rPr>
            </w:pPr>
            <w:r>
              <w:rPr>
                <w:rFonts w:hint="eastAsia" w:ascii="宋体" w:hAnsi="宋体" w:cs="宋体"/>
                <w:szCs w:val="21"/>
              </w:rPr>
              <w:t>方针</w:t>
            </w:r>
          </w:p>
        </w:tc>
        <w:tc>
          <w:tcPr>
            <w:tcW w:w="960" w:type="dxa"/>
          </w:tcPr>
          <w:p>
            <w:pPr>
              <w:rPr>
                <w:rFonts w:ascii="宋体" w:hAnsi="宋体" w:cs="宋体"/>
                <w:szCs w:val="21"/>
              </w:rPr>
            </w:pPr>
          </w:p>
          <w:p>
            <w:pPr>
              <w:rPr>
                <w:rFonts w:ascii="宋体" w:hAnsi="宋体" w:cs="宋体"/>
                <w:szCs w:val="21"/>
              </w:rPr>
            </w:pPr>
          </w:p>
          <w:p>
            <w:pPr>
              <w:ind w:firstLine="210" w:firstLineChars="100"/>
              <w:rPr>
                <w:rFonts w:ascii="宋体" w:hAnsi="宋体" w:cs="宋体"/>
                <w:szCs w:val="21"/>
              </w:rPr>
            </w:pPr>
            <w:r>
              <w:rPr>
                <w:rFonts w:hint="eastAsia" w:ascii="宋体" w:hAnsi="宋体" w:cs="宋体"/>
                <w:szCs w:val="21"/>
              </w:rPr>
              <w:t>5.2</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企业策划并制定了管理方针：“技术创新，规范服务，持续改进，顾客满意。”</w:t>
            </w:r>
          </w:p>
          <w:p>
            <w:pPr>
              <w:spacing w:line="360" w:lineRule="auto"/>
              <w:rPr>
                <w:rFonts w:ascii="宋体" w:hAnsi="宋体" w:cs="宋体"/>
                <w:szCs w:val="21"/>
              </w:rPr>
            </w:pPr>
            <w:r>
              <w:rPr>
                <w:rFonts w:hint="eastAsia" w:ascii="宋体" w:hAnsi="宋体" w:cs="宋体"/>
                <w:szCs w:val="21"/>
              </w:rPr>
              <w:t>方针在质量手册中予以规定，经总经理批准实施。</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公司建立的质量方针基本满足标准各项承诺的要求，基本能为质量目标的制定提供框架，基本符合要求。</w:t>
            </w:r>
          </w:p>
          <w:p>
            <w:pPr>
              <w:spacing w:line="360" w:lineRule="auto"/>
              <w:rPr>
                <w:rFonts w:ascii="宋体" w:hAnsi="宋体" w:cs="宋体"/>
                <w:szCs w:val="21"/>
              </w:rPr>
            </w:pPr>
            <w:r>
              <w:rPr>
                <w:rFonts w:hint="eastAsia" w:ascii="宋体" w:hAnsi="宋体" w:cs="宋体"/>
                <w:color w:val="000000"/>
                <w:szCs w:val="21"/>
              </w:rPr>
              <w:t>主要通过日常工作会议、口头交流等将质量方针的要求向全员传达和灌输，确保员工增强顾客满意和守法意识。</w:t>
            </w:r>
          </w:p>
        </w:tc>
        <w:tc>
          <w:tcPr>
            <w:tcW w:w="1585"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组织的角色、职责的权限</w:t>
            </w:r>
          </w:p>
        </w:tc>
        <w:tc>
          <w:tcPr>
            <w:tcW w:w="960" w:type="dxa"/>
          </w:tcPr>
          <w:p>
            <w:pPr>
              <w:spacing w:line="360" w:lineRule="auto"/>
              <w:rPr>
                <w:rFonts w:ascii="宋体" w:hAnsi="宋体" w:cs="宋体"/>
                <w:szCs w:val="21"/>
              </w:rPr>
            </w:pPr>
          </w:p>
          <w:p>
            <w:pPr>
              <w:spacing w:line="360" w:lineRule="auto"/>
              <w:ind w:firstLine="210" w:firstLineChars="100"/>
              <w:rPr>
                <w:rFonts w:ascii="宋体" w:hAnsi="宋体" w:cs="宋体"/>
                <w:szCs w:val="21"/>
              </w:rPr>
            </w:pPr>
            <w:r>
              <w:rPr>
                <w:rFonts w:hint="eastAsia" w:ascii="宋体" w:hAnsi="宋体" w:cs="宋体"/>
                <w:szCs w:val="21"/>
              </w:rPr>
              <w:t>5.3</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确定了公司机构并规定了各岗位人员职责、权限和相互关系，并在公司内对各级员工进行了必要的传达。对从事与公司生产有关的管理、执行和验证人员规定其职责、权限及其相互关系，以实现公司管理方针和管理目标。建立、实施和保持公司管理体系所需的过程，公司任命张凡为管理体系的管理者代表。其职责和权限规定如下：确保本公司管理体系所需的过程得到建立、实施和保持，代表总经理行使职权；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tc>
        <w:tc>
          <w:tcPr>
            <w:tcW w:w="1585"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策划</w:t>
            </w:r>
          </w:p>
          <w:p>
            <w:pPr>
              <w:spacing w:line="360" w:lineRule="auto"/>
              <w:rPr>
                <w:rFonts w:ascii="宋体" w:hAnsi="宋体" w:cs="宋体"/>
                <w:szCs w:val="21"/>
              </w:rPr>
            </w:pPr>
            <w:r>
              <w:rPr>
                <w:rFonts w:hint="eastAsia" w:ascii="宋体" w:hAnsi="宋体" w:cs="宋体"/>
                <w:szCs w:val="21"/>
              </w:rPr>
              <w:t>应对风险和机遇的措施</w:t>
            </w:r>
          </w:p>
        </w:tc>
        <w:tc>
          <w:tcPr>
            <w:tcW w:w="960" w:type="dxa"/>
          </w:tcPr>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6.1</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公司编制了《风险和机遇控制程序》，通过识别与评价对公司目标和战略方向相关影响其实现质量管理体系预期结果的各种内外部环境因素，有效应对风险和机遇。</w:t>
            </w:r>
          </w:p>
          <w:p>
            <w:pPr>
              <w:spacing w:line="360" w:lineRule="auto"/>
              <w:rPr>
                <w:rFonts w:ascii="宋体" w:hAnsi="宋体" w:cs="宋体"/>
                <w:szCs w:val="21"/>
              </w:rPr>
            </w:pPr>
            <w:r>
              <w:rPr>
                <w:rFonts w:hint="eastAsia" w:ascii="宋体" w:hAnsi="宋体" w:cs="宋体"/>
                <w:szCs w:val="21"/>
              </w:rPr>
              <w:t>评估内容：机遇：</w:t>
            </w:r>
          </w:p>
          <w:p>
            <w:pPr>
              <w:spacing w:line="360" w:lineRule="auto"/>
              <w:rPr>
                <w:rFonts w:ascii="宋体" w:hAnsi="宋体" w:cs="宋体"/>
                <w:szCs w:val="21"/>
              </w:rPr>
            </w:pPr>
            <w:r>
              <w:rPr>
                <w:rFonts w:hint="eastAsia" w:ascii="宋体" w:hAnsi="宋体" w:cs="宋体"/>
                <w:szCs w:val="21"/>
              </w:rPr>
              <w:t>1、工艺成熟，质量稳定，满足客户需求；</w:t>
            </w:r>
          </w:p>
          <w:p>
            <w:pPr>
              <w:spacing w:line="360" w:lineRule="auto"/>
              <w:rPr>
                <w:rFonts w:ascii="宋体" w:hAnsi="宋体" w:cs="宋体"/>
                <w:szCs w:val="21"/>
              </w:rPr>
            </w:pPr>
            <w:r>
              <w:rPr>
                <w:rFonts w:hint="eastAsia" w:ascii="宋体" w:hAnsi="宋体" w:cs="宋体"/>
                <w:szCs w:val="21"/>
              </w:rPr>
              <w:t>2、人员稳定，对ISO体系管理要求的执行到位</w:t>
            </w:r>
          </w:p>
          <w:p>
            <w:pPr>
              <w:spacing w:line="360" w:lineRule="auto"/>
              <w:rPr>
                <w:rFonts w:ascii="宋体" w:hAnsi="宋体" w:cs="宋体"/>
                <w:szCs w:val="21"/>
              </w:rPr>
            </w:pPr>
            <w:r>
              <w:rPr>
                <w:rFonts w:hint="eastAsia" w:ascii="宋体" w:hAnsi="宋体" w:cs="宋体"/>
                <w:szCs w:val="21"/>
              </w:rPr>
              <w:t>3、有固定的客户</w:t>
            </w:r>
          </w:p>
          <w:p>
            <w:pPr>
              <w:spacing w:line="360" w:lineRule="auto"/>
              <w:rPr>
                <w:rFonts w:ascii="宋体" w:hAnsi="宋体" w:cs="宋体"/>
                <w:szCs w:val="21"/>
              </w:rPr>
            </w:pPr>
            <w:r>
              <w:rPr>
                <w:rFonts w:hint="eastAsia" w:ascii="宋体" w:hAnsi="宋体" w:cs="宋体"/>
                <w:szCs w:val="21"/>
              </w:rPr>
              <w:t>风险：</w:t>
            </w:r>
          </w:p>
          <w:p>
            <w:pPr>
              <w:spacing w:line="360" w:lineRule="auto"/>
              <w:rPr>
                <w:rFonts w:ascii="宋体" w:hAnsi="宋体" w:cs="宋体"/>
                <w:szCs w:val="21"/>
              </w:rPr>
            </w:pPr>
            <w:r>
              <w:rPr>
                <w:rFonts w:hint="eastAsia" w:ascii="宋体" w:hAnsi="宋体" w:cs="宋体"/>
                <w:szCs w:val="21"/>
              </w:rPr>
              <w:t>1.市场竞争激烈，上游企业订货中断；</w:t>
            </w:r>
          </w:p>
          <w:p>
            <w:pPr>
              <w:spacing w:line="360" w:lineRule="auto"/>
              <w:rPr>
                <w:rFonts w:ascii="宋体" w:hAnsi="宋体" w:cs="宋体"/>
                <w:szCs w:val="21"/>
              </w:rPr>
            </w:pPr>
            <w:r>
              <w:rPr>
                <w:rFonts w:hint="eastAsia" w:ascii="宋体" w:hAnsi="宋体" w:cs="宋体"/>
                <w:szCs w:val="21"/>
              </w:rPr>
              <w:t>针对质量风险与机遇，负责人组织人员对质量控制风险进行了识别、分析和评价。</w:t>
            </w:r>
          </w:p>
          <w:p>
            <w:pPr>
              <w:spacing w:line="360" w:lineRule="auto"/>
              <w:rPr>
                <w:rFonts w:ascii="宋体" w:hAnsi="宋体" w:cs="宋体"/>
                <w:szCs w:val="21"/>
              </w:rPr>
            </w:pPr>
            <w:r>
              <w:rPr>
                <w:rFonts w:hint="eastAsia" w:ascii="宋体" w:hAnsi="宋体" w:cs="宋体"/>
                <w:szCs w:val="21"/>
              </w:rPr>
              <w:t>通过加强质量管理，提高行业知名度，通过内审、管评、目标考核等来评价风险和机遇应对，措施有效。</w:t>
            </w:r>
          </w:p>
          <w:p>
            <w:pPr>
              <w:spacing w:line="360" w:lineRule="auto"/>
              <w:rPr>
                <w:rFonts w:ascii="宋体" w:hAnsi="宋体" w:cs="宋体"/>
                <w:szCs w:val="21"/>
              </w:rPr>
            </w:pPr>
            <w:r>
              <w:rPr>
                <w:rFonts w:hint="eastAsia" w:ascii="宋体" w:hAnsi="宋体" w:cs="宋体"/>
                <w:szCs w:val="21"/>
              </w:rPr>
              <w:t>公司的风险和机遇识别、控制基本符合要求。</w:t>
            </w:r>
          </w:p>
        </w:tc>
        <w:tc>
          <w:tcPr>
            <w:tcW w:w="1585"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质量目标及其实现的策划</w:t>
            </w:r>
          </w:p>
        </w:tc>
        <w:tc>
          <w:tcPr>
            <w:tcW w:w="960" w:type="dxa"/>
          </w:tcPr>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6.2</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公司总的质量目标为：</w:t>
            </w:r>
          </w:p>
          <w:p>
            <w:pPr>
              <w:spacing w:line="360" w:lineRule="auto"/>
              <w:ind w:firstLine="420" w:firstLineChars="200"/>
              <w:jc w:val="left"/>
              <w:rPr>
                <w:rFonts w:ascii="宋体" w:hAnsi="宋体" w:cs="宋体"/>
                <w:szCs w:val="21"/>
              </w:rPr>
            </w:pPr>
            <w:r>
              <w:rPr>
                <w:rFonts w:hint="eastAsia" w:ascii="宋体" w:hAnsi="宋体" w:cs="宋体"/>
                <w:szCs w:val="21"/>
              </w:rPr>
              <w:t>1. 产品一次检验合格率≥95％</w:t>
            </w:r>
          </w:p>
          <w:p>
            <w:pPr>
              <w:spacing w:line="360" w:lineRule="auto"/>
              <w:ind w:firstLine="420" w:firstLineChars="200"/>
              <w:jc w:val="left"/>
              <w:rPr>
                <w:rFonts w:ascii="宋体" w:hAnsi="宋体" w:cs="宋体"/>
                <w:szCs w:val="21"/>
              </w:rPr>
            </w:pPr>
            <w:r>
              <w:rPr>
                <w:rFonts w:hint="eastAsia" w:ascii="宋体" w:hAnsi="宋体" w:cs="宋体"/>
                <w:szCs w:val="21"/>
              </w:rPr>
              <w:t>2. 顾客满意度≥90分</w:t>
            </w:r>
          </w:p>
          <w:p>
            <w:pPr>
              <w:spacing w:line="360" w:lineRule="auto"/>
              <w:ind w:firstLine="420" w:firstLineChars="200"/>
              <w:jc w:val="left"/>
              <w:rPr>
                <w:rFonts w:ascii="宋体" w:hAnsi="宋体" w:cs="宋体"/>
                <w:szCs w:val="21"/>
              </w:rPr>
            </w:pPr>
            <w:r>
              <w:rPr>
                <w:rFonts w:hint="eastAsia" w:ascii="宋体" w:hAnsi="宋体" w:cs="宋体"/>
                <w:szCs w:val="21"/>
              </w:rPr>
              <w:t>3. 产品研发合格率≥95％</w:t>
            </w:r>
          </w:p>
          <w:p>
            <w:pPr>
              <w:spacing w:line="360" w:lineRule="auto"/>
              <w:ind w:firstLine="420" w:firstLineChars="200"/>
              <w:jc w:val="left"/>
              <w:rPr>
                <w:rFonts w:ascii="宋体" w:hAnsi="宋体" w:cs="宋体"/>
                <w:color w:val="000000"/>
                <w:szCs w:val="21"/>
              </w:rPr>
            </w:pPr>
            <w:r>
              <w:rPr>
                <w:rFonts w:hint="eastAsia" w:ascii="宋体" w:hAnsi="宋体" w:cs="宋体"/>
                <w:color w:val="000000"/>
                <w:szCs w:val="21"/>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rPr>
                <w:rFonts w:ascii="宋体" w:hAnsi="宋体" w:cs="宋体"/>
                <w:szCs w:val="21"/>
              </w:rPr>
            </w:pPr>
            <w:r>
              <w:rPr>
                <w:rFonts w:hint="eastAsia" w:ascii="宋体" w:hAnsi="宋体" w:cs="宋体"/>
                <w:color w:val="000000"/>
                <w:szCs w:val="21"/>
              </w:rPr>
              <w:t>公司建立的文件化的质量管理体系基本保持未变，保持了质量管理体系的完整性、一致性，持续满足了质量管理体系的要求。</w:t>
            </w:r>
          </w:p>
        </w:tc>
        <w:tc>
          <w:tcPr>
            <w:tcW w:w="1585"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ind w:firstLine="210" w:firstLineChars="100"/>
              <w:rPr>
                <w:rFonts w:ascii="宋体" w:hAnsi="宋体" w:cs="宋体"/>
                <w:szCs w:val="21"/>
              </w:rPr>
            </w:pPr>
            <w:r>
              <w:rPr>
                <w:rFonts w:hint="eastAsia" w:ascii="宋体" w:hAnsi="宋体" w:cs="宋体"/>
                <w:szCs w:val="21"/>
              </w:rPr>
              <w:t>变更的策划</w:t>
            </w:r>
          </w:p>
        </w:tc>
        <w:tc>
          <w:tcPr>
            <w:tcW w:w="960" w:type="dxa"/>
          </w:tcPr>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ind w:firstLine="210" w:firstLineChars="100"/>
              <w:rPr>
                <w:rFonts w:ascii="宋体" w:hAnsi="宋体" w:cs="宋体"/>
                <w:szCs w:val="21"/>
              </w:rPr>
            </w:pPr>
            <w:r>
              <w:rPr>
                <w:rFonts w:hint="eastAsia" w:ascii="宋体" w:hAnsi="宋体" w:cs="宋体"/>
                <w:szCs w:val="21"/>
              </w:rPr>
              <w:t>6.3</w:t>
            </w:r>
          </w:p>
        </w:tc>
        <w:tc>
          <w:tcPr>
            <w:tcW w:w="10004" w:type="dxa"/>
          </w:tcPr>
          <w:p>
            <w:pPr>
              <w:spacing w:line="360" w:lineRule="auto"/>
              <w:ind w:firstLine="420" w:firstLineChars="200"/>
              <w:rPr>
                <w:rFonts w:ascii="宋体" w:hAnsi="宋体" w:cs="宋体"/>
                <w:szCs w:val="21"/>
              </w:rPr>
            </w:pPr>
            <w:r>
              <w:rPr>
                <w:rFonts w:hint="eastAsia" w:ascii="宋体" w:hAnsi="宋体" w:cs="宋体"/>
                <w:szCs w:val="21"/>
              </w:rPr>
              <w:t>质量手册中对质量管理体系的变更需求及时机、内容、影响方面进行了策划，变更的时机包括了：质量管理体系的建立和实施的初始阶段；组织机构、环境发生变化；利益相关方的需求和期望方面的任何变化等。</w:t>
            </w:r>
          </w:p>
          <w:p>
            <w:pPr>
              <w:spacing w:line="360" w:lineRule="auto"/>
              <w:rPr>
                <w:rFonts w:ascii="宋体" w:hAnsi="宋体" w:cs="宋体"/>
                <w:szCs w:val="21"/>
              </w:rPr>
            </w:pPr>
            <w:r>
              <w:rPr>
                <w:rFonts w:hint="eastAsia" w:ascii="宋体" w:hAnsi="宋体" w:cs="宋体"/>
                <w:szCs w:val="21"/>
              </w:rPr>
              <w:t>对变更的影响方面进行了识别并制定了对策：</w:t>
            </w:r>
          </w:p>
          <w:p>
            <w:pPr>
              <w:spacing w:line="360" w:lineRule="auto"/>
              <w:rPr>
                <w:rFonts w:ascii="宋体" w:hAnsi="宋体" w:cs="宋体"/>
                <w:szCs w:val="21"/>
              </w:rPr>
            </w:pPr>
            <w:r>
              <w:rPr>
                <w:rFonts w:hint="eastAsia" w:ascii="宋体" w:hAnsi="宋体" w:cs="宋体"/>
                <w:szCs w:val="21"/>
              </w:rPr>
              <w:t>1）变更的目的和任何潜在的后果，变更有可能带来好的结果，也可能带来风险和挑战，如产品质量差而导致交付后不能如期达标，所以，进行变更的策划时，应考虑充分，未雨绸缪。</w:t>
            </w:r>
          </w:p>
          <w:p>
            <w:pPr>
              <w:spacing w:line="360" w:lineRule="auto"/>
              <w:rPr>
                <w:rFonts w:ascii="宋体" w:hAnsi="宋体" w:cs="宋体"/>
                <w:szCs w:val="21"/>
              </w:rPr>
            </w:pPr>
            <w:r>
              <w:rPr>
                <w:rFonts w:hint="eastAsia" w:ascii="宋体" w:hAnsi="宋体" w:cs="宋体"/>
                <w:szCs w:val="21"/>
              </w:rPr>
              <w:t>2）在对质量管理体系的变更进行策划和实施时，保持质量管理体系的完整性:体系变更的策划应充分，如服务方式变更后，作业文件要发生变更，需对员工进行培训，这都需要系统考虑，这样才能保持体系的完整。</w:t>
            </w:r>
          </w:p>
          <w:p>
            <w:pPr>
              <w:spacing w:line="360" w:lineRule="auto"/>
              <w:rPr>
                <w:rFonts w:ascii="宋体" w:hAnsi="宋体" w:cs="宋体"/>
                <w:szCs w:val="21"/>
              </w:rPr>
            </w:pPr>
            <w:r>
              <w:rPr>
                <w:rFonts w:hint="eastAsia" w:ascii="宋体" w:hAnsi="宋体" w:cs="宋体"/>
                <w:szCs w:val="21"/>
              </w:rPr>
              <w:t>3）资源的可获取性：体系变更后，如增加新产品时，策划了资源的配置，如人员能力等方面。</w:t>
            </w:r>
          </w:p>
          <w:p>
            <w:pPr>
              <w:spacing w:line="360" w:lineRule="auto"/>
              <w:rPr>
                <w:rFonts w:ascii="宋体" w:hAnsi="宋体" w:cs="宋体"/>
                <w:szCs w:val="21"/>
              </w:rPr>
            </w:pPr>
            <w:r>
              <w:rPr>
                <w:rFonts w:hint="eastAsia" w:ascii="宋体" w:hAnsi="宋体" w:cs="宋体"/>
                <w:szCs w:val="21"/>
              </w:rPr>
              <w:t>4）职责和权限的分配或调整：公司职能和权限进行重大调整时，应确保相应文件的变更，同时确保员工能够进行文件的沟通和学习，以确保体系的完整性。</w:t>
            </w:r>
          </w:p>
          <w:p>
            <w:pPr>
              <w:spacing w:line="360" w:lineRule="auto"/>
              <w:rPr>
                <w:rFonts w:ascii="宋体" w:hAnsi="宋体" w:cs="宋体"/>
                <w:szCs w:val="21"/>
              </w:rPr>
            </w:pPr>
            <w:r>
              <w:rPr>
                <w:rFonts w:hint="eastAsia" w:ascii="宋体" w:hAnsi="宋体" w:cs="宋体"/>
                <w:szCs w:val="21"/>
              </w:rPr>
              <w:t>在实施变更时，公司考虑了其对目前质量管理体系范围的影响。</w:t>
            </w:r>
          </w:p>
          <w:p>
            <w:pPr>
              <w:spacing w:line="360" w:lineRule="auto"/>
              <w:rPr>
                <w:rFonts w:ascii="宋体" w:hAnsi="宋体" w:cs="宋体"/>
                <w:szCs w:val="21"/>
              </w:rPr>
            </w:pPr>
            <w:r>
              <w:rPr>
                <w:rFonts w:hint="eastAsia" w:ascii="宋体" w:hAnsi="宋体" w:cs="宋体"/>
                <w:szCs w:val="21"/>
              </w:rPr>
              <w:t>目前企业无变更情况。</w:t>
            </w:r>
          </w:p>
        </w:tc>
        <w:tc>
          <w:tcPr>
            <w:tcW w:w="1585"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360" w:lineRule="auto"/>
              <w:rPr>
                <w:rFonts w:ascii="宋体" w:hAnsi="宋体" w:cs="宋体"/>
                <w:szCs w:val="21"/>
              </w:rPr>
            </w:pPr>
            <w:r>
              <w:rPr>
                <w:rFonts w:hint="eastAsia" w:ascii="宋体" w:hAnsi="宋体" w:cs="宋体"/>
                <w:szCs w:val="21"/>
              </w:rPr>
              <w:t>资源总则</w:t>
            </w:r>
          </w:p>
        </w:tc>
        <w:tc>
          <w:tcPr>
            <w:tcW w:w="960" w:type="dxa"/>
          </w:tcPr>
          <w:p>
            <w:pPr>
              <w:spacing w:line="360" w:lineRule="auto"/>
              <w:rPr>
                <w:rFonts w:ascii="宋体" w:hAnsi="宋体" w:cs="宋体"/>
                <w:szCs w:val="21"/>
              </w:rPr>
            </w:pPr>
            <w:r>
              <w:rPr>
                <w:rFonts w:hint="eastAsia" w:ascii="宋体" w:hAnsi="宋体" w:cs="宋体"/>
                <w:szCs w:val="21"/>
              </w:rPr>
              <w:t>7.1.1</w:t>
            </w:r>
          </w:p>
        </w:tc>
        <w:tc>
          <w:tcPr>
            <w:tcW w:w="10004" w:type="dxa"/>
          </w:tcPr>
          <w:p>
            <w:pPr>
              <w:spacing w:line="360" w:lineRule="auto"/>
              <w:rPr>
                <w:rFonts w:ascii="宋体" w:hAnsi="宋体" w:cs="宋体"/>
                <w:szCs w:val="21"/>
              </w:rPr>
            </w:pPr>
            <w:r>
              <w:rPr>
                <w:rFonts w:hint="eastAsia" w:ascii="宋体" w:hAnsi="宋体" w:cs="宋体"/>
                <w:szCs w:val="21"/>
              </w:rPr>
              <w:t>查问总经理，公司运行质量管理体系在策划资源需求。</w:t>
            </w:r>
          </w:p>
          <w:p>
            <w:pPr>
              <w:spacing w:line="360" w:lineRule="auto"/>
              <w:rPr>
                <w:rFonts w:ascii="宋体" w:hAnsi="宋体" w:cs="宋体"/>
                <w:szCs w:val="21"/>
              </w:rPr>
            </w:pPr>
            <w:r>
              <w:rPr>
                <w:rFonts w:hint="eastAsia" w:ascii="宋体" w:hAnsi="宋体" w:cs="宋体"/>
                <w:szCs w:val="21"/>
              </w:rPr>
              <w:t>在提供资源方面充分考虑了内部资源的实际情况，存在的不足将通过从外部引进相应的人力、硬件等资源进行补充。</w:t>
            </w:r>
          </w:p>
          <w:p>
            <w:pPr>
              <w:spacing w:line="360" w:lineRule="auto"/>
              <w:ind w:firstLine="420" w:firstLineChars="200"/>
              <w:rPr>
                <w:rFonts w:ascii="宋体" w:hAnsi="宋体" w:cs="宋体"/>
                <w:szCs w:val="21"/>
              </w:rPr>
            </w:pPr>
            <w:r>
              <w:rPr>
                <w:rFonts w:hint="eastAsia" w:ascii="宋体" w:hAnsi="宋体" w:cs="宋体"/>
                <w:szCs w:val="21"/>
              </w:rPr>
              <w:t>公司目前的基础设施，能够满足当前质量体系的要求。公司将依据经营发展的需要，会不断补充与增加。通过现场观察及与领导沟通了解到，公司为确保管理体系的有效运行和持续改进，确保满足顾客要求，增强顾客满意，确定并提供了必要的资源，提供《设备管理记录》：计算机电脑、扳手、螺丝刀、万用表、电络铁、手持电钻、剥线钳等。办公设备一览表：电脑 、打印复印一体机、传真机、电话机，目前生产、综合部等资源配备基本能满足要求，机构设置合理。经过管理体系运行证明，现有资源可满足体系和销售的要求。</w:t>
            </w:r>
          </w:p>
        </w:tc>
        <w:tc>
          <w:tcPr>
            <w:tcW w:w="1585"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ind w:firstLine="210" w:firstLineChars="100"/>
              <w:rPr>
                <w:rFonts w:ascii="宋体" w:hAnsi="宋体" w:cs="宋体"/>
                <w:szCs w:val="21"/>
              </w:rPr>
            </w:pPr>
            <w:r>
              <w:rPr>
                <w:rFonts w:hint="eastAsia" w:ascii="宋体" w:hAnsi="宋体" w:cs="宋体"/>
                <w:szCs w:val="21"/>
              </w:rPr>
              <w:t>沟通</w:t>
            </w:r>
          </w:p>
        </w:tc>
        <w:tc>
          <w:tcPr>
            <w:tcW w:w="960" w:type="dxa"/>
            <w:vAlign w:val="center"/>
          </w:tcPr>
          <w:p>
            <w:pPr>
              <w:ind w:firstLine="210" w:firstLineChars="100"/>
              <w:rPr>
                <w:rFonts w:ascii="宋体" w:hAnsi="宋体" w:cs="宋体"/>
                <w:szCs w:val="21"/>
              </w:rPr>
            </w:pPr>
            <w:r>
              <w:rPr>
                <w:rFonts w:hint="eastAsia" w:ascii="宋体" w:hAnsi="宋体" w:cs="宋体"/>
                <w:szCs w:val="21"/>
              </w:rPr>
              <w:t xml:space="preserve">7.4  </w:t>
            </w:r>
          </w:p>
        </w:tc>
        <w:tc>
          <w:tcPr>
            <w:tcW w:w="10004" w:type="dxa"/>
            <w:vAlign w:val="center"/>
          </w:tcPr>
          <w:p>
            <w:pPr>
              <w:spacing w:line="360" w:lineRule="auto"/>
              <w:rPr>
                <w:rFonts w:ascii="宋体" w:hAnsi="宋体" w:cs="宋体"/>
                <w:szCs w:val="21"/>
              </w:rPr>
            </w:pPr>
            <w:r>
              <w:rPr>
                <w:rFonts w:hint="eastAsia" w:ascii="宋体" w:hAnsi="宋体" w:cs="宋体"/>
                <w:szCs w:val="21"/>
              </w:rPr>
              <w:t xml:space="preserve"> 组织在各部门之间建立了与体系有关的信息通渠沟道，借助于会议、电话、口头交流等方式使全体员工达到沟通和理解。目前各部门协调一致，工作基本理顺。</w:t>
            </w:r>
          </w:p>
          <w:p>
            <w:pPr>
              <w:spacing w:line="360" w:lineRule="auto"/>
              <w:rPr>
                <w:rFonts w:ascii="宋体" w:hAnsi="宋体" w:cs="宋体"/>
                <w:szCs w:val="21"/>
              </w:rPr>
            </w:pPr>
            <w:r>
              <w:rPr>
                <w:rFonts w:hint="eastAsia" w:ascii="宋体" w:hAnsi="宋体" w:cs="宋体"/>
                <w:szCs w:val="21"/>
              </w:rPr>
              <w:t xml:space="preserve">总经理吴恒骏定期主持经营办公例会，分析公司的发展、市场情况和体系运行是否有效，管理目标完成情况，满足顾客要求和法规程度，改进建议等内部管理存在问题等。  </w:t>
            </w:r>
          </w:p>
          <w:p>
            <w:pPr>
              <w:spacing w:line="360" w:lineRule="auto"/>
              <w:rPr>
                <w:rFonts w:ascii="宋体" w:hAnsi="宋体" w:cs="宋体"/>
                <w:szCs w:val="21"/>
              </w:rPr>
            </w:pPr>
            <w:r>
              <w:rPr>
                <w:rFonts w:hint="eastAsia" w:ascii="宋体" w:hAnsi="宋体" w:cs="宋体"/>
                <w:szCs w:val="21"/>
              </w:rPr>
              <w:t xml:space="preserve">总经理吴恒骏为协商、参与提供了时间、机会、培训、资源等保障，明确了沟通、协商、参与渠道，消除了障碍和壁垒。 </w:t>
            </w:r>
          </w:p>
          <w:p>
            <w:pPr>
              <w:spacing w:line="360" w:lineRule="auto"/>
              <w:rPr>
                <w:rFonts w:ascii="宋体" w:hAnsi="宋体" w:cs="宋体"/>
                <w:szCs w:val="21"/>
              </w:rPr>
            </w:pPr>
            <w:r>
              <w:rPr>
                <w:rFonts w:hint="eastAsia" w:ascii="宋体" w:hAnsi="宋体" w:cs="宋体"/>
                <w:szCs w:val="21"/>
              </w:rPr>
              <w:t>管代张凡介绍公司规模较小，组织为各部门管理人员及基层工作人员明确了职责和权限，各部门管理人风险和机遇评价和控制措施的确定，在确定相关方的需求和期望时进行了适当的协商，共同参与了质量方针和目标的制定和评审，共同协商如何履行法律法规要求和其他要求，在确定管理体系的监视和测量及内部审核方案和持续改进方向时进行了事先协商。日常对于质量信息主要利用会议、培训、座谈、电话、网络、收文等方式进行内外部沟通和协商。</w:t>
            </w:r>
          </w:p>
          <w:p>
            <w:pPr>
              <w:spacing w:line="360" w:lineRule="auto"/>
              <w:rPr>
                <w:rFonts w:ascii="宋体" w:hAnsi="宋体" w:cs="宋体"/>
                <w:szCs w:val="21"/>
              </w:rPr>
            </w:pPr>
            <w:r>
              <w:rPr>
                <w:rFonts w:hint="eastAsia" w:ascii="宋体" w:hAnsi="宋体" w:cs="宋体"/>
                <w:szCs w:val="21"/>
              </w:rPr>
              <w:t>现场查见会议记录、通知通报、培训记录、文件签收等组织内部培训方式相关记录。</w:t>
            </w:r>
          </w:p>
          <w:p>
            <w:pPr>
              <w:spacing w:line="360" w:lineRule="auto"/>
              <w:ind w:firstLine="420" w:firstLineChars="200"/>
              <w:rPr>
                <w:rFonts w:ascii="宋体" w:hAnsi="宋体" w:cs="宋体"/>
                <w:szCs w:val="21"/>
              </w:rPr>
            </w:pPr>
            <w:r>
              <w:rPr>
                <w:rFonts w:hint="eastAsia" w:ascii="宋体" w:hAnsi="宋体" w:cs="宋体"/>
                <w:szCs w:val="21"/>
              </w:rPr>
              <w:t>现有的沟通渠道和方法能满足要求。审核中未发现因沟通不利不及时而造成（影响）某项工作不能正常运行的情况。</w:t>
            </w:r>
          </w:p>
        </w:tc>
        <w:tc>
          <w:tcPr>
            <w:tcW w:w="1585"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2160" w:type="dxa"/>
            <w:vAlign w:val="center"/>
          </w:tcPr>
          <w:p>
            <w:pPr>
              <w:rPr>
                <w:rFonts w:ascii="宋体" w:hAnsi="宋体" w:cs="宋体"/>
                <w:szCs w:val="21"/>
              </w:rPr>
            </w:pPr>
            <w:r>
              <w:rPr>
                <w:rFonts w:hint="eastAsia" w:ascii="宋体" w:hAnsi="宋体" w:cs="宋体"/>
                <w:szCs w:val="21"/>
              </w:rPr>
              <w:t>管理评审</w:t>
            </w:r>
          </w:p>
        </w:tc>
        <w:tc>
          <w:tcPr>
            <w:tcW w:w="960" w:type="dxa"/>
            <w:vAlign w:val="center"/>
          </w:tcPr>
          <w:p>
            <w:pPr>
              <w:rPr>
                <w:rFonts w:ascii="宋体" w:hAnsi="宋体" w:cs="宋体"/>
                <w:szCs w:val="21"/>
              </w:rPr>
            </w:pPr>
            <w:r>
              <w:rPr>
                <w:rFonts w:hint="eastAsia" w:ascii="宋体" w:hAnsi="宋体" w:cs="宋体"/>
                <w:szCs w:val="21"/>
              </w:rPr>
              <w:t xml:space="preserve">Q：9.3  </w:t>
            </w:r>
          </w:p>
          <w:p>
            <w:pPr>
              <w:rPr>
                <w:rFonts w:ascii="宋体" w:hAnsi="宋体" w:cs="宋体"/>
                <w:szCs w:val="21"/>
              </w:rPr>
            </w:pPr>
          </w:p>
        </w:tc>
        <w:tc>
          <w:tcPr>
            <w:tcW w:w="10004" w:type="dxa"/>
            <w:vAlign w:val="center"/>
          </w:tcPr>
          <w:p>
            <w:pPr>
              <w:spacing w:line="360" w:lineRule="auto"/>
              <w:rPr>
                <w:rFonts w:ascii="宋体" w:hAnsi="宋体" w:cs="宋体"/>
                <w:szCs w:val="21"/>
              </w:rPr>
            </w:pPr>
            <w:r>
              <w:rPr>
                <w:rFonts w:hint="eastAsia" w:ascii="宋体" w:hAnsi="宋体" w:cs="宋体"/>
                <w:szCs w:val="21"/>
              </w:rPr>
              <w:t>查看《管理评审程序》，基本符合要求。组织于2021年12月3</w:t>
            </w:r>
            <w:r>
              <w:rPr>
                <w:rFonts w:hint="eastAsia" w:ascii="宋体" w:hAnsi="宋体" w:cs="宋体"/>
                <w:szCs w:val="21"/>
                <w:lang w:val="en-US" w:eastAsia="zh-CN"/>
              </w:rPr>
              <w:t>1</w:t>
            </w:r>
            <w:r>
              <w:rPr>
                <w:rFonts w:hint="eastAsia" w:ascii="宋体" w:hAnsi="宋体" w:cs="宋体"/>
                <w:szCs w:val="21"/>
              </w:rPr>
              <w:t>日进行了管理评审。</w:t>
            </w:r>
          </w:p>
          <w:p>
            <w:pPr>
              <w:spacing w:line="360" w:lineRule="auto"/>
              <w:rPr>
                <w:rFonts w:ascii="宋体" w:hAnsi="宋体" w:cs="宋体"/>
                <w:szCs w:val="21"/>
              </w:rPr>
            </w:pPr>
            <w:r>
              <w:rPr>
                <w:rFonts w:hint="eastAsia" w:ascii="宋体" w:hAnsi="宋体" w:cs="宋体"/>
                <w:szCs w:val="21"/>
              </w:rPr>
              <w:t>查看 “管理评审计划”，由张凡签发；内容包括；评审目的、评审时间、参加部门人员、评审输入内容等。</w:t>
            </w:r>
          </w:p>
          <w:p>
            <w:pPr>
              <w:spacing w:line="360" w:lineRule="auto"/>
              <w:rPr>
                <w:rFonts w:ascii="宋体" w:hAnsi="宋体" w:cs="宋体"/>
                <w:szCs w:val="21"/>
              </w:rPr>
            </w:pPr>
            <w:r>
              <w:rPr>
                <w:rFonts w:hint="eastAsia" w:ascii="宋体" w:hAnsi="宋体" w:cs="宋体"/>
                <w:szCs w:val="21"/>
              </w:rPr>
              <w:t>管理评审输入：包括组织的内外部环境变化、顾客满意和相关方的反馈、公司管理目标指标的执行情况、产品质量和顾客满意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pPr>
              <w:spacing w:line="360" w:lineRule="auto"/>
              <w:rPr>
                <w:rFonts w:ascii="宋体" w:hAnsi="宋体" w:cs="宋体"/>
                <w:szCs w:val="21"/>
              </w:rPr>
            </w:pPr>
            <w:r>
              <w:rPr>
                <w:rFonts w:hint="eastAsia" w:ascii="宋体" w:hAnsi="宋体" w:cs="宋体"/>
                <w:szCs w:val="21"/>
              </w:rPr>
              <w:t>管理评审输出：</w:t>
            </w:r>
          </w:p>
          <w:p>
            <w:pPr>
              <w:spacing w:line="360" w:lineRule="auto"/>
              <w:rPr>
                <w:rFonts w:ascii="宋体" w:hAnsi="宋体" w:cs="宋体"/>
                <w:szCs w:val="21"/>
              </w:rPr>
            </w:pPr>
            <w:r>
              <w:rPr>
                <w:rFonts w:hint="eastAsia" w:ascii="宋体" w:hAnsi="宋体" w:cs="宋体"/>
                <w:szCs w:val="21"/>
              </w:rPr>
              <w:t>查看了总经理批准的“管理评审报告”，对公司体系文件的符合性，国家、地方及行业相关法规、标准的执行情况，风险和机遇的应对情况，产品质量情况，内审实施情况、相关方投诉情况、管理目标完成情况、管理体系的适宜性、有效性、充分性做出了评价。评审结论：经评审，与会人员一致认为：公司管理方针、目标、体系文件适合于公司实际，无需修正。公司的管理体系现状对变化的环境具备一定的适宜性，在运行中也起到了良好的效果，被证明是持续充分、有效的，希望全体员工继续努力，实现公司管理体系的持续改进。</w:t>
            </w:r>
          </w:p>
          <w:p>
            <w:pPr>
              <w:spacing w:line="360" w:lineRule="auto"/>
              <w:rPr>
                <w:rFonts w:ascii="宋体" w:hAnsi="宋体" w:cs="宋体"/>
                <w:szCs w:val="21"/>
              </w:rPr>
            </w:pPr>
            <w:r>
              <w:rPr>
                <w:rFonts w:hint="eastAsia" w:ascii="宋体" w:hAnsi="宋体" w:cs="宋体"/>
                <w:szCs w:val="21"/>
              </w:rPr>
              <w:t>提出了改进措施：</w:t>
            </w:r>
          </w:p>
          <w:p>
            <w:pPr>
              <w:spacing w:line="360" w:lineRule="auto"/>
              <w:rPr>
                <w:rFonts w:hint="eastAsia" w:ascii="宋体" w:hAnsi="宋体"/>
              </w:rPr>
            </w:pPr>
            <w:bookmarkStart w:id="0" w:name="_GoBack"/>
            <w:bookmarkEnd w:id="0"/>
            <w:r>
              <w:rPr>
                <w:rFonts w:hint="eastAsia" w:ascii="宋体" w:hAnsi="宋体"/>
              </w:rPr>
              <w:t>加强培训，加骨干人员的管理知识培训和GB/T 19001-2016知识的培训内容,由综合部负责。</w:t>
            </w:r>
          </w:p>
          <w:p>
            <w:pPr>
              <w:spacing w:line="360" w:lineRule="auto"/>
              <w:rPr>
                <w:rFonts w:ascii="宋体" w:hAnsi="宋体" w:cs="宋体"/>
                <w:szCs w:val="21"/>
              </w:rPr>
            </w:pPr>
            <w:r>
              <w:rPr>
                <w:rFonts w:hint="eastAsia" w:ascii="宋体" w:hAnsi="宋体" w:cs="宋体"/>
                <w:szCs w:val="21"/>
              </w:rPr>
              <w:t>管理评审的策划及实施符合要求。</w:t>
            </w:r>
          </w:p>
        </w:tc>
        <w:tc>
          <w:tcPr>
            <w:tcW w:w="1585"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160" w:type="dxa"/>
            <w:vAlign w:val="center"/>
          </w:tcPr>
          <w:p>
            <w:pPr>
              <w:rPr>
                <w:rFonts w:ascii="宋体" w:hAnsi="宋体" w:cs="宋体"/>
                <w:szCs w:val="21"/>
              </w:rPr>
            </w:pPr>
            <w:r>
              <w:rPr>
                <w:rFonts w:hint="eastAsia" w:ascii="宋体" w:hAnsi="宋体" w:cs="宋体"/>
                <w:szCs w:val="21"/>
              </w:rPr>
              <w:t>改进</w:t>
            </w:r>
          </w:p>
          <w:p>
            <w:pPr>
              <w:rPr>
                <w:rFonts w:ascii="宋体" w:hAnsi="宋体" w:cs="宋体"/>
                <w:szCs w:val="21"/>
              </w:rPr>
            </w:pPr>
          </w:p>
        </w:tc>
        <w:tc>
          <w:tcPr>
            <w:tcW w:w="960" w:type="dxa"/>
            <w:vAlign w:val="center"/>
          </w:tcPr>
          <w:p>
            <w:pPr>
              <w:spacing w:line="360" w:lineRule="auto"/>
              <w:rPr>
                <w:rFonts w:ascii="宋体" w:hAnsi="宋体" w:cs="宋体"/>
                <w:szCs w:val="21"/>
              </w:rPr>
            </w:pPr>
            <w:r>
              <w:rPr>
                <w:rFonts w:hint="eastAsia" w:ascii="宋体" w:hAnsi="宋体" w:cs="宋体"/>
                <w:szCs w:val="21"/>
              </w:rPr>
              <w:t>Q：10.1、10.3</w:t>
            </w:r>
          </w:p>
          <w:p>
            <w:pPr>
              <w:spacing w:line="360" w:lineRule="auto"/>
              <w:rPr>
                <w:rFonts w:ascii="宋体" w:hAnsi="宋体" w:cs="宋体"/>
                <w:szCs w:val="21"/>
              </w:rPr>
            </w:pPr>
          </w:p>
        </w:tc>
        <w:tc>
          <w:tcPr>
            <w:tcW w:w="10004" w:type="dxa"/>
            <w:vAlign w:val="center"/>
          </w:tcPr>
          <w:p>
            <w:pPr>
              <w:spacing w:line="360" w:lineRule="auto"/>
              <w:rPr>
                <w:rFonts w:ascii="宋体" w:hAnsi="宋体" w:cs="宋体"/>
                <w:szCs w:val="21"/>
              </w:rPr>
            </w:pPr>
            <w:r>
              <w:rPr>
                <w:rFonts w:hint="eastAsia" w:ascii="宋体" w:hAnsi="宋体" w:cs="宋体"/>
                <w:szCs w:val="21"/>
              </w:rPr>
              <w:t>管理者代表组织持续改进过程的策划工作，由综合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1585"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2160" w:type="dxa"/>
          </w:tcPr>
          <w:p>
            <w:pPr>
              <w:rPr>
                <w:rFonts w:ascii="宋体" w:hAnsi="宋体" w:cs="宋体"/>
                <w:szCs w:val="21"/>
              </w:rPr>
            </w:pPr>
            <w:r>
              <w:rPr>
                <w:rFonts w:hint="eastAsia" w:ascii="宋体" w:hAnsi="宋体" w:cs="宋体"/>
                <w:szCs w:val="21"/>
              </w:rPr>
              <w:t>国家/地方抽查、顾客满意、相关方投诉处理</w:t>
            </w:r>
          </w:p>
        </w:tc>
        <w:tc>
          <w:tcPr>
            <w:tcW w:w="960" w:type="dxa"/>
          </w:tcPr>
          <w:p>
            <w:pPr>
              <w:rPr>
                <w:rFonts w:ascii="宋体" w:hAnsi="宋体" w:cs="宋体"/>
                <w:szCs w:val="21"/>
              </w:rPr>
            </w:pPr>
          </w:p>
        </w:tc>
        <w:tc>
          <w:tcPr>
            <w:tcW w:w="10004" w:type="dxa"/>
          </w:tcPr>
          <w:p>
            <w:pPr>
              <w:spacing w:line="360" w:lineRule="auto"/>
              <w:rPr>
                <w:rFonts w:ascii="宋体" w:hAnsi="宋体" w:cs="宋体"/>
                <w:szCs w:val="21"/>
              </w:rPr>
            </w:pPr>
            <w:r>
              <w:rPr>
                <w:rFonts w:hint="eastAsia" w:ascii="宋体" w:hAnsi="宋体" w:cs="宋体"/>
                <w:szCs w:val="21"/>
              </w:rPr>
              <w:t>自公司成立以来，未受到上级主管部门有关质量、环境问题、职业健康安全的行政处罚。未发生相关方的投诉。</w:t>
            </w:r>
          </w:p>
          <w:p>
            <w:pPr>
              <w:spacing w:line="360" w:lineRule="auto"/>
              <w:rPr>
                <w:rFonts w:ascii="宋体" w:hAnsi="宋体" w:cs="宋体"/>
                <w:szCs w:val="21"/>
              </w:rPr>
            </w:pPr>
            <w:r>
              <w:rPr>
                <w:rFonts w:hint="eastAsia" w:ascii="宋体" w:hAnsi="宋体" w:cs="宋体"/>
                <w:szCs w:val="21"/>
              </w:rPr>
              <w:t>暂时没有国家/地方抽查情况。</w:t>
            </w:r>
          </w:p>
          <w:p>
            <w:pPr>
              <w:spacing w:line="360" w:lineRule="auto"/>
              <w:rPr>
                <w:rFonts w:ascii="宋体" w:hAnsi="宋体" w:cs="宋体"/>
                <w:szCs w:val="21"/>
              </w:rPr>
            </w:pPr>
            <w:r>
              <w:rPr>
                <w:rFonts w:hint="eastAsia" w:ascii="宋体" w:hAnsi="宋体" w:cs="宋体"/>
                <w:szCs w:val="21"/>
              </w:rPr>
              <w:t>目前没有相关行政主管部门的检查处罚，在审核现场也未发现抽查、相关方投诉等情况。</w:t>
            </w:r>
          </w:p>
        </w:tc>
        <w:tc>
          <w:tcPr>
            <w:tcW w:w="1585"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160" w:type="dxa"/>
          </w:tcPr>
          <w:p>
            <w:pPr>
              <w:rPr>
                <w:rFonts w:ascii="宋体" w:hAnsi="宋体" w:cs="宋体"/>
                <w:szCs w:val="21"/>
              </w:rPr>
            </w:pPr>
            <w:r>
              <w:rPr>
                <w:rFonts w:hint="eastAsia" w:ascii="宋体" w:hAnsi="宋体" w:cs="宋体"/>
                <w:szCs w:val="21"/>
              </w:rPr>
              <w:t>验证资质</w:t>
            </w:r>
          </w:p>
        </w:tc>
        <w:tc>
          <w:tcPr>
            <w:tcW w:w="960" w:type="dxa"/>
          </w:tcPr>
          <w:p>
            <w:pPr>
              <w:rPr>
                <w:rFonts w:ascii="宋体" w:hAnsi="宋体" w:cs="宋体"/>
                <w:szCs w:val="21"/>
              </w:rPr>
            </w:pPr>
          </w:p>
        </w:tc>
        <w:tc>
          <w:tcPr>
            <w:tcW w:w="10004" w:type="dxa"/>
          </w:tcPr>
          <w:p>
            <w:pPr>
              <w:spacing w:line="360" w:lineRule="auto"/>
              <w:rPr>
                <w:rFonts w:ascii="宋体" w:hAnsi="宋体" w:cs="宋体"/>
                <w:szCs w:val="21"/>
              </w:rPr>
            </w:pPr>
            <w:r>
              <w:rPr>
                <w:rFonts w:hint="eastAsia" w:ascii="宋体" w:hAnsi="宋体" w:cs="宋体"/>
                <w:szCs w:val="21"/>
              </w:rPr>
              <w:t>提供了组织营业执照均为有效。</w:t>
            </w:r>
          </w:p>
        </w:tc>
        <w:tc>
          <w:tcPr>
            <w:tcW w:w="1585"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160" w:type="dxa"/>
          </w:tcPr>
          <w:p>
            <w:pPr>
              <w:rPr>
                <w:rFonts w:ascii="宋体" w:hAnsi="宋体" w:cs="宋体"/>
                <w:szCs w:val="21"/>
              </w:rPr>
            </w:pPr>
            <w:r>
              <w:rPr>
                <w:rFonts w:hint="eastAsia" w:ascii="宋体" w:hAnsi="宋体" w:cs="宋体"/>
                <w:szCs w:val="21"/>
              </w:rPr>
              <w:t>一阶段问题验证</w:t>
            </w:r>
          </w:p>
        </w:tc>
        <w:tc>
          <w:tcPr>
            <w:tcW w:w="960" w:type="dxa"/>
          </w:tcPr>
          <w:p>
            <w:pPr>
              <w:rPr>
                <w:rFonts w:ascii="宋体" w:hAnsi="宋体" w:cs="宋体"/>
                <w:szCs w:val="21"/>
              </w:rPr>
            </w:pPr>
          </w:p>
        </w:tc>
        <w:tc>
          <w:tcPr>
            <w:tcW w:w="10004" w:type="dxa"/>
          </w:tcPr>
          <w:p>
            <w:pPr>
              <w:spacing w:line="360" w:lineRule="auto"/>
              <w:rPr>
                <w:rFonts w:ascii="宋体" w:hAnsi="宋体" w:cs="宋体"/>
                <w:szCs w:val="21"/>
              </w:rPr>
            </w:pPr>
            <w:r>
              <w:rPr>
                <w:rFonts w:hint="eastAsia" w:ascii="宋体" w:hAnsi="宋体" w:cs="宋体"/>
                <w:szCs w:val="21"/>
              </w:rPr>
              <w:t>一阶段审核时未发现问题。</w:t>
            </w:r>
          </w:p>
        </w:tc>
        <w:tc>
          <w:tcPr>
            <w:tcW w:w="1585" w:type="dxa"/>
          </w:tcPr>
          <w:p>
            <w:pPr>
              <w:rPr>
                <w:rFonts w:ascii="宋体" w:hAnsi="宋体" w:cs="宋体"/>
                <w:szCs w:val="21"/>
              </w:rPr>
            </w:pPr>
          </w:p>
        </w:tc>
      </w:tr>
    </w:tbl>
    <w:p>
      <w:r>
        <w:ptab w:relativeTo="margin" w:alignment="center" w:leader="none"/>
      </w:r>
    </w:p>
    <w:p/>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9</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8" o:spid="_x0000_s4098"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0"/>
      </w:pBdr>
      <w:spacing w:line="320" w:lineRule="exact"/>
      <w:ind w:firstLine="756" w:firstLineChars="400"/>
      <w:jc w:val="left"/>
    </w:pPr>
    <w:r>
      <w:rPr>
        <w:rStyle w:val="13"/>
        <w:rFonts w:hint="default"/>
        <w:w w:val="90"/>
      </w:rPr>
      <w:t>Beijing International Standard united Certification Co.,Ltd.</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258D0"/>
    <w:rsid w:val="002258D0"/>
    <w:rsid w:val="003F59D4"/>
    <w:rsid w:val="0085652B"/>
    <w:rsid w:val="00A15F2F"/>
    <w:rsid w:val="028A5C8B"/>
    <w:rsid w:val="02AB0EC1"/>
    <w:rsid w:val="039E635A"/>
    <w:rsid w:val="0D811A5F"/>
    <w:rsid w:val="0F44708E"/>
    <w:rsid w:val="10EC04DF"/>
    <w:rsid w:val="126B4BDB"/>
    <w:rsid w:val="19EE0A69"/>
    <w:rsid w:val="1A082EDA"/>
    <w:rsid w:val="26631680"/>
    <w:rsid w:val="268E1723"/>
    <w:rsid w:val="28350860"/>
    <w:rsid w:val="2B466ED9"/>
    <w:rsid w:val="2CC62ADF"/>
    <w:rsid w:val="2D43071A"/>
    <w:rsid w:val="31A80138"/>
    <w:rsid w:val="362844E1"/>
    <w:rsid w:val="44A2281D"/>
    <w:rsid w:val="44A249CB"/>
    <w:rsid w:val="46946AFE"/>
    <w:rsid w:val="49BA243A"/>
    <w:rsid w:val="4E4433E5"/>
    <w:rsid w:val="4EF63ADD"/>
    <w:rsid w:val="528F7A75"/>
    <w:rsid w:val="531374D1"/>
    <w:rsid w:val="5ED82D86"/>
    <w:rsid w:val="628C32BF"/>
    <w:rsid w:val="6EE91CC2"/>
    <w:rsid w:val="75290F2F"/>
    <w:rsid w:val="7944182D"/>
    <w:rsid w:val="7A1C7C0B"/>
    <w:rsid w:val="7BF24EBD"/>
    <w:rsid w:val="7DDF5C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99"/>
    <w:pPr>
      <w:keepNext/>
      <w:jc w:val="center"/>
      <w:outlineLvl w:val="1"/>
    </w:pPr>
    <w:rPr>
      <w:rFonts w:ascii="宋体" w:hAnsi="宋体"/>
      <w:b/>
      <w:sz w:val="52"/>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ody Text"/>
    <w:basedOn w:val="1"/>
    <w:qFormat/>
    <w:uiPriority w:val="0"/>
    <w:rPr>
      <w:sz w:val="28"/>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rFonts w:ascii="Times New Roman" w:hAnsi="Times New Roman" w:eastAsia="宋体" w:cs="Times New Roman"/>
      <w:sz w:val="18"/>
      <w:szCs w:val="18"/>
    </w:rPr>
  </w:style>
  <w:style w:type="character" w:customStyle="1" w:styleId="11">
    <w:name w:val="页脚 Char"/>
    <w:basedOn w:val="9"/>
    <w:link w:val="6"/>
    <w:qFormat/>
    <w:uiPriority w:val="99"/>
    <w:rPr>
      <w:rFonts w:ascii="Times New Roman" w:hAnsi="Times New Roman" w:eastAsia="宋体" w:cs="Times New Roman"/>
      <w:sz w:val="18"/>
      <w:szCs w:val="18"/>
    </w:rPr>
  </w:style>
  <w:style w:type="character" w:customStyle="1" w:styleId="12">
    <w:name w:val="批注框文本 Char"/>
    <w:basedOn w:val="9"/>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863</Words>
  <Characters>4921</Characters>
  <Lines>41</Lines>
  <Paragraphs>11</Paragraphs>
  <TotalTime>9</TotalTime>
  <ScaleCrop>false</ScaleCrop>
  <LinksUpToDate>false</LinksUpToDate>
  <CharactersWithSpaces>5773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2022-04-18T09:55:31Z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E7E91B2F31AE4F85BDFD471206EF95A2</vt:lpwstr>
  </property>
</Properties>
</file>