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中科华研（西安）科技有限公司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陪同人员：曹苗 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李宝花</w:t>
            </w:r>
            <w:bookmarkEnd w:id="1"/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郭力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审核时间：</w:t>
            </w:r>
            <w:bookmarkStart w:id="2" w:name="审核日期"/>
            <w:r>
              <w:rPr>
                <w:color w:val="000000"/>
              </w:rPr>
              <w:t>2022年04月06日 上午至2022年04月06日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  <w:bookmarkStart w:id="3" w:name="_GoBack"/>
            <w:bookmarkEnd w:id="3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 xml:space="preserve">□副本；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：91610104MAB0HL9JXR </w:t>
            </w:r>
            <w:r>
              <w:rPr>
                <w:rFonts w:hint="eastAsia"/>
                <w:color w:val="000000"/>
                <w:szCs w:val="21"/>
              </w:rPr>
              <w:t>； 有效期：2020-07-02 至 无固定期限；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软件开发；软件销售；网络与信息安全软件开发；软件外包服务；新材料技术研发；信息技术咨询服务；技术服务、技术开发、技术咨询、技术交流、技术转让、技术推广；物联网设备制造；物联网设备销售；物联网技术服务；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认证申请范围：计算机软件的开发、物联网技术服务、物联网设备制造及销售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注册地址：陕西省西安市国家民用航天产业基地航天南路456号研发楼1楼U10724室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经营地址：陕西省西安市国家民用航天产业基地东长安街501号运维国际大厦11楼110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rFonts w:hint="eastAsia"/>
                <w:color w:val="000000"/>
              </w:rPr>
              <w:t>室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生产/服务流程图：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物联网设备制造流程：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收集顾客需求—采购零配件—组装加工—安装调试—包装发货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注：安装调试为关键过程。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物联网技术服务流程：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客户委托（或市场调研）—下达任务书—资料收集—技术服务—交付</w:t>
            </w:r>
          </w:p>
          <w:p>
            <w:pPr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软件研发流程：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需求分析—编写软件研发文件—软件编程—测试—交付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rFonts w:hint="default" w:eastAsia="宋体"/>
                <w:color w:val="000000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壳体加工、电路板印制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组织文件化的管理方针已制定，内容为：技术创新   规范服务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    </w:t>
            </w:r>
            <w:r>
              <w:rPr>
                <w:rFonts w:hint="eastAsia"/>
                <w:color w:val="000000"/>
                <w:szCs w:val="18"/>
              </w:rPr>
              <w:t>持续改进   顾客满意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产品一次检验合格率≥95％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rPr>
                      <w:rFonts w:hint="default"/>
                      <w:color w:val="000000"/>
                      <w:szCs w:val="21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widowControl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一次检验合格数/生产总数*100%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顾客满意度≥90分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根据顾客满意度调查结果统计测评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92.5分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  <w:vAlign w:val="top"/>
                </w:tcPr>
                <w:p>
                  <w:pPr>
                    <w:widowControl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产品研发合格率≥95％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rPr>
                      <w:rFonts w:hint="eastAsia"/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  <w:lang w:val="en-US" w:eastAsia="zh-CN"/>
                    </w:rPr>
                    <w:t>每年一次</w:t>
                  </w:r>
                </w:p>
              </w:tc>
              <w:tc>
                <w:tcPr>
                  <w:tcW w:w="3499" w:type="dxa"/>
                  <w:vAlign w:val="center"/>
                </w:tcPr>
                <w:p>
                  <w:pPr>
                    <w:tabs>
                      <w:tab w:val="left" w:pos="10080"/>
                    </w:tabs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Cs w:val="21"/>
                    </w:rPr>
                    <w:t>产品研发合格数/产品研发总数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*100%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tabs>
                      <w:tab w:val="left" w:pos="10080"/>
                    </w:tabs>
                    <w:jc w:val="center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38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自管理体系建立后，于2021年7月15日 至 2021年7月16日实施了内部审核；记录包括：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12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30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质量关键过程（工序）：安装调试</w:t>
            </w:r>
            <w:r>
              <w:rPr>
                <w:rFonts w:hint="eastAsia"/>
                <w:color w:val="000000"/>
                <w:lang w:eastAsia="zh-CN"/>
              </w:rPr>
              <w:t>、</w:t>
            </w:r>
            <w:r>
              <w:rPr>
                <w:rFonts w:hint="eastAsia"/>
                <w:color w:val="000000"/>
                <w:lang w:val="en-US" w:eastAsia="zh-CN"/>
              </w:rPr>
              <w:t>软件编程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lang w:val="en-US" w:eastAsia="zh-CN"/>
              </w:rPr>
              <w:t>老化、BUG管理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lang w:val="en-US" w:eastAsia="zh-CN"/>
              </w:rPr>
              <w:t>无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国家标准、□行业标准、□地方标准、□企业标准、□企业技术规范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92.5分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□原料/成品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观察基础设施（生产设备）</w:t>
            </w:r>
            <w:r>
              <w:rPr>
                <w:rFonts w:hint="eastAsia"/>
                <w:color w:val="auto"/>
                <w:szCs w:val="21"/>
              </w:rPr>
              <w:t>，主要有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计算机电脑、扳手、螺丝刀、万用表、电络铁等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运行完好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运行不完好，说明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主要有示波器、万用表、数显卡尺</w:t>
            </w:r>
            <w:r>
              <w:rPr>
                <w:rFonts w:hint="eastAsia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钢卷尺</w:t>
            </w:r>
            <w:r>
              <w:rPr>
                <w:rFonts w:hint="eastAsia"/>
                <w:color w:val="auto"/>
                <w:szCs w:val="21"/>
              </w:rPr>
              <w:t>等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sym w:font="Wingdings 2" w:char="0052"/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ascii="Wingdings" w:hAnsi="Wingdings"/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/>
                <w:color w:val="000000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637.9pt;margin-top:2.6pt;height:20.2pt;width:85.7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BE95970"/>
    <w:rsid w:val="129812A0"/>
    <w:rsid w:val="15905C08"/>
    <w:rsid w:val="18B16FBC"/>
    <w:rsid w:val="1B43291B"/>
    <w:rsid w:val="2F68699C"/>
    <w:rsid w:val="43E20A78"/>
    <w:rsid w:val="51513130"/>
    <w:rsid w:val="51B21EE3"/>
    <w:rsid w:val="5B490AD6"/>
    <w:rsid w:val="5E015742"/>
    <w:rsid w:val="624E7FD7"/>
    <w:rsid w:val="6A1937A6"/>
    <w:rsid w:val="6B7C3A42"/>
    <w:rsid w:val="6BD10365"/>
    <w:rsid w:val="74EE2CAA"/>
    <w:rsid w:val="780F521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TotalTime>3</TotalTime>
  <ScaleCrop>false</ScaleCrop>
  <LinksUpToDate>false</LinksUpToDate>
  <CharactersWithSpaces>13072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2022-04-06T03:06:22Z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2052-11.1.0.11365</vt:lpwstr>
  </property>
</Properties>
</file>