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受审核部门：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市场部       </w:t>
            </w:r>
            <w:r>
              <w:rPr>
                <w:rFonts w:hint="eastAsia"/>
                <w:sz w:val="21"/>
                <w:szCs w:val="21"/>
              </w:rPr>
              <w:t>主管领导：</w:t>
            </w:r>
            <w:r>
              <w:rPr>
                <w:rFonts w:hint="eastAsia"/>
                <w:sz w:val="21"/>
                <w:szCs w:val="21"/>
                <w:lang w:eastAsia="zh-CN"/>
              </w:rPr>
              <w:t>张超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/>
                <w:sz w:val="21"/>
                <w:szCs w:val="21"/>
              </w:rPr>
              <w:t>陪同人员：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曹苗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审核员：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郭力     </w:t>
            </w:r>
            <w:r>
              <w:rPr>
                <w:rFonts w:hint="eastAsia"/>
                <w:sz w:val="21"/>
                <w:szCs w:val="21"/>
              </w:rPr>
              <w:t>审核时间：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2022年4月7日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360" w:lineRule="auto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条</w:t>
            </w:r>
            <w:r>
              <w:rPr>
                <w:rFonts w:hint="eastAsia"/>
                <w:sz w:val="21"/>
                <w:szCs w:val="21"/>
              </w:rPr>
              <w:t>款：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Q5.3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组织的岗位、职责的权限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、6.2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质量、目标及其实现的策划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8.2.1总则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8.2.2产品要求的确定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8.2.3产品有关要求的评审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8.2.4产品有关要求的更改控制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8.4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外部提供过程、产品和服务的控制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8.4.1总则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8.4.2外部供方的控制类型和程度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8.4.3提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供给外部供方的信息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8.5.3顾客或外部供方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  <w:lang w:val="en-US" w:eastAsia="zh-CN"/>
              </w:rPr>
              <w:t>的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</w:rPr>
              <w:t>财产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、8.5.5</w:t>
            </w:r>
            <w:r>
              <w:rPr>
                <w:rFonts w:hint="eastAsia"/>
                <w:sz w:val="21"/>
                <w:szCs w:val="21"/>
              </w:rPr>
              <w:t>交付后的活动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9.1.2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顾客满意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职责和权限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5.3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部门主要职责如下：</w:t>
            </w:r>
            <w:bookmarkStart w:id="0" w:name="_GoBack"/>
            <w:bookmarkEnd w:id="0"/>
          </w:p>
          <w:p>
            <w:pPr>
              <w:spacing w:line="360" w:lineRule="auto"/>
              <w:ind w:firstLine="420" w:firstLineChars="20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.正确掌握市场，定期组织市场调研，收集市场信息，分析市场动向、特点和发展趋势。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收集有关产品的信息，掌握产品市场的动态，分析销售和市场竞争发展状况，提出改进方案和措施。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负责收集、整理、归纳客户资料，对客户群进行透彻的分析。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</w:rPr>
              <w:t>.确定销售策略，建立销售目标，制定销售计划。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1"/>
              </w:rPr>
              <w:t>.监督计划的执行情况，将销售进展情况及时反馈给总经理。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.制定销售管理制度、工作程序，并监督贯彻实施。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sz w:val="21"/>
                <w:szCs w:val="21"/>
              </w:rPr>
              <w:t>.选择优质供应商，建立合格供方名录。</w:t>
            </w:r>
          </w:p>
          <w:p>
            <w:pPr>
              <w:spacing w:line="360" w:lineRule="auto"/>
              <w:ind w:left="422" w:leftChars="20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.与供应商沟通采购信息，编制采购计划，及时采购合格产品。</w:t>
            </w:r>
          </w:p>
          <w:p>
            <w:pPr>
              <w:spacing w:line="360" w:lineRule="auto"/>
              <w:ind w:left="422" w:leftChars="201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部门负责人熟悉本部门职责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6.2</w:t>
            </w:r>
          </w:p>
        </w:tc>
        <w:tc>
          <w:tcPr>
            <w:tcW w:w="10004" w:type="dxa"/>
            <w:vAlign w:val="top"/>
          </w:tcPr>
          <w:p>
            <w:pPr>
              <w:snapToGrid w:val="0"/>
              <w:spacing w:line="360" w:lineRule="auto"/>
              <w:ind w:firstLine="102" w:firstLineChars="49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分解目标及考核情况实际完成（</w:t>
            </w:r>
            <w:r>
              <w:rPr>
                <w:rFonts w:hint="eastAsia" w:ascii="宋体" w:hAnsi="宋体"/>
                <w:sz w:val="21"/>
                <w:szCs w:val="21"/>
              </w:rPr>
              <w:t>202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1"/>
                <w:szCs w:val="21"/>
              </w:rPr>
              <w:t>—20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宋体" w:hAnsi="宋体"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考核）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1.顾客满意度            92.5分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2.合同评审率           100％ 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3、采购物资合格率      100%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4、供方评价率          100%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日质量目标考核表完成情况：均完成。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产品和服务的要求确定、评审和更改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8.2.1总则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8.2.2产品要求的确定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8.2.3产品有关要求的评审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8.2.4产品有关要求的更改控制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/>
                <w:color w:val="auto"/>
                <w:sz w:val="21"/>
                <w:szCs w:val="21"/>
              </w:rPr>
              <w:t>经常对顾客进行走访，了解顾客的意见。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售前：联系用户、了解相关信息等，与顾客签订合同或订单；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售中：组织供方按期交付，解决用户对进度、质量等关切问题；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售后：与客户保持密切沟通，不定期回访用户，并对顾客反馈问题解答。体系建立实施至今未发生顾客投诉。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/>
                <w:color w:val="auto"/>
                <w:sz w:val="21"/>
                <w:szCs w:val="21"/>
              </w:rPr>
              <w:t>获取供应、销售信息，与客户洽谈，在签订合同前对客户要求进行评审，确认可以满足行业有关法律、法规要求和公司规定及客户要求时，签订合同，根据销售合同为客户提供服务。</w:t>
            </w:r>
          </w:p>
          <w:p>
            <w:pPr>
              <w:spacing w:line="360" w:lineRule="auto"/>
              <w:ind w:firstLine="420" w:firstLineChars="200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销售合同</w:t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客户：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陕西长通公路工程咨询有限公司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产品名称：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数字化施工系统；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签订时间：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5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评审内容：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技术质量要求√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生产能力及交货周期√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价格√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付款期限及方式√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张超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 xml:space="preserve">   </w:t>
            </w:r>
            <w:r>
              <w:rPr>
                <w:rFonts w:hint="eastAsia"/>
                <w:color w:val="auto"/>
                <w:sz w:val="21"/>
                <w:szCs w:val="21"/>
              </w:rPr>
              <w:t>日期：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1"/>
                <w:szCs w:val="21"/>
              </w:rPr>
              <w:t>日</w:t>
            </w:r>
          </w:p>
          <w:p>
            <w:pPr>
              <w:pStyle w:val="2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2311400" cy="2958465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279650" cy="2946400"/>
                  <wp:effectExtent l="0" t="0" r="6350" b="0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/>
                <w:color w:val="auto"/>
                <w:sz w:val="21"/>
                <w:szCs w:val="21"/>
              </w:rPr>
              <w:t>客户：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深圳市中交阳光科技有限公司 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产品名称：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    型号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数字化施工系统  V1.0，含：孔道压浆智能远程数据监测系统、预应力智能张拉远程数据监测系统、路面压实质量智能管控系统、智能摊铺质量监测系统、水泥混凝土拌合站生产质量远程动态监控系统等。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签订时间：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19，采购编号：CG-20210319002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</w:rPr>
              <w:t>合同明确了产品名称、单位、采购数量、规格、交货方式、结算、违约等。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评审内容：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技术质量要求√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生产能力及交货周期√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价格√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付款期限及方式√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张超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 xml:space="preserve">   </w:t>
            </w:r>
            <w:r>
              <w:rPr>
                <w:rFonts w:hint="eastAsia"/>
                <w:color w:val="auto"/>
                <w:sz w:val="21"/>
                <w:szCs w:val="21"/>
              </w:rPr>
              <w:t>日期：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/>
                <w:color w:val="auto"/>
                <w:sz w:val="21"/>
                <w:szCs w:val="21"/>
              </w:rPr>
              <w:t>日</w:t>
            </w:r>
          </w:p>
          <w:p>
            <w:pPr>
              <w:pStyle w:val="2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847850" cy="2344420"/>
                  <wp:effectExtent l="0" t="0" r="6350" b="5080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09750" cy="2306320"/>
                  <wp:effectExtent l="0" t="0" r="6350" b="508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254250" cy="2181225"/>
                  <wp:effectExtent l="0" t="0" r="6350" b="3175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/>
                <w:color w:val="auto"/>
                <w:sz w:val="21"/>
                <w:szCs w:val="21"/>
              </w:rPr>
              <w:t>客户：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中交高新科技产业发展有限公司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产品名称：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    型号</w:t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平果至南宁高速公路（路面二标）路面施工质量动态监测系统V2.0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签订时间：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11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</w:rPr>
              <w:t>合同明确了产品名称、单位、采购数量、规格、交货方式、结算、违约等。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978025" cy="2432050"/>
                  <wp:effectExtent l="0" t="0" r="3175" b="6350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975485" cy="2440305"/>
                  <wp:effectExtent l="0" t="0" r="5715" b="1079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957705" cy="2451100"/>
                  <wp:effectExtent l="0" t="0" r="10795" b="0"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又查看了与河南陇豫赢电子科技有限公司销售合同，实施合同评审，均能有效管理。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color w:val="auto"/>
                <w:sz w:val="21"/>
                <w:szCs w:val="21"/>
              </w:rPr>
              <w:t>公司通过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微信</w:t>
            </w:r>
            <w:r>
              <w:rPr>
                <w:rFonts w:hint="eastAsia"/>
                <w:color w:val="auto"/>
                <w:sz w:val="21"/>
                <w:szCs w:val="21"/>
              </w:rPr>
              <w:t>及电话等方式与顾客交流，主要进行以下沟通：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、向顾客提供保证产品质量的有关信息，保修及应急措施。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、接受顾客问询、询价、合同的处理。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3</w:t>
            </w:r>
            <w:r>
              <w:rPr>
                <w:rFonts w:hint="eastAsia"/>
                <w:color w:val="auto"/>
                <w:sz w:val="21"/>
                <w:szCs w:val="21"/>
              </w:rPr>
              <w:t>、根据合同要求进行有关的事宜，对顾客的投诉或意见进行处理和答复。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4</w:t>
            </w:r>
            <w:r>
              <w:rPr>
                <w:rFonts w:hint="eastAsia"/>
                <w:color w:val="auto"/>
                <w:sz w:val="21"/>
                <w:szCs w:val="21"/>
              </w:rPr>
              <w:t>、合理处理顾客财产，主要是顾客报修产品。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目前沟通渠道畅通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目前无合同更改情况发生。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default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8.4.1总则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8.4.2外部供方的控制类型和程度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</w:rPr>
              <w:t>8.4.3提</w:t>
            </w:r>
            <w:r>
              <w:rPr>
                <w:rFonts w:hint="eastAsia" w:ascii="宋体" w:hAnsi="宋体" w:eastAsia="宋体" w:cs="Times New Roman"/>
                <w:color w:val="auto"/>
                <w:sz w:val="21"/>
                <w:szCs w:val="21"/>
                <w:highlight w:val="none"/>
              </w:rPr>
              <w:t>供给外部供方的信息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编制的《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外部提供产品、服务和过程控制程序</w:t>
            </w:r>
            <w:r>
              <w:rPr>
                <w:rFonts w:hint="eastAsia"/>
                <w:color w:val="auto"/>
                <w:sz w:val="21"/>
                <w:szCs w:val="21"/>
              </w:rPr>
              <w:t>》中，确定了对外部供方实施的具体控制要求，旨在确保产品能够按计划提供，并符合要求，为确保外部提供的过程、产品不会对企业稳定地向顾客提供合格的产品的能力产生不利影响。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负责人讲，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/>
                <w:color w:val="auto"/>
                <w:sz w:val="21"/>
                <w:szCs w:val="21"/>
              </w:rPr>
              <w:t>建立合格供方名录，核定《供方评价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记录</w:t>
            </w:r>
            <w:r>
              <w:rPr>
                <w:rFonts w:hint="eastAsia"/>
                <w:color w:val="auto"/>
                <w:sz w:val="21"/>
                <w:szCs w:val="21"/>
              </w:rPr>
              <w:t>》后，编制《合格供方名单》存档。采购人员应该具备相应能力。采购人员应从《合格供方名录》中选择供方。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提供《合格供方名单》: 主要供应商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1"/>
                <w:szCs w:val="21"/>
              </w:rPr>
              <w:t>家，如下：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供方名称</w:t>
            </w:r>
            <w:r>
              <w:rPr>
                <w:rFonts w:hint="eastAsia"/>
                <w:color w:val="auto"/>
                <w:sz w:val="21"/>
                <w:szCs w:val="21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              提供产品名称、代号、规格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深圳市金启程科技有限公司</w:t>
            </w:r>
            <w:r>
              <w:rPr>
                <w:rFonts w:hint="eastAsia"/>
                <w:color w:val="auto"/>
                <w:sz w:val="21"/>
                <w:szCs w:val="21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</w:rPr>
              <w:t>终端显示设备、标准零件、线缆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苏州斯拓锐网络科技有限公司</w:t>
            </w:r>
            <w:r>
              <w:rPr>
                <w:rFonts w:hint="eastAsia"/>
                <w:color w:val="auto"/>
                <w:sz w:val="21"/>
                <w:szCs w:val="21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</w:rPr>
              <w:t>4G、5G主板、电路板印制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西安乾煜讯电子科技有限公司</w:t>
            </w:r>
            <w:r>
              <w:rPr>
                <w:rFonts w:hint="eastAsia"/>
                <w:color w:val="auto"/>
                <w:sz w:val="21"/>
                <w:szCs w:val="21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</w:rPr>
              <w:t>外置天线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山东仁科测控技术有限公司</w:t>
            </w:r>
            <w:r>
              <w:rPr>
                <w:rFonts w:hint="eastAsia"/>
                <w:color w:val="auto"/>
                <w:sz w:val="21"/>
                <w:szCs w:val="21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</w:rPr>
              <w:t>气体变送器、壳体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 20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日对供方的调查及评价。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查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合格供方</w:t>
            </w:r>
            <w:r>
              <w:rPr>
                <w:rFonts w:hint="eastAsia"/>
                <w:color w:val="auto"/>
                <w:sz w:val="21"/>
                <w:szCs w:val="21"/>
              </w:rPr>
              <w:t>深圳市金启程科技有限公司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的评价：评价内容：企业资质、供货能力、产品质量、交货期、价格、售后服务等；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符合相关规定，可继续纳入合格供方。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未能提供外置天线供应商西安乾煜讯电子科技有限公司的评价证据。</w:t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本公司需求物资的采购信息由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负责，通过签订书面采购订单方式向合格供方进行产品采购。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公司编制了《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外部提供产品、服务和过程控制程序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》，要求采购的材料必须进行检验。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公司对产品外观、型号规格、数量、尺寸、合格证等进行了验收。经询问公司采购产品主要根据需求，根据进货检验记录对相关产品的数量、规格型号等进行检验。抽查验证记录《进货检验记录表》，详见8.6条款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基本符合要求。现场查看其他采购物料均按要求进行验证入库。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公司外部供方的管理基本符合要求。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抽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产品购销合同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》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20210506-2#,供方：</w:t>
            </w:r>
            <w:r>
              <w:rPr>
                <w:rFonts w:hint="eastAsia"/>
                <w:color w:val="auto"/>
                <w:sz w:val="21"/>
                <w:szCs w:val="21"/>
              </w:rPr>
              <w:t>深圳市金启程科技有限公司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签订日期：2021.5.6</w:t>
            </w:r>
          </w:p>
          <w:p>
            <w:pPr>
              <w:spacing w:line="360" w:lineRule="auto"/>
              <w:rPr>
                <w:rFonts w:hint="default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产品名称             数量       </w:t>
            </w:r>
          </w:p>
          <w:p>
            <w:pPr>
              <w:pStyle w:val="8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</w:pPr>
            <w:r>
              <w:rPr>
                <w:rFonts w:hint="eastAsia"/>
                <w:color w:val="auto"/>
                <w:sz w:val="21"/>
                <w:szCs w:val="21"/>
              </w:rPr>
              <w:t>终端显示设备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10米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   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抽《商品购销合同》，供方；</w:t>
            </w:r>
            <w:r>
              <w:rPr>
                <w:rFonts w:hint="eastAsia"/>
                <w:color w:val="auto"/>
                <w:sz w:val="21"/>
                <w:szCs w:val="21"/>
              </w:rPr>
              <w:t>山东仁科测控技术有限公司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，签到日期：2022.3.10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产品名称             数量      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规格型号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</w:p>
          <w:p>
            <w:pPr>
              <w:pStyle w:val="2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壳体               20      依据图纸</w:t>
            </w:r>
          </w:p>
          <w:p>
            <w:pPr>
              <w:pStyle w:val="2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……</w:t>
            </w:r>
          </w:p>
          <w:p>
            <w:pPr>
              <w:spacing w:line="360" w:lineRule="auto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另抽其采购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订</w:t>
            </w:r>
            <w:r>
              <w:rPr>
                <w:rFonts w:hint="eastAsia"/>
                <w:color w:val="auto"/>
                <w:sz w:val="21"/>
                <w:szCs w:val="21"/>
              </w:rPr>
              <w:t>单，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含电子元器件、电子产品、壳体等</w:t>
            </w:r>
            <w:r>
              <w:rPr>
                <w:rFonts w:hint="eastAsia"/>
                <w:color w:val="auto"/>
                <w:sz w:val="21"/>
                <w:szCs w:val="21"/>
              </w:rPr>
              <w:t>均保存完好，符合要求。</w:t>
            </w:r>
          </w:p>
          <w:p>
            <w:pPr>
              <w:spacing w:line="36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编制：</w:t>
            </w:r>
            <w:r>
              <w:rPr>
                <w:rFonts w:hint="eastAsia" w:ascii="宋体"/>
                <w:color w:val="auto"/>
                <w:sz w:val="21"/>
                <w:szCs w:val="21"/>
                <w:lang w:eastAsia="zh-CN"/>
              </w:rPr>
              <w:t>市场部：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张超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另抽其他材料采购计划单，均保存完好，符合要求。</w:t>
            </w:r>
          </w:p>
          <w:p>
            <w:pPr>
              <w:pStyle w:val="2"/>
              <w:rPr>
                <w:rFonts w:ascii="宋体" w:hAnsi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负责人讲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3月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以来，未出现采购产品有质量不符合的情况。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原材料检验见</w:t>
            </w:r>
            <w:r>
              <w:rPr>
                <w:color w:val="auto"/>
                <w:sz w:val="21"/>
                <w:szCs w:val="21"/>
              </w:rPr>
              <w:t>8.6</w:t>
            </w:r>
            <w:r>
              <w:rPr>
                <w:rFonts w:hint="eastAsia"/>
                <w:color w:val="auto"/>
                <w:sz w:val="21"/>
                <w:szCs w:val="21"/>
              </w:rPr>
              <w:t>条款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default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  <w:t>N</w:t>
            </w: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spacing w:line="360" w:lineRule="auto"/>
              <w:rPr>
                <w:rFonts w:hint="default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b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顾客财产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8.5.3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公司的顾客或外部供方的财产主要是客户信息及客户提供的图纸等，如有丢失、损坏或不适用的情况发生，应由使用部门及时记录在《顾客及外部供方财产表》中，与顾客协商解决。自体系运行以来尚无顾客财产问题记录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交付后的活动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8.5.5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交付后的活动：交付后的活动主要是售后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技术</w:t>
            </w:r>
            <w:r>
              <w:rPr>
                <w:rFonts w:hint="eastAsia"/>
                <w:sz w:val="21"/>
                <w:szCs w:val="21"/>
              </w:rPr>
              <w:t>服务，产品交付后，按照签订的合同条款实施售后服务，公司做出了售后服务承诺，明确有电话技术支持、投诉电话等内容。通过电话、网络等方式与客户交流沟通，了解顾客意见及建议。并将获得信息及时反馈到相关部门进行处理。自体系运行以来尚未发生客户反馈及投诉情况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顾客满意度调查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9.1.2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企业对顾客对产品是否满意的信息进行监视，并编制《顾客满意度调查表》。公司于</w:t>
            </w:r>
            <w:r>
              <w:rPr>
                <w:rFonts w:hint="eastAsia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日对主要客户进行了电话问卷调查，分别对产品质量、服务、交货期方面等内容进行调查，客户均对相关内容进行了反馈，从统计数据中可以看出，</w:t>
            </w:r>
            <w:r>
              <w:rPr>
                <w:rFonts w:hint="eastAsia" w:ascii="宋体" w:hAnsi="宋体"/>
                <w:sz w:val="21"/>
                <w:szCs w:val="21"/>
              </w:rPr>
              <w:t>发放调查表共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</w:rPr>
              <w:t>份，回收调查表共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</w:rPr>
              <w:t>份</w:t>
            </w:r>
            <w:r>
              <w:rPr>
                <w:rFonts w:hint="eastAsia" w:ascii="仿宋_GB2312" w:eastAsia="仿宋_GB2312"/>
                <w:sz w:val="21"/>
                <w:szCs w:val="21"/>
              </w:rPr>
              <w:t>。</w:t>
            </w:r>
            <w:r>
              <w:rPr>
                <w:rFonts w:hint="eastAsia"/>
                <w:sz w:val="21"/>
                <w:szCs w:val="21"/>
              </w:rPr>
              <w:t>顾客满意度达到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92.5分</w:t>
            </w:r>
            <w:r>
              <w:rPr>
                <w:rFonts w:hint="eastAsia"/>
                <w:sz w:val="21"/>
                <w:szCs w:val="21"/>
              </w:rPr>
              <w:t>，超过了质量目标要求，目标完成。从各分项看，说明我公司还有不完善的地方，如：价格等方面，我公司一定会在以后的工作中节约成本，尽量降低价格，使顾客更加满意。</w:t>
            </w:r>
          </w:p>
        </w:tc>
        <w:tc>
          <w:tcPr>
            <w:tcW w:w="1585" w:type="dxa"/>
            <w:vAlign w:val="top"/>
          </w:tcPr>
          <w:p>
            <w:pPr>
              <w:spacing w:line="360" w:lineRule="auto"/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Y</w:t>
            </w:r>
          </w:p>
        </w:tc>
      </w:tr>
    </w:tbl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8" o:spid="_x0000_s4098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4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2B348A0"/>
    <w:rsid w:val="02ED00CF"/>
    <w:rsid w:val="03683C2A"/>
    <w:rsid w:val="041776F3"/>
    <w:rsid w:val="04387860"/>
    <w:rsid w:val="051F1868"/>
    <w:rsid w:val="056C582B"/>
    <w:rsid w:val="06E94E42"/>
    <w:rsid w:val="06F12B09"/>
    <w:rsid w:val="07FF25B7"/>
    <w:rsid w:val="0B103C3C"/>
    <w:rsid w:val="0B2923EB"/>
    <w:rsid w:val="0FE13606"/>
    <w:rsid w:val="1009385E"/>
    <w:rsid w:val="10CB2B2E"/>
    <w:rsid w:val="114D3F3A"/>
    <w:rsid w:val="11705158"/>
    <w:rsid w:val="135C4A5C"/>
    <w:rsid w:val="138166F3"/>
    <w:rsid w:val="139B01F6"/>
    <w:rsid w:val="1496079E"/>
    <w:rsid w:val="14D72316"/>
    <w:rsid w:val="14E63DF1"/>
    <w:rsid w:val="159743A0"/>
    <w:rsid w:val="163F7652"/>
    <w:rsid w:val="16C81620"/>
    <w:rsid w:val="16ED6515"/>
    <w:rsid w:val="17B867E4"/>
    <w:rsid w:val="18AE078C"/>
    <w:rsid w:val="1B09174B"/>
    <w:rsid w:val="1BD14F76"/>
    <w:rsid w:val="1CEE01E7"/>
    <w:rsid w:val="1D003010"/>
    <w:rsid w:val="1D557E31"/>
    <w:rsid w:val="21BA243D"/>
    <w:rsid w:val="21EA73C7"/>
    <w:rsid w:val="22EC7CFD"/>
    <w:rsid w:val="23E6708E"/>
    <w:rsid w:val="254A28B0"/>
    <w:rsid w:val="260E0837"/>
    <w:rsid w:val="27861120"/>
    <w:rsid w:val="279119B9"/>
    <w:rsid w:val="281D2E9B"/>
    <w:rsid w:val="282206FB"/>
    <w:rsid w:val="288129C2"/>
    <w:rsid w:val="28831B95"/>
    <w:rsid w:val="2B216E5F"/>
    <w:rsid w:val="2C5F4B58"/>
    <w:rsid w:val="2C9F55DE"/>
    <w:rsid w:val="2CB30F3C"/>
    <w:rsid w:val="30665E11"/>
    <w:rsid w:val="31137B7F"/>
    <w:rsid w:val="340B1626"/>
    <w:rsid w:val="349E3302"/>
    <w:rsid w:val="3515661D"/>
    <w:rsid w:val="359A4A0B"/>
    <w:rsid w:val="36424EDE"/>
    <w:rsid w:val="36486A13"/>
    <w:rsid w:val="37500E07"/>
    <w:rsid w:val="3ACA604A"/>
    <w:rsid w:val="3C4E12AC"/>
    <w:rsid w:val="3E073CBE"/>
    <w:rsid w:val="3E734022"/>
    <w:rsid w:val="3E8E515A"/>
    <w:rsid w:val="4181460D"/>
    <w:rsid w:val="419C5B76"/>
    <w:rsid w:val="42A465EC"/>
    <w:rsid w:val="43461B7A"/>
    <w:rsid w:val="44304169"/>
    <w:rsid w:val="45034BA2"/>
    <w:rsid w:val="461D3330"/>
    <w:rsid w:val="47EE09DB"/>
    <w:rsid w:val="4A643F76"/>
    <w:rsid w:val="4C7B3D97"/>
    <w:rsid w:val="4D1E6894"/>
    <w:rsid w:val="4E7F74AD"/>
    <w:rsid w:val="4F1656C9"/>
    <w:rsid w:val="543A3B58"/>
    <w:rsid w:val="546D2B33"/>
    <w:rsid w:val="54DB6F28"/>
    <w:rsid w:val="55BB2D17"/>
    <w:rsid w:val="56184260"/>
    <w:rsid w:val="565B3EB4"/>
    <w:rsid w:val="56726B5A"/>
    <w:rsid w:val="56D36126"/>
    <w:rsid w:val="57551907"/>
    <w:rsid w:val="58521A22"/>
    <w:rsid w:val="588F4BF8"/>
    <w:rsid w:val="5B14316E"/>
    <w:rsid w:val="5C6C76F3"/>
    <w:rsid w:val="5D711B39"/>
    <w:rsid w:val="5F013B3E"/>
    <w:rsid w:val="61160CEF"/>
    <w:rsid w:val="618C6989"/>
    <w:rsid w:val="630654DA"/>
    <w:rsid w:val="64290181"/>
    <w:rsid w:val="64C82AFD"/>
    <w:rsid w:val="65CE2F52"/>
    <w:rsid w:val="67154518"/>
    <w:rsid w:val="68602915"/>
    <w:rsid w:val="68E436D4"/>
    <w:rsid w:val="69026F9B"/>
    <w:rsid w:val="6D2A4E78"/>
    <w:rsid w:val="6DEE5CE3"/>
    <w:rsid w:val="6E5805C6"/>
    <w:rsid w:val="6F4A1488"/>
    <w:rsid w:val="6FA6756E"/>
    <w:rsid w:val="718B3719"/>
    <w:rsid w:val="72422154"/>
    <w:rsid w:val="72892F76"/>
    <w:rsid w:val="74B33C36"/>
    <w:rsid w:val="752A4BEC"/>
    <w:rsid w:val="768C191D"/>
    <w:rsid w:val="769E7B7B"/>
    <w:rsid w:val="77E771A8"/>
    <w:rsid w:val="78AD7B3E"/>
    <w:rsid w:val="799D05BD"/>
    <w:rsid w:val="7A8F3E08"/>
    <w:rsid w:val="7DD56214"/>
    <w:rsid w:val="7E956338"/>
    <w:rsid w:val="7FDD60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1">
    <w:name w:val="页眉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5</TotalTime>
  <ScaleCrop>false</ScaleCrop>
  <LinksUpToDate>false</LinksUpToDate>
  <CharactersWithSpaces>101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2022-04-17T03:09:48Z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1479322A1B3742748A7240FC23AF7FE2</vt:lpwstr>
  </property>
</Properties>
</file>