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hint="eastAsia" w:eastAsia="楷体"/>
          <w:color w:val="000000"/>
          <w:sz w:val="21"/>
          <w:szCs w:val="21"/>
          <w:u w:val="thick"/>
          <w:lang w:eastAsia="zh-CN"/>
        </w:rPr>
      </w:pPr>
      <w:r>
        <w:rPr>
          <w:rFonts w:hint="eastAsia" w:ascii="楷体" w:hAnsi="楷体" w:eastAsia="楷体"/>
          <w:color w:val="000000"/>
          <w:sz w:val="28"/>
          <w:szCs w:val="28"/>
        </w:rPr>
        <w:t>合同编号：</w:t>
      </w:r>
      <w:r>
        <w:rPr>
          <w:rFonts w:hint="eastAsia" w:eastAsia="楷体"/>
          <w:color w:val="000000"/>
          <w:sz w:val="21"/>
          <w:szCs w:val="21"/>
          <w:u w:val="thick"/>
          <w:lang w:eastAsia="zh-CN"/>
        </w:rPr>
        <w:t>0207-2022-Q</w:t>
      </w:r>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hint="eastAsia" w:ascii="楷体" w:hAnsi="楷体" w:eastAsia="楷体"/>
          <w:b/>
          <w:color w:val="000000"/>
          <w:sz w:val="32"/>
          <w:szCs w:val="32"/>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eastAsia="zh-CN"/>
        </w:rPr>
        <w:t>任丘市诚辉机械有限公司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0" w:name="Q勾选"/>
      <w:r>
        <w:rPr>
          <w:rFonts w:hint="eastAsia" w:ascii="楷体" w:hAnsi="楷体" w:eastAsia="楷体"/>
          <w:b/>
          <w:color w:val="000000"/>
          <w:sz w:val="28"/>
          <w:szCs w:val="28"/>
        </w:rPr>
        <w:t>■</w:t>
      </w:r>
      <w:bookmarkEnd w:id="0"/>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1" w:name="E勾选"/>
      <w:r>
        <w:rPr>
          <w:rFonts w:hint="eastAsia" w:ascii="楷体" w:hAnsi="楷体" w:eastAsia="楷体"/>
          <w:b/>
          <w:color w:val="000000"/>
          <w:sz w:val="28"/>
          <w:szCs w:val="28"/>
        </w:rPr>
        <w:t>□</w:t>
      </w:r>
      <w:bookmarkEnd w:id="1"/>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S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nM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F勾选"/>
      <w:r>
        <w:rPr>
          <w:rFonts w:hint="eastAsia" w:ascii="楷体" w:hAnsi="楷体" w:eastAsia="楷体"/>
          <w:b/>
          <w:color w:val="000000"/>
          <w:sz w:val="28"/>
          <w:szCs w:val="28"/>
        </w:rPr>
        <w:t>□</w:t>
      </w:r>
      <w:bookmarkEnd w:id="4"/>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5" w:name="H勾选"/>
      <w:r>
        <w:rPr>
          <w:rFonts w:hint="eastAsia" w:ascii="楷体" w:hAnsi="楷体" w:eastAsia="楷体"/>
          <w:b/>
          <w:color w:val="000000"/>
          <w:sz w:val="28"/>
          <w:szCs w:val="28"/>
        </w:rPr>
        <w:t>□</w:t>
      </w:r>
      <w:bookmarkEnd w:id="5"/>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6" w:name="审核日期"/>
            <w:r>
              <w:rPr>
                <w:rFonts w:hint="eastAsia"/>
                <w:b/>
                <w:sz w:val="21"/>
                <w:szCs w:val="21"/>
              </w:rPr>
              <w:t>2022年03月31日 上午至2022年03月31日 上午</w:t>
            </w:r>
            <w:bookmarkEnd w:id="6"/>
            <w:r>
              <w:rPr>
                <w:rFonts w:hint="eastAsia"/>
                <w:b/>
                <w:sz w:val="21"/>
                <w:szCs w:val="21"/>
              </w:rPr>
              <w:t>，共</w:t>
            </w:r>
            <w:bookmarkStart w:id="7" w:name="审核天数"/>
            <w:r>
              <w:rPr>
                <w:rFonts w:hint="eastAsia"/>
                <w:b/>
                <w:sz w:val="21"/>
                <w:szCs w:val="21"/>
              </w:rPr>
              <w:t>0.5</w:t>
            </w:r>
            <w:bookmarkEnd w:id="7"/>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bookmarkStart w:id="13" w:name="EnMS勾选Add1"/>
            <w:r>
              <w:rPr>
                <w:rFonts w:hint="eastAsia" w:ascii="宋体" w:hAnsi="宋体"/>
                <w:b/>
                <w:color w:val="000000"/>
                <w:szCs w:val="21"/>
              </w:rPr>
              <w:t>□</w:t>
            </w:r>
            <w:bookmarkEnd w:id="13"/>
            <w:r>
              <w:rPr>
                <w:rFonts w:hint="eastAsia" w:ascii="宋体" w:hAnsi="宋体"/>
                <w:b/>
                <w:color w:val="000000"/>
                <w:szCs w:val="21"/>
              </w:rPr>
              <w:t>En</w:t>
            </w:r>
            <w:r>
              <w:rPr>
                <w:rFonts w:ascii="宋体" w:hAnsi="宋体"/>
                <w:b/>
                <w:color w:val="000000"/>
                <w:szCs w:val="21"/>
              </w:rPr>
              <w:t>MS/</w:t>
            </w:r>
            <w:bookmarkStart w:id="14" w:name="F勾选Add1"/>
            <w:r>
              <w:rPr>
                <w:rFonts w:hint="eastAsia" w:ascii="宋体" w:hAnsi="宋体"/>
                <w:b/>
                <w:color w:val="000000"/>
                <w:szCs w:val="21"/>
              </w:rPr>
              <w:t>□</w:t>
            </w:r>
            <w:bookmarkEnd w:id="14"/>
            <w:r>
              <w:rPr>
                <w:rFonts w:hint="eastAsia" w:ascii="宋体" w:hAnsi="宋体"/>
                <w:b/>
                <w:color w:val="000000"/>
                <w:szCs w:val="21"/>
              </w:rPr>
              <w:t>FS</w:t>
            </w:r>
            <w:r>
              <w:rPr>
                <w:rFonts w:ascii="宋体" w:hAnsi="宋体"/>
                <w:b/>
                <w:color w:val="000000"/>
                <w:szCs w:val="21"/>
              </w:rPr>
              <w:t>MS/</w:t>
            </w:r>
            <w:bookmarkStart w:id="15" w:name="H勾选Add1"/>
            <w:r>
              <w:rPr>
                <w:rFonts w:hint="eastAsia" w:ascii="宋体" w:hAnsi="宋体"/>
                <w:b/>
                <w:color w:val="000000"/>
                <w:szCs w:val="21"/>
              </w:rPr>
              <w:t>□</w:t>
            </w:r>
            <w:bookmarkEnd w:id="15"/>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6" w:name="Q勾选Add2"/>
            <w:r>
              <w:rPr>
                <w:rFonts w:hint="eastAsia" w:ascii="宋体" w:hAnsi="宋体"/>
                <w:b/>
                <w:color w:val="000000"/>
                <w:szCs w:val="21"/>
                <w:lang w:val="de-DE"/>
              </w:rPr>
              <w:t>■</w:t>
            </w:r>
            <w:bookmarkEnd w:id="16"/>
            <w:r>
              <w:rPr>
                <w:rFonts w:hint="eastAsia" w:ascii="宋体" w:hAnsi="宋体"/>
                <w:b/>
                <w:color w:val="000000"/>
                <w:szCs w:val="21"/>
                <w:lang w:val="de-DE"/>
              </w:rPr>
              <w:t>GB/T19001-2016</w:t>
            </w:r>
            <w:bookmarkStart w:id="17" w:name="QJ勾选Add2"/>
            <w:r>
              <w:rPr>
                <w:rFonts w:hint="eastAsia" w:ascii="宋体" w:hAnsi="宋体"/>
                <w:b/>
                <w:color w:val="000000"/>
                <w:szCs w:val="21"/>
                <w:lang w:val="de-DE"/>
              </w:rPr>
              <w:t>□</w:t>
            </w:r>
            <w:bookmarkEnd w:id="17"/>
            <w:r>
              <w:rPr>
                <w:rFonts w:hint="eastAsia" w:ascii="宋体" w:hAnsi="宋体"/>
                <w:b/>
                <w:color w:val="000000"/>
                <w:szCs w:val="21"/>
                <w:lang w:val="de-DE"/>
              </w:rPr>
              <w:t>GB/T 50430-2017</w:t>
            </w:r>
            <w:bookmarkStart w:id="18" w:name="E勾选Add2"/>
            <w:r>
              <w:rPr>
                <w:rFonts w:hint="eastAsia" w:ascii="宋体" w:hAnsi="宋体"/>
                <w:b/>
                <w:color w:val="000000"/>
                <w:szCs w:val="21"/>
                <w:lang w:val="de-DE"/>
              </w:rPr>
              <w:t>□</w:t>
            </w:r>
            <w:bookmarkEnd w:id="18"/>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9" w:name="S勾选Add2"/>
            <w:r>
              <w:rPr>
                <w:rFonts w:hint="eastAsia" w:ascii="宋体" w:hAnsi="宋体"/>
                <w:b/>
                <w:color w:val="000000"/>
                <w:szCs w:val="21"/>
                <w:lang w:val="de-DE"/>
              </w:rPr>
              <w:t>□</w:t>
            </w:r>
            <w:bookmarkEnd w:id="19"/>
            <w:r>
              <w:rPr>
                <w:rFonts w:hint="eastAsia" w:ascii="宋体" w:hAnsi="宋体"/>
                <w:b/>
                <w:color w:val="000000"/>
                <w:szCs w:val="21"/>
                <w:lang w:val="de-DE"/>
              </w:rPr>
              <w:t>ISO45001：2018</w:t>
            </w:r>
          </w:p>
          <w:p>
            <w:pPr>
              <w:rPr>
                <w:rFonts w:ascii="宋体" w:hAnsi="宋体"/>
                <w:b/>
                <w:color w:val="000000"/>
                <w:szCs w:val="21"/>
                <w:lang w:val="de-DE"/>
              </w:rPr>
            </w:pPr>
            <w:bookmarkStart w:id="20" w:name="EnMS勾选Add2"/>
            <w:r>
              <w:rPr>
                <w:rFonts w:hint="eastAsia" w:ascii="宋体" w:hAnsi="宋体"/>
                <w:b/>
                <w:color w:val="000000"/>
                <w:szCs w:val="21"/>
                <w:lang w:val="de-DE"/>
              </w:rPr>
              <w:t>□</w:t>
            </w:r>
            <w:bookmarkEnd w:id="20"/>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1" w:name="F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2" w:name="H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任丘市永丰路季家铺村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张磊</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2019-N1QMS-1258213</w:t>
            </w:r>
          </w:p>
        </w:tc>
        <w:tc>
          <w:tcPr>
            <w:tcW w:w="1140" w:type="dxa"/>
            <w:vAlign w:val="center"/>
          </w:tcPr>
          <w:p>
            <w:pPr>
              <w:spacing w:line="240" w:lineRule="exact"/>
              <w:jc w:val="center"/>
              <w:rPr>
                <w:rFonts w:hint="eastAsia" w:eastAsia="宋体"/>
                <w:b/>
                <w:color w:val="000000"/>
                <w:szCs w:val="21"/>
                <w:lang w:eastAsia="zh-CN"/>
              </w:rPr>
            </w:pPr>
            <w:r>
              <w:rPr>
                <w:rFonts w:hint="eastAsia"/>
                <w:b/>
                <w:color w:val="000000"/>
                <w:szCs w:val="21"/>
                <w:lang w:eastAsia="zh-CN"/>
              </w:rPr>
              <w:t>18.05.02</w:t>
            </w:r>
          </w:p>
        </w:tc>
        <w:tc>
          <w:tcPr>
            <w:tcW w:w="1088" w:type="dxa"/>
            <w:vAlign w:val="center"/>
          </w:tcPr>
          <w:p>
            <w:pPr>
              <w:spacing w:line="240" w:lineRule="exact"/>
              <w:jc w:val="center"/>
              <w:rPr>
                <w:rFonts w:hint="eastAsia" w:eastAsia="宋体"/>
                <w:szCs w:val="21"/>
                <w:lang w:val="en-US" w:eastAsia="zh-CN"/>
              </w:rPr>
            </w:pPr>
            <w:r>
              <w:rPr>
                <w:rFonts w:hint="eastAsia"/>
                <w:szCs w:val="21"/>
                <w:lang w:val="en-US" w:eastAsia="zh-CN"/>
              </w:rPr>
              <w:t>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r>
              <w:rPr>
                <w:b/>
                <w:color w:val="000000"/>
                <w:szCs w:val="21"/>
              </w:rPr>
              <w:t>黄红</w:t>
            </w:r>
          </w:p>
        </w:tc>
        <w:tc>
          <w:tcPr>
            <w:tcW w:w="1089" w:type="dxa"/>
            <w:vAlign w:val="center"/>
          </w:tcPr>
          <w:p>
            <w:pPr>
              <w:jc w:val="center"/>
              <w:rPr>
                <w:b/>
                <w:color w:val="000000"/>
                <w:szCs w:val="21"/>
              </w:rPr>
            </w:pPr>
            <w:r>
              <w:rPr>
                <w:rFonts w:ascii="Times New Roman" w:hAnsi="Times New Roman" w:cs="Times New Roman"/>
                <w:szCs w:val="21"/>
              </w:rPr>
              <w:t>组员</w:t>
            </w:r>
          </w:p>
        </w:tc>
        <w:tc>
          <w:tcPr>
            <w:tcW w:w="711" w:type="dxa"/>
            <w:vAlign w:val="center"/>
          </w:tcPr>
          <w:p>
            <w:pPr>
              <w:jc w:val="center"/>
              <w:rPr>
                <w:rFonts w:hint="eastAsia" w:eastAsia="宋体"/>
                <w:b/>
                <w:color w:val="000000"/>
                <w:szCs w:val="21"/>
                <w:lang w:val="en-US" w:eastAsia="zh-CN"/>
              </w:rPr>
            </w:pPr>
            <w:r>
              <w:rPr>
                <w:rFonts w:hint="eastAsia"/>
                <w:b/>
                <w:color w:val="000000"/>
                <w:szCs w:val="21"/>
                <w:lang w:val="en-US" w:eastAsia="zh-CN"/>
              </w:rPr>
              <w:t>女</w:t>
            </w:r>
          </w:p>
        </w:tc>
        <w:tc>
          <w:tcPr>
            <w:tcW w:w="3870" w:type="dxa"/>
            <w:vAlign w:val="center"/>
          </w:tcPr>
          <w:p>
            <w:pPr>
              <w:jc w:val="center"/>
              <w:rPr>
                <w:b/>
                <w:color w:val="000000"/>
                <w:szCs w:val="21"/>
              </w:rPr>
            </w:pPr>
            <w:r>
              <w:rPr>
                <w:rFonts w:ascii="Times New Roman" w:hAnsi="Times New Roman" w:cs="Times New Roman"/>
                <w:b/>
                <w:color w:val="000000"/>
                <w:szCs w:val="21"/>
              </w:rPr>
              <w:t>2020-N0QMS-1263785</w:t>
            </w:r>
          </w:p>
        </w:tc>
        <w:tc>
          <w:tcPr>
            <w:tcW w:w="1140" w:type="dxa"/>
            <w:vAlign w:val="center"/>
          </w:tcPr>
          <w:p>
            <w:pPr>
              <w:rPr>
                <w:b/>
                <w:color w:val="000000"/>
                <w:szCs w:val="21"/>
              </w:rPr>
            </w:pPr>
          </w:p>
        </w:tc>
        <w:tc>
          <w:tcPr>
            <w:tcW w:w="1088" w:type="dxa"/>
            <w:vAlign w:val="center"/>
          </w:tcPr>
          <w:p>
            <w:pPr>
              <w:rPr>
                <w:rFonts w:hint="eastAsia" w:eastAsia="宋体"/>
                <w:b/>
                <w:color w:val="000000"/>
                <w:szCs w:val="21"/>
                <w:lang w:val="en-US" w:eastAsia="zh-CN"/>
              </w:rPr>
            </w:pPr>
            <w:r>
              <w:rPr>
                <w:rFonts w:hint="eastAsia"/>
                <w:b/>
                <w:color w:val="000000"/>
                <w:szCs w:val="21"/>
                <w:lang w:val="en-US" w:eastAsia="zh-CN"/>
              </w:rPr>
              <w:t>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hint="eastAsia" w:ascii="宋体" w:eastAsia="宋体"/>
                <w:b/>
                <w:color w:val="000000"/>
                <w:szCs w:val="21"/>
                <w:lang w:eastAsia="zh-CN"/>
              </w:rPr>
            </w:pPr>
            <w:r>
              <w:rPr>
                <w:rFonts w:hint="eastAsia" w:ascii="宋体"/>
                <w:b/>
                <w:color w:val="000000"/>
                <w:szCs w:val="21"/>
                <w:lang w:eastAsia="zh-CN"/>
              </w:rPr>
              <w:t>任丘市诚辉机械有限公司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任丘市永丰路季家铺村</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eastAsia" w:ascii="宋体" w:eastAsia="宋体"/>
                <w:b/>
                <w:color w:val="000000"/>
                <w:szCs w:val="21"/>
                <w:lang w:eastAsia="zh-CN"/>
              </w:rPr>
            </w:pPr>
            <w:r>
              <w:rPr>
                <w:rFonts w:hint="eastAsia" w:ascii="宋体"/>
                <w:b/>
                <w:color w:val="000000"/>
                <w:szCs w:val="21"/>
                <w:lang w:eastAsia="zh-CN"/>
              </w:rPr>
              <w:t>任丘市永丰路季家铺村</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center"/>
          </w:tcPr>
          <w:p>
            <w:pPr>
              <w:rPr>
                <w:rFonts w:ascii="宋体"/>
                <w:b/>
                <w:color w:val="000000"/>
                <w:szCs w:val="21"/>
              </w:rPr>
            </w:pPr>
            <w:r>
              <w:rPr>
                <w:sz w:val="21"/>
                <w:szCs w:val="21"/>
              </w:rPr>
              <w:t>牛宝山</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3" w:name="联系人电话"/>
            <w:r>
              <w:rPr>
                <w:sz w:val="21"/>
                <w:szCs w:val="21"/>
              </w:rPr>
              <w:t>13303076123</w:t>
            </w:r>
            <w:bookmarkEnd w:id="23"/>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4" w:name="联系人传真"/>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center"/>
          </w:tcPr>
          <w:p>
            <w:pPr>
              <w:rPr>
                <w:rFonts w:ascii="宋体"/>
                <w:b/>
                <w:color w:val="000000"/>
                <w:szCs w:val="21"/>
              </w:rPr>
            </w:pPr>
            <w:r>
              <w:t>牛宝山</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r>
              <w:rPr>
                <w:rFonts w:hint="eastAsia"/>
                <w:lang w:eastAsia="zh-CN"/>
              </w:rPr>
              <w:t>钻采配件及辅助设备配件、井口配件的加工</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color w:val="000000"/>
                <w:lang w:val="en-US" w:eastAsia="zh-CN"/>
              </w:rPr>
              <w:t>签订合同</w:t>
            </w:r>
            <w:r>
              <w:rPr>
                <w:rFonts w:hint="eastAsia" w:eastAsia="宋体"/>
                <w:color w:val="000000"/>
                <w:lang w:eastAsia="zh-CN"/>
              </w:rPr>
              <w:t>→</w:t>
            </w:r>
            <w:r>
              <w:rPr>
                <w:rFonts w:hint="eastAsia" w:eastAsia="宋体"/>
                <w:color w:val="000000"/>
                <w:lang w:val="en-US" w:eastAsia="zh-CN"/>
              </w:rPr>
              <w:t>采购原料</w:t>
            </w:r>
            <w:r>
              <w:rPr>
                <w:rFonts w:hint="eastAsia" w:eastAsia="宋体"/>
                <w:color w:val="000000"/>
                <w:lang w:eastAsia="zh-CN"/>
              </w:rPr>
              <w:t>→</w:t>
            </w:r>
            <w:r>
              <w:rPr>
                <w:rFonts w:hint="eastAsia"/>
                <w:color w:val="000000"/>
                <w:lang w:val="en-US" w:eastAsia="zh-CN"/>
              </w:rPr>
              <w:t>检验</w:t>
            </w:r>
            <w:r>
              <w:rPr>
                <w:rFonts w:hint="eastAsia" w:eastAsia="宋体"/>
                <w:color w:val="000000"/>
                <w:lang w:eastAsia="zh-CN"/>
              </w:rPr>
              <w:t>→</w:t>
            </w:r>
            <w:r>
              <w:rPr>
                <w:rFonts w:hint="eastAsia"/>
                <w:color w:val="000000"/>
                <w:lang w:val="en-US" w:eastAsia="zh-CN"/>
              </w:rPr>
              <w:t>原材料加工（切割、打孔、打磨等）</w:t>
            </w:r>
            <w:r>
              <w:rPr>
                <w:rFonts w:hint="eastAsia" w:eastAsia="宋体"/>
                <w:color w:val="000000"/>
                <w:lang w:eastAsia="zh-CN"/>
              </w:rPr>
              <w:t>→</w:t>
            </w:r>
            <w:r>
              <w:rPr>
                <w:rFonts w:hint="eastAsia"/>
                <w:lang w:val="en-US" w:eastAsia="zh-CN"/>
              </w:rPr>
              <w:t xml:space="preserve"> 工件热处理</w:t>
            </w:r>
            <w:r>
              <w:rPr>
                <w:rFonts w:hint="eastAsia" w:eastAsia="宋体"/>
                <w:color w:val="000000"/>
                <w:lang w:eastAsia="zh-CN"/>
              </w:rPr>
              <w:t>→</w:t>
            </w:r>
            <w:r>
              <w:rPr>
                <w:rFonts w:hint="eastAsia"/>
                <w:lang w:val="en-US" w:eastAsia="zh-CN"/>
              </w:rPr>
              <w:t>工件精加工</w:t>
            </w:r>
            <w:r>
              <w:rPr>
                <w:rFonts w:hint="eastAsia" w:eastAsia="宋体"/>
                <w:color w:val="000000"/>
                <w:lang w:eastAsia="zh-CN"/>
              </w:rPr>
              <w:t>→</w:t>
            </w:r>
            <w:r>
              <w:rPr>
                <w:rFonts w:hint="eastAsia" w:eastAsia="宋体"/>
                <w:color w:val="000000"/>
                <w:lang w:val="en-US" w:eastAsia="zh-CN"/>
              </w:rPr>
              <w:t>工件组装、试验</w:t>
            </w:r>
            <w:r>
              <w:rPr>
                <w:rFonts w:hint="eastAsia" w:eastAsia="宋体"/>
                <w:color w:val="000000"/>
                <w:lang w:eastAsia="zh-CN"/>
              </w:rPr>
              <w:t>→发货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lang w:eastAsia="zh-CN"/>
              </w:rPr>
              <w:t>钻采配件及辅助设备配件、井口配件的加工</w:t>
            </w:r>
          </w:p>
        </w:tc>
        <w:tc>
          <w:tcPr>
            <w:tcW w:w="2006" w:type="dxa"/>
            <w:gridSpan w:val="3"/>
            <w:vAlign w:val="center"/>
          </w:tcPr>
          <w:p>
            <w:pPr>
              <w:spacing w:line="400" w:lineRule="exact"/>
              <w:rPr>
                <w:rFonts w:hint="eastAsia" w:ascii="宋体" w:hAnsi="宋体" w:eastAsia="宋体"/>
                <w:b/>
                <w:color w:val="000000"/>
                <w:szCs w:val="21"/>
                <w:lang w:eastAsia="zh-CN"/>
              </w:rPr>
            </w:pPr>
            <w:r>
              <w:rPr>
                <w:rFonts w:hint="eastAsia"/>
                <w:lang w:eastAsia="zh-CN"/>
              </w:rPr>
              <w:t>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lang w:eastAsia="zh-CN"/>
              </w:rPr>
            </w:pPr>
            <w:r>
              <w:rPr>
                <w:rFonts w:hint="eastAsia"/>
                <w:lang w:eastAsia="zh-CN"/>
              </w:rPr>
              <w:t>任丘市诚辉机械有限公司</w:t>
            </w:r>
          </w:p>
          <w:p>
            <w:pPr>
              <w:pStyle w:val="2"/>
              <w:rPr>
                <w:rFonts w:hint="eastAsia" w:eastAsia="宋体"/>
                <w:lang w:val="de-DE" w:eastAsia="zh-CN"/>
              </w:rPr>
            </w:pPr>
            <w:r>
              <w:rPr>
                <w:rFonts w:hint="eastAsia"/>
                <w:sz w:val="21"/>
                <w:szCs w:val="21"/>
                <w:lang w:eastAsia="zh-CN"/>
              </w:rPr>
              <w:t>任丘市永丰路季家铺村</w:t>
            </w:r>
          </w:p>
        </w:tc>
        <w:tc>
          <w:tcPr>
            <w:tcW w:w="2267" w:type="dxa"/>
          </w:tcPr>
          <w:p>
            <w:pPr>
              <w:spacing w:before="40" w:after="40"/>
              <w:rPr>
                <w:rFonts w:hint="eastAsia" w:eastAsia="宋体"/>
                <w:szCs w:val="21"/>
                <w:lang w:val="de-DE" w:eastAsia="zh-CN"/>
              </w:rPr>
            </w:pPr>
            <w:r>
              <w:rPr>
                <w:sz w:val="21"/>
                <w:szCs w:val="21"/>
              </w:rPr>
              <w:t>生产地址：</w:t>
            </w:r>
            <w:r>
              <w:rPr>
                <w:rFonts w:hint="eastAsia"/>
                <w:sz w:val="21"/>
                <w:szCs w:val="21"/>
                <w:lang w:eastAsia="zh-CN"/>
              </w:rPr>
              <w:t>任丘市永丰路季家铺村</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12</w:t>
            </w:r>
          </w:p>
        </w:tc>
        <w:tc>
          <w:tcPr>
            <w:tcW w:w="2803" w:type="dxa"/>
            <w:vAlign w:val="center"/>
          </w:tcPr>
          <w:p>
            <w:pPr>
              <w:pStyle w:val="20"/>
              <w:rPr>
                <w:rFonts w:hint="eastAsia" w:eastAsia="黑体" w:cs="Arial"/>
                <w:sz w:val="21"/>
                <w:szCs w:val="21"/>
                <w:lang w:val="en-US" w:eastAsia="zh-CN"/>
              </w:rPr>
            </w:pPr>
            <w:r>
              <w:rPr>
                <w:rFonts w:hint="eastAsia" w:eastAsia="黑体"/>
                <w:lang w:eastAsia="zh-CN"/>
              </w:rPr>
              <w:t>钻采配件及辅助设备配件、井口配件的加工</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color w:val="auto"/>
                <w:sz w:val="20"/>
                <w:lang w:val="en-GB" w:eastAsia="zh-CN"/>
              </w:rPr>
            </w:pPr>
            <w:r>
              <w:rPr>
                <w:rFonts w:hint="eastAsia" w:ascii="宋体" w:hAnsi="宋体" w:eastAsia="宋体"/>
                <w:b w:val="0"/>
                <w:bCs/>
                <w:color w:val="auto"/>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auto"/>
                <w:sz w:val="21"/>
                <w:szCs w:val="21"/>
                <w:lang w:val="en-GB" w:eastAsia="zh-CN"/>
              </w:rPr>
            </w:pPr>
            <w:r>
              <w:rPr>
                <w:rFonts w:hint="eastAsia" w:ascii="Wingdings" w:hAnsi="Wingdings" w:eastAsia="宋体"/>
                <w:color w:val="auto"/>
                <w:sz w:val="21"/>
                <w:szCs w:val="21"/>
                <w:lang w:eastAsia="zh-CN"/>
              </w:rPr>
              <w:sym w:font="Wingdings 2" w:char="00A3"/>
            </w:r>
            <w:r>
              <w:rPr>
                <w:rFonts w:hint="eastAsia" w:ascii="宋体" w:hAnsi="宋体"/>
                <w:color w:val="auto"/>
                <w:sz w:val="21"/>
                <w:szCs w:val="21"/>
              </w:rPr>
              <w:t>是</w:t>
            </w:r>
          </w:p>
        </w:tc>
        <w:tc>
          <w:tcPr>
            <w:tcW w:w="1063" w:type="dxa"/>
            <w:shd w:val="clear" w:color="auto" w:fill="auto"/>
          </w:tcPr>
          <w:p>
            <w:pPr>
              <w:rPr>
                <w:rFonts w:ascii="宋体" w:hAnsi="宋体"/>
                <w:color w:val="auto"/>
                <w:spacing w:val="-10"/>
                <w:szCs w:val="21"/>
              </w:rPr>
            </w:pPr>
            <w:r>
              <w:rPr>
                <w:rFonts w:hint="eastAsia" w:ascii="Wingdings" w:hAnsi="Wingdings"/>
                <w:color w:val="auto"/>
                <w:spacing w:val="-10"/>
                <w:szCs w:val="21"/>
                <w:lang w:eastAsia="zh-CN"/>
              </w:rPr>
              <w:sym w:font="Wingdings 2" w:char="0052"/>
            </w:r>
            <w:r>
              <w:rPr>
                <w:rFonts w:hint="eastAsia" w:ascii="宋体" w:hAnsi="宋体"/>
                <w:color w:val="auto"/>
                <w:szCs w:val="21"/>
              </w:rPr>
              <w:t>否</w:t>
            </w:r>
          </w:p>
        </w:tc>
        <w:tc>
          <w:tcPr>
            <w:tcW w:w="1637" w:type="dxa"/>
            <w:shd w:val="clear" w:color="auto" w:fill="auto"/>
          </w:tcPr>
          <w:p>
            <w:pPr>
              <w:rPr>
                <w:rFonts w:ascii="宋体" w:hAnsi="宋体"/>
                <w:color w:val="auto"/>
                <w:szCs w:val="21"/>
              </w:rPr>
            </w:pPr>
            <w:r>
              <w:rPr>
                <w:rFonts w:hint="eastAsia" w:ascii="Wingdings" w:hAnsi="Wingdings"/>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2021年12月22日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2021年12月30日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lang w:val="en-US" w:eastAsia="zh-CN"/>
              </w:rPr>
              <w:t>加工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default" w:ascii="宋体" w:eastAsia="宋体"/>
                <w:color w:val="000000"/>
                <w:spacing w:val="-10"/>
                <w:szCs w:val="21"/>
                <w:lang w:val="en-US" w:eastAsia="zh-CN"/>
              </w:rPr>
              <w:t>调直、防锈处理、热处理过程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5" w:name="二阶段审核日期"/>
            <w:bookmarkEnd w:id="25"/>
            <w:r>
              <w:rPr>
                <w:rFonts w:hint="eastAsia" w:ascii="宋体"/>
                <w:b/>
                <w:color w:val="000000"/>
                <w:szCs w:val="21"/>
                <w:lang w:val="en-US" w:eastAsia="zh-CN"/>
              </w:rPr>
              <w:t>2022.4.1</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2006600</wp:posOffset>
            </wp:positionH>
            <wp:positionV relativeFrom="paragraph">
              <wp:posOffset>-114300</wp:posOffset>
            </wp:positionV>
            <wp:extent cx="699135" cy="314325"/>
            <wp:effectExtent l="0" t="0" r="12065" b="3175"/>
            <wp:wrapNone/>
            <wp:docPr id="3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5b3aafdf404ed4d0ef2157cff4e447"/>
                    <pic:cNvPicPr>
                      <a:picLocks noChangeAspect="1"/>
                    </pic:cNvPicPr>
                  </pic:nvPicPr>
                  <pic:blipFill>
                    <a:blip r:embed="rId6"/>
                    <a:stretch>
                      <a:fillRect/>
                    </a:stretch>
                  </pic:blipFill>
                  <pic:spPr>
                    <a:xfrm>
                      <a:off x="0" y="0"/>
                      <a:ext cx="699135" cy="314325"/>
                    </a:xfrm>
                    <a:prstGeom prst="rect">
                      <a:avLst/>
                    </a:prstGeom>
                  </pic:spPr>
                </pic:pic>
              </a:graphicData>
            </a:graphic>
          </wp:anchor>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1312" behindDoc="0" locked="0" layoutInCell="1" allowOverlap="1">
            <wp:simplePos x="0" y="0"/>
            <wp:positionH relativeFrom="column">
              <wp:posOffset>5287010</wp:posOffset>
            </wp:positionH>
            <wp:positionV relativeFrom="paragraph">
              <wp:posOffset>-152400</wp:posOffset>
            </wp:positionV>
            <wp:extent cx="581660" cy="349250"/>
            <wp:effectExtent l="0" t="0" r="2540"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81660" cy="349250"/>
                    </a:xfrm>
                    <a:prstGeom prst="rect">
                      <a:avLst/>
                    </a:prstGeom>
                    <a:noFill/>
                    <a:ln>
                      <a:noFill/>
                    </a:ln>
                  </pic:spPr>
                </pic:pic>
              </a:graphicData>
            </a:graphic>
          </wp:anchor>
        </w:drawing>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 xml:space="preserve">2022年03月31日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1685290</wp:posOffset>
                  </wp:positionH>
                  <wp:positionV relativeFrom="paragraph">
                    <wp:posOffset>55880</wp:posOffset>
                  </wp:positionV>
                  <wp:extent cx="699135" cy="314325"/>
                  <wp:effectExtent l="0" t="0" r="12065" b="3175"/>
                  <wp:wrapNone/>
                  <wp:docPr id="3" name="图片 3"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5b3aafdf404ed4d0ef2157cff4e447"/>
                          <pic:cNvPicPr>
                            <a:picLocks noChangeAspect="1"/>
                          </pic:cNvPicPr>
                        </pic:nvPicPr>
                        <pic:blipFill>
                          <a:blip r:embed="rId6"/>
                          <a:stretch>
                            <a:fillRect/>
                          </a:stretch>
                        </pic:blipFill>
                        <pic:spPr>
                          <a:xfrm>
                            <a:off x="0" y="0"/>
                            <a:ext cx="699135" cy="31432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sz w:val="21"/>
                <w:szCs w:val="21"/>
              </w:rPr>
              <w:t xml:space="preserve">2022年03月31日 </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sz w:val="21"/>
                <w:szCs w:val="21"/>
              </w:rPr>
              <w:t xml:space="preserve">2022年03月31日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735330</wp:posOffset>
                  </wp:positionH>
                  <wp:positionV relativeFrom="paragraph">
                    <wp:posOffset>-175260</wp:posOffset>
                  </wp:positionV>
                  <wp:extent cx="699135" cy="314325"/>
                  <wp:effectExtent l="0" t="0" r="12065" b="3175"/>
                  <wp:wrapNone/>
                  <wp:docPr id="5" name="图片 5"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b3aafdf404ed4d0ef2157cff4e447"/>
                          <pic:cNvPicPr>
                            <a:picLocks noChangeAspect="1"/>
                          </pic:cNvPicPr>
                        </pic:nvPicPr>
                        <pic:blipFill>
                          <a:blip r:embed="rId6"/>
                          <a:stretch>
                            <a:fillRect/>
                          </a:stretch>
                        </pic:blipFill>
                        <pic:spPr>
                          <a:xfrm>
                            <a:off x="0" y="0"/>
                            <a:ext cx="699135" cy="314325"/>
                          </a:xfrm>
                          <a:prstGeom prst="rect">
                            <a:avLst/>
                          </a:prstGeom>
                        </pic:spPr>
                      </pic:pic>
                    </a:graphicData>
                  </a:graphic>
                </wp:anchor>
              </w:drawing>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sz w:val="21"/>
                <w:szCs w:val="21"/>
              </w:rPr>
              <w:t xml:space="preserve">2022年03月31日 </w:t>
            </w:r>
            <w:bookmarkStart w:id="26" w:name="_GoBack"/>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2E436CA"/>
    <w:rsid w:val="402B059F"/>
    <w:rsid w:val="68CF2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3882</Words>
  <Characters>4393</Characters>
  <Lines>67</Lines>
  <Paragraphs>18</Paragraphs>
  <TotalTime>0</TotalTime>
  <ScaleCrop>false</ScaleCrop>
  <LinksUpToDate>false</LinksUpToDate>
  <CharactersWithSpaces>4523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2022-04-06T03:01:33Z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