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生产部；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陈陆军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审核组成员不含组长"/>
            <w:r>
              <w:rPr>
                <w:rFonts w:hint="eastAsia"/>
                <w:sz w:val="24"/>
                <w:szCs w:val="24"/>
                <w:lang w:val="en-US" w:eastAsia="zh-CN"/>
              </w:rPr>
              <w:t>周文-远程、</w:t>
            </w:r>
            <w:r>
              <w:rPr>
                <w:rFonts w:hint="eastAsia"/>
                <w:sz w:val="24"/>
                <w:szCs w:val="24"/>
              </w:rPr>
              <w:t>刘艳铃</w:t>
            </w:r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-现场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1" w:name="审核日期"/>
            <w:r>
              <w:t>2022年04月1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日 </w:t>
            </w:r>
            <w:bookmarkEnd w:id="1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</w:rPr>
              <w:t>审核条款：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Q:5.3/6.2/8.1/8.5.1/8.5.2/8.5.4/8.5.6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1、部门职能分配、目标实现；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2、产品实现策划过程；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*产品生产实现策划过程中对质量风险的考虑，包括对产品生产、采购准则、技术要求、产品检验标准、 交付及交付后等内容的考虑；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3、生产运行过程；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车间巡视审核（远程视频查看）： 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1、通过车间现场巡视验证生产过程风险控制的充分、有效性；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2、车间生产过程的运行控制；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*含：重点关注关键工序作业现场； 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*现场抽样验证质量风险岗位的能力、设施、知识、环境等资源保障的有效性以及现场运行控制的有效性； 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*关注制程中的产品标识和可追溯、产品防护等要求在车间现场的落实情况；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部门职能分配、目标实现；</w:t>
            </w:r>
          </w:p>
        </w:tc>
        <w:tc>
          <w:tcPr>
            <w:tcW w:w="960" w:type="dxa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5.3、6.2</w:t>
            </w:r>
          </w:p>
        </w:tc>
        <w:tc>
          <w:tcPr>
            <w:tcW w:w="10004" w:type="dxa"/>
          </w:tcPr>
          <w:p>
            <w:pPr>
              <w:pStyle w:val="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部门负责人</w:t>
            </w:r>
            <w:r>
              <w:rPr>
                <w:rFonts w:hint="eastAsia" w:eastAsia="宋体" w:cs="Times New Roman"/>
                <w:sz w:val="21"/>
                <w:szCs w:val="21"/>
              </w:rPr>
              <w:t>陈陆军</w:t>
            </w:r>
            <w:r>
              <w:rPr>
                <w:rFonts w:hint="eastAsia"/>
                <w:sz w:val="21"/>
                <w:szCs w:val="21"/>
              </w:rPr>
              <w:t>介绍，本部门岗位配置：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经理</w:t>
            </w:r>
            <w:r>
              <w:rPr>
                <w:rFonts w:hint="eastAsia"/>
                <w:sz w:val="21"/>
                <w:szCs w:val="21"/>
              </w:rPr>
              <w:t>1人，其余均为工人；</w:t>
            </w:r>
          </w:p>
          <w:p>
            <w:pPr>
              <w:pStyle w:val="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班次：一班</w:t>
            </w:r>
          </w:p>
          <w:p>
            <w:pPr>
              <w:pStyle w:val="12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----查阅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eastAsia="宋体"/>
                <w:sz w:val="21"/>
                <w:szCs w:val="21"/>
              </w:rPr>
              <w:t>职务说明书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eastAsia="宋体"/>
                <w:sz w:val="21"/>
                <w:szCs w:val="21"/>
              </w:rPr>
              <w:t>文件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sz w:val="21"/>
                <w:szCs w:val="21"/>
              </w:rPr>
              <w:t>本部门主要负责管理的过程包括：</w:t>
            </w:r>
          </w:p>
          <w:p>
            <w:pPr>
              <w:pStyle w:val="12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1、对上级负责，并服从上级安排。</w:t>
            </w:r>
          </w:p>
          <w:p>
            <w:pPr>
              <w:pStyle w:val="12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2、负责日常生产的安排，调动管理工作。</w:t>
            </w:r>
          </w:p>
          <w:p>
            <w:pPr>
              <w:pStyle w:val="12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3、制定对产品安全质量有影响的管理、生产、技术、检验等文件，负责执行ISO体系认证标准，有效控制最终产品的质量。</w:t>
            </w:r>
          </w:p>
          <w:p>
            <w:pPr>
              <w:pStyle w:val="12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4、对生产过程中的产品质量负责，使生产始终保持受控状态。</w:t>
            </w:r>
          </w:p>
          <w:p>
            <w:pPr>
              <w:pStyle w:val="12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5、有责任对下属员工进行培训和考核。</w:t>
            </w:r>
          </w:p>
          <w:p>
            <w:pPr>
              <w:pStyle w:val="12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等等...</w:t>
            </w:r>
          </w:p>
          <w:p>
            <w:pPr>
              <w:pStyle w:val="1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——经过与部门负责人沟通，其表述与文件规定基本一致，符合要求。</w:t>
            </w:r>
          </w:p>
          <w:p>
            <w:pPr>
              <w:pStyle w:val="12"/>
              <w:rPr>
                <w:rFonts w:hint="eastAsia"/>
                <w:sz w:val="21"/>
                <w:szCs w:val="21"/>
              </w:rPr>
            </w:pPr>
          </w:p>
          <w:p>
            <w:pPr>
              <w:pStyle w:val="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----提供了部门的分解目标，实施了月度统计，具体为：</w:t>
            </w:r>
          </w:p>
          <w:p>
            <w:pPr>
              <w:pStyle w:val="12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生产计划及时下达率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100%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100%</w:t>
            </w:r>
          </w:p>
          <w:p>
            <w:pPr>
              <w:pStyle w:val="12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2021年4月至2022年3月目标均已</w:t>
            </w:r>
            <w:r>
              <w:rPr>
                <w:rFonts w:hint="eastAsia"/>
                <w:sz w:val="21"/>
                <w:szCs w:val="21"/>
              </w:rPr>
              <w:t>完成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pStyle w:val="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</w:t>
            </w:r>
          </w:p>
          <w:p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年度保持基本符合。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r>
              <w:rPr>
                <w:rFonts w:hint="eastAsia"/>
                <w:sz w:val="21"/>
                <w:szCs w:val="21"/>
              </w:rPr>
              <w:t>产品生产实现策划过程：</w:t>
            </w:r>
          </w:p>
        </w:tc>
        <w:tc>
          <w:tcPr>
            <w:tcW w:w="960" w:type="dxa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0004" w:type="dxa"/>
          </w:tcPr>
          <w:p>
            <w:pPr>
              <w:pStyle w:val="12"/>
              <w:numPr>
                <w:ilvl w:val="0"/>
                <w:numId w:val="1"/>
              </w:numPr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产品执行标准：公司主要为</w:t>
            </w:r>
            <w:r>
              <w:rPr>
                <w:rFonts w:hint="eastAsia" w:ascii="宋体" w:hAnsi="宋体"/>
              </w:rPr>
              <w:t>汽车轮彀单元、轴承内外圈</w:t>
            </w:r>
            <w:r>
              <w:rPr>
                <w:rFonts w:hint="eastAsia" w:ascii="宋体" w:hAnsi="宋体"/>
                <w:lang w:val="en-US" w:eastAsia="zh-CN"/>
              </w:rPr>
              <w:t>的来料加工</w:t>
            </w:r>
            <w:r>
              <w:rPr>
                <w:rFonts w:hint="eastAsia" w:ascii="Times New Roman" w:hAnsi="Times New Roman"/>
                <w:szCs w:val="20"/>
              </w:rPr>
              <w:t>作业和交付，其产品验收标准以客提供的技术图纸要求为准；同时参照国家和行业的通用机加工技术标准要求——</w:t>
            </w:r>
            <w:r>
              <w:rPr>
                <w:rFonts w:hint="eastAsia"/>
              </w:rPr>
              <w:t>JBT 10238-2001 汽车轮毂轴承单元</w:t>
            </w:r>
            <w:r>
              <w:rPr>
                <w:rFonts w:hint="eastAsia" w:ascii="Times New Roman" w:hAnsi="Times New Roman"/>
                <w:szCs w:val="20"/>
              </w:rPr>
              <w:t>、 GB/T 1184-1996   形状和位置公差 未注公差（塑料件、金属切削加工件及其他零、部件）执行。</w:t>
            </w:r>
          </w:p>
          <w:p>
            <w:pPr>
              <w:pStyle w:val="14"/>
              <w:spacing w:line="276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szCs w:val="20"/>
                <w:lang w:val="en-US" w:eastAsia="zh-CN"/>
              </w:rPr>
              <w:t>2、</w:t>
            </w:r>
            <w:r>
              <w:rPr>
                <w:rFonts w:hint="eastAsia" w:ascii="Times New Roman" w:hAnsi="Times New Roman"/>
                <w:szCs w:val="20"/>
              </w:rPr>
              <w:t>策划的工艺流程</w:t>
            </w:r>
            <w:r>
              <w:rPr>
                <w:rFonts w:hint="eastAsia" w:ascii="Times New Roman" w:hAnsi="Times New Roman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>生产：</w:t>
            </w:r>
            <w:r>
              <w:rPr>
                <w:rFonts w:hint="eastAsia"/>
                <w:lang w:val="en-US" w:eastAsia="zh-CN"/>
              </w:rPr>
              <w:t>签订合同-采购原材料-金属加工制造（车、钻、加工中心）-检验-入库；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销售：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客户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接洽</w:t>
            </w:r>
            <w:r>
              <w:rPr>
                <w:rFonts w:hint="eastAsia"/>
                <w:sz w:val="21"/>
                <w:szCs w:val="21"/>
              </w:rPr>
              <w:t>－－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签订合同</w:t>
            </w:r>
            <w:r>
              <w:rPr>
                <w:rFonts w:hint="eastAsia"/>
                <w:sz w:val="21"/>
                <w:szCs w:val="21"/>
              </w:rPr>
              <w:t>－－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销售服务</w:t>
            </w:r>
            <w:r>
              <w:rPr>
                <w:rFonts w:hint="eastAsia"/>
                <w:sz w:val="21"/>
                <w:szCs w:val="21"/>
              </w:rPr>
              <w:t>－－</w:t>
            </w:r>
            <w:r>
              <w:rPr>
                <w:rFonts w:hint="eastAsia"/>
                <w:color w:val="000000"/>
                <w:szCs w:val="22"/>
                <w:lang w:eastAsia="zh-CN"/>
              </w:rPr>
              <w:t>验收交付。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3、策划编制了相关检验及操作作业文件：机加工安全操作规程</w:t>
            </w:r>
            <w:r>
              <w:rPr>
                <w:rFonts w:hint="eastAsia" w:ascii="Times New Roman" w:hAnsi="Times New Roman"/>
                <w:szCs w:val="20"/>
                <w:lang w:eastAsia="zh-CN"/>
              </w:rPr>
              <w:t>、机械加工检验规程、进料检验指示、</w:t>
            </w:r>
            <w:r>
              <w:rPr>
                <w:rFonts w:hint="eastAsia" w:ascii="Times New Roman" w:hAnsi="Times New Roman"/>
                <w:szCs w:val="20"/>
              </w:rPr>
              <w:t>机械加工检验标准</w:t>
            </w:r>
            <w:r>
              <w:rPr>
                <w:rFonts w:hint="eastAsia" w:ascii="Times New Roman" w:hAnsi="Times New Roman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经技术专家确认，</w:t>
            </w:r>
            <w:r>
              <w:rPr>
                <w:rFonts w:hint="eastAsia" w:ascii="Times New Roman" w:hAnsi="Times New Roman"/>
                <w:szCs w:val="20"/>
              </w:rPr>
              <w:t>其文件内容基本适宜有效。</w:t>
            </w:r>
          </w:p>
          <w:p>
            <w:pPr>
              <w:pStyle w:val="12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4、策划制订了相应的检验记录有：进货检验记录、机加工过程检验记录、机加工成品检验记录等。</w:t>
            </w:r>
          </w:p>
          <w:p>
            <w:pPr>
              <w:pStyle w:val="12"/>
              <w:rPr>
                <w:rFonts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5、识别确认的过程：核查其均为一般机加工，无焊接等特殊过程。</w:t>
            </w:r>
          </w:p>
          <w:p>
            <w:pPr>
              <w:pStyle w:val="12"/>
              <w:rPr>
                <w:rFonts w:hint="eastAsia" w:ascii="Times New Roman" w:hAnsi="Times New Roman"/>
                <w:szCs w:val="20"/>
              </w:rPr>
            </w:pPr>
            <w:r>
              <w:rPr>
                <w:rFonts w:hint="eastAsia" w:ascii="Times New Roman" w:hAnsi="Times New Roman"/>
                <w:szCs w:val="20"/>
              </w:rPr>
              <w:t>6、策划配置有数控车床</w: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Cs w:val="20"/>
              </w:rPr>
              <w:t>2台、钻床</w: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>2台</w:t>
            </w:r>
            <w:r>
              <w:rPr>
                <w:rFonts w:hint="eastAsia" w:ascii="Times New Roman" w:hAnsi="Times New Roman"/>
                <w:szCs w:val="20"/>
              </w:rPr>
              <w:t>、加工中心</w:t>
            </w:r>
            <w:r>
              <w:rPr>
                <w:rFonts w:hint="eastAsia" w:ascii="Times New Roman" w:hAnsi="Times New Roman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Cs w:val="20"/>
              </w:rPr>
              <w:t>台等生产设备以及游标卡尺、</w:t>
            </w:r>
            <w:r>
              <w:rPr>
                <w:rFonts w:hint="eastAsia" w:ascii="宋体" w:hAnsi="宋体" w:eastAsia="宋体" w:cs="Times New Roman"/>
                <w:color w:val="000000" w:themeColor="text1"/>
                <w:szCs w:val="21"/>
                <w:lang w:val="en-US" w:eastAsia="zh-CN"/>
              </w:rPr>
              <w:t>轴承检测仪</w:t>
            </w:r>
            <w:r>
              <w:rPr>
                <w:rFonts w:hint="eastAsia" w:ascii="Times New Roman" w:hAnsi="Times New Roman"/>
                <w:szCs w:val="20"/>
              </w:rPr>
              <w:t>……等检测设备。</w:t>
            </w:r>
          </w:p>
          <w:p>
            <w:pPr>
              <w:pStyle w:val="12"/>
              <w:rPr>
                <w:rFonts w:hint="default" w:ascii="Times New Roman" w:hAnsi="Times New Roman" w:eastAsia="宋体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Cs w:val="20"/>
                <w:lang w:val="en-US" w:eastAsia="zh-CN"/>
              </w:rPr>
              <w:t>7、管理、质检等关键岗位行业经验丰富，普通员工进行过职业培训。</w:t>
            </w:r>
          </w:p>
          <w:p>
            <w:r>
              <w:rPr>
                <w:rFonts w:hint="eastAsia" w:ascii="Times New Roman" w:hAnsi="Times New Roman"/>
                <w:szCs w:val="20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经技术专家确认，</w:t>
            </w:r>
            <w:r>
              <w:rPr>
                <w:rFonts w:hint="eastAsia" w:ascii="Times New Roman" w:hAnsi="Times New Roman"/>
                <w:szCs w:val="20"/>
              </w:rPr>
              <w:t>上述策划的文件内容基本适宜，符合公司现行产品工艺要求。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pStyle w:val="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生产运行过程</w:t>
            </w:r>
          </w:p>
          <w:p>
            <w:pPr>
              <w:pStyle w:val="12"/>
              <w:rPr>
                <w:sz w:val="21"/>
                <w:szCs w:val="21"/>
              </w:rPr>
            </w:pPr>
          </w:p>
          <w:p>
            <w:r>
              <w:rPr>
                <w:rFonts w:hint="eastAsia"/>
                <w:sz w:val="21"/>
                <w:szCs w:val="21"/>
              </w:rPr>
              <w:t>现场巡查</w:t>
            </w:r>
          </w:p>
        </w:tc>
        <w:tc>
          <w:tcPr>
            <w:tcW w:w="9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8.5.1/8.5.2/8.5.4/8.5.6</w:t>
            </w:r>
          </w:p>
          <w:p/>
        </w:tc>
        <w:tc>
          <w:tcPr>
            <w:tcW w:w="1000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1、部门负责人介绍，公司</w:t>
            </w:r>
            <w:r>
              <w:rPr>
                <w:rFonts w:hint="eastAsia" w:ascii="宋体" w:hAnsi="宋体"/>
                <w:lang w:val="en-US" w:eastAsia="zh-CN"/>
              </w:rPr>
              <w:t>唯一业务是为襄阳新火炬集团有限公司进行轴承内外圈、汽车轮彀单元的来料加工，</w:t>
            </w:r>
            <w:r>
              <w:rPr>
                <w:rFonts w:hint="eastAsia" w:ascii="宋体" w:hAnsi="宋体"/>
              </w:rPr>
              <w:t>产品加工工艺简单，均为一般机加工交付作业，具体为：</w:t>
            </w:r>
          </w:p>
          <w:p>
            <w:pPr>
              <w:pStyle w:val="12"/>
              <w:rPr>
                <w:rFonts w:ascii="Times New Roman" w:hAnsi="Times New Roman"/>
                <w:szCs w:val="20"/>
              </w:rPr>
            </w:pPr>
            <w:r>
              <w:rPr>
                <w:rFonts w:hint="eastAsia"/>
                <w:lang w:val="en-US" w:eastAsia="zh-CN"/>
              </w:rPr>
              <w:t>签订合同-采购原材料-金属加工制造（车、钻、加工中心）-检验-入库</w:t>
            </w:r>
            <w:r>
              <w:rPr>
                <w:rFonts w:hint="eastAsia" w:ascii="Times New Roman" w:hAnsi="Times New Roman"/>
                <w:szCs w:val="20"/>
              </w:rPr>
              <w:t>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核查其出示有</w:t>
            </w:r>
            <w:r>
              <w:rPr>
                <w:rFonts w:hint="eastAsia" w:ascii="Times New Roman" w:hAnsi="Times New Roman"/>
                <w:szCs w:val="20"/>
              </w:rPr>
              <w:t>机加工安全操作规程</w:t>
            </w:r>
            <w:r>
              <w:rPr>
                <w:rFonts w:hint="eastAsia" w:ascii="Times New Roman" w:hAnsi="Times New Roman"/>
                <w:szCs w:val="20"/>
                <w:lang w:eastAsia="zh-CN"/>
              </w:rPr>
              <w:t>、机械加工检验规程、进料检验指示、</w:t>
            </w:r>
            <w:r>
              <w:rPr>
                <w:rFonts w:hint="eastAsia" w:ascii="Times New Roman" w:hAnsi="Times New Roman"/>
                <w:szCs w:val="20"/>
              </w:rPr>
              <w:t>机械加工检验标准</w:t>
            </w:r>
            <w:r>
              <w:rPr>
                <w:rFonts w:ascii="宋体" w:hAnsi="宋体"/>
              </w:rPr>
              <w:t>……</w:t>
            </w:r>
            <w:r>
              <w:rPr>
                <w:rFonts w:hint="eastAsia" w:ascii="宋体" w:hAnsi="宋体"/>
              </w:rPr>
              <w:t>等工艺文件，均签署齐全。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、抽查20</w:t>
            </w:r>
            <w:r>
              <w:rPr>
                <w:rFonts w:hint="eastAsia" w:ascii="宋体" w:hAnsi="宋体"/>
                <w:lang w:val="en-US" w:eastAsia="zh-CN"/>
              </w:rPr>
              <w:t>22.1月</w:t>
            </w:r>
            <w:r>
              <w:rPr>
                <w:rFonts w:hint="eastAsia" w:ascii="宋体" w:hAnsi="宋体"/>
              </w:rPr>
              <w:t>“生产通知单”：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产品名称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型号规格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计划数量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计划日期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备   注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轴承外圈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DAC-103A/01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</w:rPr>
              <w:t>件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36000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1月30 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每天交1200件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轴承内圈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DAC-103A/02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</w:rPr>
              <w:t>件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48000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1月30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每天交2300件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3 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汽车轮毂单元 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G3-356/03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件 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81000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1月30 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每天交3000件 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汽车轮毂单元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G2-264/01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件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5000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1月30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每天1000件</w:t>
            </w:r>
          </w:p>
          <w:p>
            <w:pPr>
              <w:rPr>
                <w:rFonts w:hint="eastAsia" w:ascii="仿宋_GB2312" w:hAnsi="仿宋_GB2312" w:eastAsia="仿宋_GB2312"/>
                <w:b/>
                <w:sz w:val="28"/>
              </w:rPr>
            </w:pPr>
            <w:r>
              <w:rPr>
                <w:rFonts w:hint="eastAsia" w:ascii="宋体" w:hAnsi="宋体"/>
              </w:rPr>
              <w:t>——信息齐全，编制：</w:t>
            </w:r>
            <w:r>
              <w:rPr>
                <w:rFonts w:hint="eastAsia" w:ascii="宋体" w:hAnsi="宋体" w:eastAsia="宋体" w:cs="Times New Roman"/>
              </w:rPr>
              <w:t>陈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另抽20</w:t>
            </w:r>
            <w:r>
              <w:rPr>
                <w:rFonts w:hint="eastAsia" w:ascii="宋体" w:hAnsi="宋体"/>
                <w:lang w:val="en-US" w:eastAsia="zh-CN"/>
              </w:rPr>
              <w:t>21.10.</w:t>
            </w:r>
            <w:r>
              <w:rPr>
                <w:rFonts w:hint="eastAsia" w:ascii="宋体" w:hAnsi="宋体"/>
              </w:rPr>
              <w:t>“生产通知单”：</w:t>
            </w:r>
            <w:r>
              <w:rPr>
                <w:rFonts w:hint="eastAsia" w:ascii="宋体" w:hAnsi="宋体"/>
                <w:lang w:val="en-US" w:eastAsia="zh-CN"/>
              </w:rPr>
              <w:t>2021.7.</w:t>
            </w:r>
            <w:r>
              <w:rPr>
                <w:rFonts w:hint="eastAsia" w:ascii="宋体" w:hAnsi="宋体"/>
              </w:rPr>
              <w:t>“生产通知单”：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排产产品有：轴承外圈、轴承内圈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汽车轮毂单元等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——信息齐全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——上述生产信息均记录齐全，基本满足现场生产需求。</w:t>
            </w:r>
          </w:p>
          <w:p>
            <w:pPr>
              <w:pStyle w:val="13"/>
              <w:numPr>
                <w:ilvl w:val="0"/>
                <w:numId w:val="0"/>
              </w:numPr>
              <w:ind w:leftChars="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3、</w:t>
            </w:r>
            <w:r>
              <w:rPr>
                <w:rFonts w:hint="eastAsia" w:ascii="宋体" w:hAnsi="宋体"/>
              </w:rPr>
              <w:t>生产记录具体抽样：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出示有：“机加工过程检验记录”，抽查其显示有：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轴承外圈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项   目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技术要求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实测情况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检验结论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车外径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￠74.4 (0～+0.08)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￠74.44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车端面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无凹陷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平整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车内径 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￠67.4 (0～-0.08) 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￠67.38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车内直台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￠60.8±0.1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￠60.8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车沟道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R5.74(0+0.06)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样板合格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2序外径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￠74.4 (0～+0.08)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￠74.44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2序内径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￠67.4 (0～-0.08)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￠67.36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车沟道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R5.74(0+0.06)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样板合格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高度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40.3 (0～+0.08)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>40.32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合格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</w:rPr>
              <w:t xml:space="preserve"> 倒角去毛刺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无毛刺 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无毛刺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合格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</w:rPr>
              <w:t>操作员：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 xml:space="preserve">皮春爱 </w:t>
            </w:r>
            <w:r>
              <w:rPr>
                <w:rFonts w:hint="eastAsia" w:ascii="宋体" w:hAnsi="宋体"/>
                <w:highlight w:val="none"/>
              </w:rPr>
              <w:t xml:space="preserve">   </w:t>
            </w:r>
            <w:r>
              <w:rPr>
                <w:rFonts w:hint="eastAsia" w:ascii="宋体" w:hAnsi="宋体"/>
              </w:rPr>
              <w:t>检验员：</w:t>
            </w:r>
            <w:r>
              <w:rPr>
                <w:rFonts w:hint="eastAsia"/>
                <w:lang w:eastAsia="zh-CN"/>
              </w:rPr>
              <w:t>张勤平；</w:t>
            </w:r>
            <w:r>
              <w:rPr>
                <w:rFonts w:hint="eastAsia"/>
                <w:lang w:val="en-US" w:eastAsia="zh-CN"/>
              </w:rPr>
              <w:t>2022.3.29.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另抽2022.2.23.和20212.23.</w:t>
            </w:r>
            <w:r>
              <w:rPr>
                <w:rFonts w:hint="eastAsia" w:ascii="宋体" w:hAnsi="宋体"/>
              </w:rPr>
              <w:t>轴承外圈“机加工过程检验记录”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信息明确。</w:t>
            </w:r>
          </w:p>
          <w:p>
            <w:pPr>
              <w:pStyle w:val="2"/>
              <w:rPr>
                <w:rFonts w:hint="eastAsia" w:ascii="宋体" w:hAnsi="宋体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轴承内圈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序号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项   目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技术要求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实测情况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检验结论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1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 车大端面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 无凹陷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平整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2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车内径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￠29.7 ±0.04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￠29.7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3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端面台直径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 ￠42±0.2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 ￠42.08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4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车小端面（高度）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 17.85（0--+0.08）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17.87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车沟道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R6.39(0--+0.06)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样板合格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6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 小端内倒角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R2.0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样板合格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 xml:space="preserve">7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 倒角去毛刺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无毛刺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无毛刺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 </w:t>
            </w:r>
            <w:r>
              <w:rPr>
                <w:rFonts w:hint="default" w:ascii="宋体" w:hAnsi="宋体"/>
                <w:lang w:val="en-US" w:eastAsia="zh-CN"/>
              </w:rPr>
              <w:t xml:space="preserve">合格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</w:rPr>
              <w:t>操作员：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宋坤</w:t>
            </w:r>
            <w:r>
              <w:rPr>
                <w:rFonts w:hint="eastAsia" w:ascii="宋体" w:hAnsi="宋体"/>
                <w:highlight w:val="none"/>
              </w:rPr>
              <w:t xml:space="preserve"> </w:t>
            </w:r>
            <w:r>
              <w:rPr>
                <w:rFonts w:hint="eastAsia" w:ascii="宋体" w:hAnsi="宋体"/>
              </w:rPr>
              <w:t xml:space="preserve">  检验员：</w:t>
            </w:r>
            <w:r>
              <w:rPr>
                <w:rFonts w:hint="eastAsia"/>
                <w:lang w:eastAsia="zh-CN"/>
              </w:rPr>
              <w:t>张勤平；</w:t>
            </w:r>
            <w:r>
              <w:rPr>
                <w:rFonts w:hint="eastAsia"/>
                <w:lang w:val="en-US" w:eastAsia="zh-CN"/>
              </w:rPr>
              <w:t>2022.3.27.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另抽2022.2.27.和2022.1.30.</w:t>
            </w:r>
            <w:r>
              <w:rPr>
                <w:rFonts w:hint="eastAsia" w:ascii="宋体" w:hAnsi="宋体"/>
              </w:rPr>
              <w:t>轴承</w:t>
            </w:r>
            <w:r>
              <w:rPr>
                <w:rFonts w:hint="eastAsia" w:ascii="宋体" w:hAnsi="宋体"/>
                <w:lang w:val="en-US" w:eastAsia="zh-CN"/>
              </w:rPr>
              <w:t>内</w:t>
            </w:r>
            <w:r>
              <w:rPr>
                <w:rFonts w:hint="eastAsia" w:ascii="宋体" w:hAnsi="宋体"/>
              </w:rPr>
              <w:t>圈“机加工过程检验记录”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信息明确。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/>
              </w:rPr>
              <w:t>汽车轮毂单元</w:t>
            </w:r>
          </w:p>
          <w:bookmarkEnd w:id="2"/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序号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项   目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技术要求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default" w:ascii="宋体" w:hAnsi="宋体"/>
                <w:lang w:val="en-US" w:eastAsia="zh-CN"/>
              </w:rPr>
              <w:t>实测情况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default" w:ascii="宋体" w:hAnsi="宋体"/>
                <w:lang w:val="en-US" w:eastAsia="zh-CN"/>
              </w:rPr>
              <w:t>检验结论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1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1序车大外径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￠129.7（0+0.1）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￠129.8mm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2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1序车小外径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￠65.7（0+0.1）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￠65.78mm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3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车内径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￠58.5（0-0.1）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￠58.4mm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4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2序车内径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￠59（0-0.1）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￠58.98mm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5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2序车外孔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￠78（0+0.1）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￠78.06mm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6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车内直台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￠50.3（0-0.1）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￠50.2mm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7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车高度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55.3±0.1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55.32mm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default" w:ascii="宋体" w:hAnsi="宋体"/>
                <w:lang w:val="en-US" w:eastAsia="zh-CN"/>
              </w:rPr>
              <w:t>8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车沟道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>15.821±0.05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default" w:ascii="宋体" w:hAnsi="宋体"/>
                <w:lang w:val="en-US" w:eastAsia="zh-CN"/>
              </w:rPr>
              <w:t xml:space="preserve">样板 </w:t>
            </w:r>
            <w:r>
              <w:rPr>
                <w:rFonts w:hint="default" w:ascii="宋体" w:hAnsi="宋体"/>
                <w:lang w:val="en-US" w:eastAsia="zh-CN"/>
              </w:rPr>
              <w:tab/>
            </w:r>
            <w:r>
              <w:rPr>
                <w:rFonts w:hint="eastAsia" w:ascii="宋体" w:hAnsi="宋体"/>
                <w:lang w:val="en-US" w:eastAsia="zh-CN"/>
              </w:rPr>
              <w:t xml:space="preserve">                </w:t>
            </w:r>
            <w:r>
              <w:rPr>
                <w:rFonts w:hint="default" w:ascii="宋体" w:hAnsi="宋体"/>
                <w:lang w:val="en-US" w:eastAsia="zh-CN"/>
              </w:rPr>
              <w:t>合格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</w:rPr>
              <w:t>操作员：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李永</w:t>
            </w:r>
            <w:r>
              <w:rPr>
                <w:rFonts w:hint="eastAsia" w:ascii="宋体" w:hAnsi="宋体"/>
                <w:highlight w:val="none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检验员：</w:t>
            </w:r>
            <w:r>
              <w:rPr>
                <w:rFonts w:hint="eastAsia"/>
                <w:lang w:eastAsia="zh-CN"/>
              </w:rPr>
              <w:t>张勤平；</w:t>
            </w:r>
            <w:r>
              <w:rPr>
                <w:rFonts w:hint="eastAsia"/>
                <w:lang w:val="en-US" w:eastAsia="zh-CN"/>
              </w:rPr>
              <w:t>2022.3.25.</w:t>
            </w:r>
          </w:p>
          <w:p>
            <w:pPr>
              <w:pStyle w:val="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另抽2022.2.25.和2022.1.29.</w:t>
            </w:r>
            <w:r>
              <w:rPr>
                <w:rFonts w:hint="eastAsia" w:ascii="宋体" w:hAnsi="宋体"/>
              </w:rPr>
              <w:t>汽车轮毂单元“机加工过程检验记录”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信息明确。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经技术专家确认，</w:t>
            </w:r>
            <w:r>
              <w:rPr>
                <w:rFonts w:hint="eastAsia" w:ascii="宋体" w:hAnsi="宋体"/>
              </w:rPr>
              <w:t>记录基本规范，基本满足要求。</w:t>
            </w:r>
          </w:p>
          <w:p>
            <w:pPr>
              <w:rPr>
                <w:rFonts w:ascii="宋体" w:hAnsi="宋体"/>
                <w:b/>
                <w:color w:val="FF0000"/>
              </w:rPr>
            </w:pPr>
            <w:r>
              <w:rPr>
                <w:rFonts w:hint="eastAsia" w:ascii="宋体" w:hAnsi="宋体"/>
              </w:rPr>
              <w:t>4、过程确认：核查其均为一般机加工，无焊接等特殊过程。</w:t>
            </w:r>
            <w:r>
              <w:rPr>
                <w:rFonts w:ascii="宋体" w:hAnsi="宋体"/>
                <w:b/>
                <w:color w:val="FF0000"/>
              </w:rPr>
              <w:t xml:space="preserve"> 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、产品标识：采用标签、记录等方式对产品状态进行标识；分合格、不合格、待检，并划定相应存放架。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查：在生产现场边有零部件产品的状态标识,有完成品架、返工品架、不合格品架等标识, 半成品及成品有标签。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  <w:r>
              <w:rPr>
                <w:rFonts w:hint="eastAsia" w:ascii="宋体" w:hAnsi="宋体"/>
              </w:rPr>
              <w:t>、产品防护：</w:t>
            </w:r>
            <w:r>
              <w:rPr>
                <w:rFonts w:hint="eastAsia" w:ascii="宋体" w:hAnsi="宋体"/>
                <w:lang w:val="en-US" w:eastAsia="zh-CN"/>
              </w:rPr>
              <w:t>远程视频</w:t>
            </w:r>
            <w:r>
              <w:rPr>
                <w:rFonts w:hint="eastAsia" w:ascii="宋体" w:hAnsi="宋体"/>
              </w:rPr>
              <w:t>现场观察，</w:t>
            </w:r>
            <w:r>
              <w:rPr>
                <w:rFonts w:hint="eastAsia" w:ascii="Times New Roman" w:hAnsi="Times New Roman" w:cs="Times New Roman"/>
                <w:szCs w:val="21"/>
              </w:rPr>
              <w:t>产品没有特殊包装要求，加工后产品放在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托盘及</w:t>
            </w:r>
            <w:r>
              <w:rPr>
                <w:rFonts w:hint="eastAsia" w:ascii="Times New Roman" w:hAnsi="Times New Roman" w:cs="Times New Roman"/>
                <w:szCs w:val="21"/>
              </w:rPr>
              <w:t>周转筐内，运输时有遮盖帆布等防护措施</w:t>
            </w:r>
            <w:r>
              <w:rPr>
                <w:rFonts w:hint="eastAsia" w:ascii="宋体" w:hAnsi="宋体"/>
              </w:rPr>
              <w:t xml:space="preserve">，现场转运有料箱，以手动液压拖车进行转运。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经技术专家确认，</w:t>
            </w:r>
            <w:r>
              <w:rPr>
                <w:rFonts w:hint="eastAsia" w:ascii="宋体" w:hAnsi="宋体"/>
              </w:rPr>
              <w:t>产品防护基本符合行业要求。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、变更及控制情况：负责人说明体系运行建立以来，生产至今无更改情况发生。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、现场巡查：通过现场观察，现场观察其分有数控机加、</w:t>
            </w:r>
            <w:r>
              <w:rPr>
                <w:rFonts w:hint="eastAsia" w:ascii="宋体" w:hAnsi="宋体"/>
                <w:lang w:val="en-US" w:eastAsia="zh-CN"/>
              </w:rPr>
              <w:t>加工中心</w:t>
            </w:r>
            <w:r>
              <w:rPr>
                <w:rFonts w:hint="eastAsia" w:ascii="宋体" w:hAnsi="宋体"/>
              </w:rPr>
              <w:t>等机台作业区，各区域标识基本具备，车间照明充分，地面水泥硬化，通风情况良好，满足同行业通用要求。现场设备安全操作规程明确，其设备状态良好，消防设施齐全。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现场工序抽样：</w:t>
            </w:r>
            <w:r>
              <w:rPr>
                <w:rFonts w:hint="eastAsia" w:ascii="宋体" w:hAnsi="宋体"/>
                <w:lang w:val="en-US" w:eastAsia="zh-CN"/>
              </w:rPr>
              <w:t>型号A-G3-599/03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时间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分类</w:t>
            </w:r>
            <w:r>
              <w:rPr>
                <w:rFonts w:hint="eastAsia" w:ascii="宋体" w:hAnsi="宋体"/>
              </w:rPr>
              <w:t xml:space="preserve">        </w:t>
            </w:r>
            <w:r>
              <w:rPr>
                <w:rFonts w:hint="eastAsia" w:ascii="宋体" w:hAnsi="宋体"/>
                <w:lang w:val="en-US" w:eastAsia="zh-CN"/>
              </w:rPr>
              <w:t>工序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>外径    挡边    内孔   盘</w:t>
            </w: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9：15    首件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    精车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+4/+5   -2/-3    合格   -17/-18</w:t>
            </w: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1：35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lang w:val="en-US" w:eastAsia="zh-CN"/>
              </w:rPr>
              <w:t>中件             +4/+5   -2/-3    合格   -16/-18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操作员：马明义  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现场生产</w:t>
            </w:r>
            <w:r>
              <w:rPr>
                <w:rFonts w:hint="eastAsia" w:ascii="宋体" w:hAnsi="宋体"/>
                <w:lang w:val="en-US" w:eastAsia="zh-CN"/>
              </w:rPr>
              <w:t>记录</w:t>
            </w:r>
            <w:r>
              <w:rPr>
                <w:rFonts w:hint="eastAsia" w:ascii="宋体" w:hAnsi="宋体"/>
              </w:rPr>
              <w:t>齐全，机台当班点检正常。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经技术专家确认，</w:t>
            </w:r>
            <w:r>
              <w:rPr>
                <w:rFonts w:hint="eastAsia" w:ascii="宋体" w:hAnsi="宋体"/>
                <w:sz w:val="21"/>
                <w:szCs w:val="21"/>
              </w:rPr>
              <w:t>现场工艺控制满足要求。</w:t>
            </w:r>
          </w:p>
          <w:p>
            <w:r>
              <w:rPr>
                <w:rFonts w:hint="eastAsia" w:ascii="宋体" w:hAnsi="宋体"/>
                <w:color w:val="FF0000"/>
              </w:rPr>
              <w:t>问题点：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远程视频现场观察，车间开工率不足2/3；负责人表述因疫情原因上游订单减少，但</w:t>
            </w:r>
            <w:bookmarkStart w:id="3" w:name="_GoBack"/>
            <w:bookmarkEnd w:id="3"/>
            <w:r>
              <w:rPr>
                <w:rFonts w:hint="eastAsia" w:ascii="宋体" w:hAnsi="宋体"/>
                <w:color w:val="FF0000"/>
                <w:lang w:val="en-US" w:eastAsia="zh-CN"/>
              </w:rPr>
              <w:t>未对因疫情原因导致的生产影响进行风险和机遇的识别与控制。</w:t>
            </w:r>
            <w:r>
              <w:rPr>
                <w:rFonts w:hint="eastAsia" w:ascii="宋体" w:hAnsi="宋体"/>
                <w:color w:val="FF0000"/>
              </w:rPr>
              <w:t>——以口头沟通。</w:t>
            </w:r>
          </w:p>
          <w:p>
            <w:r>
              <w:rPr>
                <w:rFonts w:hint="eastAsia" w:ascii="宋体" w:hAnsi="宋体"/>
                <w:sz w:val="21"/>
                <w:szCs w:val="21"/>
              </w:rPr>
              <w:t>——上述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/>
                <w:sz w:val="21"/>
                <w:szCs w:val="21"/>
              </w:rPr>
              <w:t>现场核查，控制基本满足要求。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49FCB5"/>
    <w:multiLevelType w:val="singleLevel"/>
    <w:tmpl w:val="B849FCB5"/>
    <w:lvl w:ilvl="0" w:tentative="0">
      <w:start w:val="4"/>
      <w:numFmt w:val="decimal"/>
      <w:lvlText w:val="%1"/>
      <w:lvlJc w:val="left"/>
    </w:lvl>
  </w:abstractNum>
  <w:abstractNum w:abstractNumId="1">
    <w:nsid w:val="04BF3F6F"/>
    <w:multiLevelType w:val="multilevel"/>
    <w:tmpl w:val="04BF3F6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44682"/>
    <w:rsid w:val="00DB25E2"/>
    <w:rsid w:val="00EB6018"/>
    <w:rsid w:val="013B0DE8"/>
    <w:rsid w:val="020F09C3"/>
    <w:rsid w:val="051325DF"/>
    <w:rsid w:val="056B4B16"/>
    <w:rsid w:val="07965B55"/>
    <w:rsid w:val="07E63CCD"/>
    <w:rsid w:val="08B80F70"/>
    <w:rsid w:val="08DF446E"/>
    <w:rsid w:val="08E27D9B"/>
    <w:rsid w:val="09077801"/>
    <w:rsid w:val="09FC4E8C"/>
    <w:rsid w:val="0A115A1D"/>
    <w:rsid w:val="0A854E23"/>
    <w:rsid w:val="0AA01CBB"/>
    <w:rsid w:val="0BFC73C5"/>
    <w:rsid w:val="0C1B06D8"/>
    <w:rsid w:val="0D3E5A98"/>
    <w:rsid w:val="0EE62F37"/>
    <w:rsid w:val="0F0547E3"/>
    <w:rsid w:val="0FBD1A3F"/>
    <w:rsid w:val="0FC621C4"/>
    <w:rsid w:val="104A4BA3"/>
    <w:rsid w:val="117D2D56"/>
    <w:rsid w:val="12BE53D5"/>
    <w:rsid w:val="14154B03"/>
    <w:rsid w:val="153C6A85"/>
    <w:rsid w:val="15796B2E"/>
    <w:rsid w:val="15DD31A7"/>
    <w:rsid w:val="16644ABC"/>
    <w:rsid w:val="173060A5"/>
    <w:rsid w:val="1747583F"/>
    <w:rsid w:val="178E7A6B"/>
    <w:rsid w:val="18D019BE"/>
    <w:rsid w:val="19680B28"/>
    <w:rsid w:val="1BEA3C0E"/>
    <w:rsid w:val="1C3524F4"/>
    <w:rsid w:val="1CE819CC"/>
    <w:rsid w:val="1D6D3C7F"/>
    <w:rsid w:val="1E0B5246"/>
    <w:rsid w:val="1E8C6387"/>
    <w:rsid w:val="1F134CFA"/>
    <w:rsid w:val="20000DDB"/>
    <w:rsid w:val="23113150"/>
    <w:rsid w:val="233C481F"/>
    <w:rsid w:val="23FA1FE5"/>
    <w:rsid w:val="24773635"/>
    <w:rsid w:val="24A976FA"/>
    <w:rsid w:val="25B12B77"/>
    <w:rsid w:val="26967A6D"/>
    <w:rsid w:val="279B3ADF"/>
    <w:rsid w:val="28177609"/>
    <w:rsid w:val="28C81A76"/>
    <w:rsid w:val="296879F1"/>
    <w:rsid w:val="29A8699B"/>
    <w:rsid w:val="2A6E7C55"/>
    <w:rsid w:val="2ACC5FDE"/>
    <w:rsid w:val="2AD74E2E"/>
    <w:rsid w:val="2C387B4E"/>
    <w:rsid w:val="2C3D5164"/>
    <w:rsid w:val="2CBC42DB"/>
    <w:rsid w:val="2D667B84"/>
    <w:rsid w:val="2E4C5B33"/>
    <w:rsid w:val="2EE27B22"/>
    <w:rsid w:val="2F5E63E6"/>
    <w:rsid w:val="2FF7387C"/>
    <w:rsid w:val="30C322EC"/>
    <w:rsid w:val="31992ACA"/>
    <w:rsid w:val="324A05DB"/>
    <w:rsid w:val="32CD4C00"/>
    <w:rsid w:val="32E12CEE"/>
    <w:rsid w:val="32F83E7B"/>
    <w:rsid w:val="340874CE"/>
    <w:rsid w:val="36240E14"/>
    <w:rsid w:val="36A209E6"/>
    <w:rsid w:val="36F45B01"/>
    <w:rsid w:val="372B7D6D"/>
    <w:rsid w:val="38B60778"/>
    <w:rsid w:val="38F512A1"/>
    <w:rsid w:val="391A0325"/>
    <w:rsid w:val="3AD2116E"/>
    <w:rsid w:val="3B500577"/>
    <w:rsid w:val="3C335A18"/>
    <w:rsid w:val="3CCC2FA4"/>
    <w:rsid w:val="3D112421"/>
    <w:rsid w:val="3D65451B"/>
    <w:rsid w:val="3EA20586"/>
    <w:rsid w:val="3F057D64"/>
    <w:rsid w:val="3F4C5993"/>
    <w:rsid w:val="3F850EA5"/>
    <w:rsid w:val="3FA806EF"/>
    <w:rsid w:val="423F17DF"/>
    <w:rsid w:val="42FC322C"/>
    <w:rsid w:val="44352E99"/>
    <w:rsid w:val="445E184F"/>
    <w:rsid w:val="456A0FB0"/>
    <w:rsid w:val="457E617A"/>
    <w:rsid w:val="46AB11F1"/>
    <w:rsid w:val="46DA7D28"/>
    <w:rsid w:val="48831CF9"/>
    <w:rsid w:val="48AA2108"/>
    <w:rsid w:val="493600BB"/>
    <w:rsid w:val="49485332"/>
    <w:rsid w:val="49C945FF"/>
    <w:rsid w:val="4C0B44E0"/>
    <w:rsid w:val="4CB11692"/>
    <w:rsid w:val="4DC05524"/>
    <w:rsid w:val="4E872543"/>
    <w:rsid w:val="4F457D08"/>
    <w:rsid w:val="4FB07878"/>
    <w:rsid w:val="50B524EE"/>
    <w:rsid w:val="50C03AEB"/>
    <w:rsid w:val="51122E7A"/>
    <w:rsid w:val="524B67B8"/>
    <w:rsid w:val="52547DED"/>
    <w:rsid w:val="539A6875"/>
    <w:rsid w:val="54FA3ADB"/>
    <w:rsid w:val="562577A5"/>
    <w:rsid w:val="56505911"/>
    <w:rsid w:val="57376AD1"/>
    <w:rsid w:val="578F7976"/>
    <w:rsid w:val="59B40AAE"/>
    <w:rsid w:val="5A3F0176"/>
    <w:rsid w:val="5A455061"/>
    <w:rsid w:val="5C115759"/>
    <w:rsid w:val="5C165F65"/>
    <w:rsid w:val="5C58107B"/>
    <w:rsid w:val="5E1E4546"/>
    <w:rsid w:val="5ED32B3A"/>
    <w:rsid w:val="5F106818"/>
    <w:rsid w:val="621D3848"/>
    <w:rsid w:val="62377985"/>
    <w:rsid w:val="63CF5EC7"/>
    <w:rsid w:val="64B33C3A"/>
    <w:rsid w:val="660109D5"/>
    <w:rsid w:val="66216E93"/>
    <w:rsid w:val="666176C6"/>
    <w:rsid w:val="66EB019B"/>
    <w:rsid w:val="66FD73EF"/>
    <w:rsid w:val="67317098"/>
    <w:rsid w:val="67667F33"/>
    <w:rsid w:val="67801DCE"/>
    <w:rsid w:val="68594AF9"/>
    <w:rsid w:val="68C006D4"/>
    <w:rsid w:val="6A026ACA"/>
    <w:rsid w:val="6AE53679"/>
    <w:rsid w:val="6AFC79BD"/>
    <w:rsid w:val="6B7865CF"/>
    <w:rsid w:val="6D142D9C"/>
    <w:rsid w:val="6D4A2C62"/>
    <w:rsid w:val="6DCE3893"/>
    <w:rsid w:val="6E5A69F4"/>
    <w:rsid w:val="6EC7257F"/>
    <w:rsid w:val="70781C89"/>
    <w:rsid w:val="715A5C06"/>
    <w:rsid w:val="71890A06"/>
    <w:rsid w:val="726E1A83"/>
    <w:rsid w:val="72AD26DF"/>
    <w:rsid w:val="731C0A35"/>
    <w:rsid w:val="73816CB2"/>
    <w:rsid w:val="7A605C4B"/>
    <w:rsid w:val="7AC21415"/>
    <w:rsid w:val="7B7B048A"/>
    <w:rsid w:val="7F0A04A3"/>
    <w:rsid w:val="7F437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{936e4e6e-5310-4269-9eba-5080d9f28de4}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[936e4e6e-5310-4269-9eba-5080d9f28de4]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2483</Words>
  <Characters>3049</Characters>
  <Lines>1</Lines>
  <Paragraphs>1</Paragraphs>
  <TotalTime>8</TotalTime>
  <ScaleCrop>false</ScaleCrop>
  <LinksUpToDate>false</LinksUpToDate>
  <CharactersWithSpaces>3508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匡吉文</cp:lastModifiedBy>
  <dcterms:modified xsi:type="dcterms:W3CDTF">2022-04-22T04:49:59Z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2052-11.1.0.11636</vt:lpwstr>
  </property>
</Properties>
</file>