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办公室；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</w:rPr>
              <w:t xml:space="preserve">陪同人员： 韩振伟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周文-远程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t>2022年04月</w:t>
            </w:r>
            <w:r>
              <w:rPr>
                <w:rFonts w:hint="eastAsia"/>
                <w:lang w:val="en-US" w:eastAsia="zh-CN"/>
              </w:rPr>
              <w:t>17</w:t>
            </w:r>
            <w:r>
              <w:t xml:space="preserve">日 </w:t>
            </w:r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Q:5.3/6.2/7.2/9.2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部门职能分配、目标实现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员工能力及教育培训实施的有效性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3、内部审核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的实施及作用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部门职能分配、目标实现</w:t>
            </w:r>
          </w:p>
        </w:tc>
        <w:tc>
          <w:tcPr>
            <w:tcW w:w="960" w:type="dxa"/>
          </w:tcPr>
          <w:p>
            <w:r>
              <w:rPr>
                <w:rFonts w:hint="eastAsia"/>
                <w:lang w:val="en-US" w:eastAsia="zh-CN"/>
              </w:rPr>
              <w:t>5.3、6.2</w:t>
            </w:r>
          </w:p>
        </w:tc>
        <w:tc>
          <w:tcPr>
            <w:tcW w:w="10004" w:type="dxa"/>
          </w:tcPr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部门负责人</w:t>
            </w:r>
            <w:r>
              <w:rPr>
                <w:rFonts w:hint="eastAsia" w:eastAsia="宋体" w:cs="Times New Roman"/>
                <w:sz w:val="21"/>
                <w:szCs w:val="21"/>
              </w:rPr>
              <w:t>韩振伟</w:t>
            </w:r>
            <w:r>
              <w:rPr>
                <w:rFonts w:hint="eastAsia"/>
                <w:sz w:val="21"/>
                <w:szCs w:val="21"/>
              </w:rPr>
              <w:t>介绍，本部门岗位配置：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经理</w:t>
            </w:r>
            <w:r>
              <w:rPr>
                <w:rFonts w:hint="eastAsia"/>
                <w:sz w:val="21"/>
                <w:szCs w:val="21"/>
              </w:rPr>
              <w:t>1人；</w:t>
            </w:r>
          </w:p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班次：一班</w:t>
            </w:r>
          </w:p>
          <w:p>
            <w:pPr>
              <w:pStyle w:val="12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----查阅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eastAsia="宋体"/>
                <w:sz w:val="21"/>
                <w:szCs w:val="21"/>
              </w:rPr>
              <w:t>职务说明书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eastAsia="宋体"/>
                <w:sz w:val="21"/>
                <w:szCs w:val="21"/>
              </w:rPr>
              <w:t>文件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sz w:val="21"/>
                <w:szCs w:val="21"/>
              </w:rPr>
              <w:t>本部门主要负责管理的过程包括：</w:t>
            </w:r>
          </w:p>
          <w:p>
            <w:pPr>
              <w:pStyle w:val="12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1、负责文件和资料的受控和发放工作；</w:t>
            </w:r>
          </w:p>
          <w:p>
            <w:pPr>
              <w:pStyle w:val="12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 1.2 负责员工培训档案和资料的收集和建立；</w:t>
            </w:r>
          </w:p>
          <w:p>
            <w:pPr>
              <w:pStyle w:val="12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 1.3 负责日常文件和资料的打印工作；</w:t>
            </w:r>
          </w:p>
          <w:p>
            <w:pPr>
              <w:pStyle w:val="12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 1.4负责公司文件和资料以及记录的保管和存档；</w:t>
            </w:r>
          </w:p>
          <w:p>
            <w:pPr>
              <w:pStyle w:val="12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2、负责公司人员招聘、试用、考核、辞退、人员出勤、员工考勤核算等人事日常管理工作。</w:t>
            </w:r>
          </w:p>
          <w:p>
            <w:pPr>
              <w:pStyle w:val="12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3、负责公司及员工宿舍内部消防安全、清洁卫生检查及监督工作！</w:t>
            </w:r>
          </w:p>
          <w:p>
            <w:pPr>
              <w:pStyle w:val="12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4、 做好每周生产例会、每月人事人员月报工作！</w:t>
            </w:r>
          </w:p>
          <w:p>
            <w:pPr>
              <w:pStyle w:val="12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5、负责处理员工投诉。</w:t>
            </w:r>
          </w:p>
          <w:p>
            <w:pPr>
              <w:pStyle w:val="12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等等...</w:t>
            </w:r>
          </w:p>
          <w:p>
            <w:pPr>
              <w:pStyle w:val="1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——经过与部门负责人沟通，其表述与文件规定基本一致，符合要求。</w:t>
            </w:r>
          </w:p>
          <w:p>
            <w:pPr>
              <w:pStyle w:val="12"/>
              <w:rPr>
                <w:rFonts w:hint="eastAsia"/>
                <w:sz w:val="21"/>
                <w:szCs w:val="21"/>
              </w:rPr>
            </w:pPr>
          </w:p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----提供了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公司及</w:t>
            </w:r>
            <w:r>
              <w:rPr>
                <w:rFonts w:hint="eastAsia"/>
                <w:sz w:val="21"/>
                <w:szCs w:val="21"/>
              </w:rPr>
              <w:t>部门的分解目标，实施了月度统计，具体为：</w:t>
            </w:r>
          </w:p>
          <w:p>
            <w:pPr>
              <w:pStyle w:val="1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客户满意度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≥94分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公司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94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94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94</w:t>
            </w:r>
          </w:p>
          <w:p>
            <w:pPr>
              <w:pStyle w:val="1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员工培训合格率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≥90%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100%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100%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100%</w:t>
            </w:r>
          </w:p>
          <w:p>
            <w:pPr>
              <w:pStyle w:val="12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2021年4月至2022年3月目标均已</w:t>
            </w:r>
            <w:r>
              <w:rPr>
                <w:rFonts w:hint="eastAsia"/>
                <w:sz w:val="21"/>
                <w:szCs w:val="21"/>
              </w:rPr>
              <w:t>完成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</w:t>
            </w:r>
          </w:p>
          <w:p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年度保持基本符合。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员工能力及教育培训实施的有效</w:t>
            </w:r>
          </w:p>
        </w:tc>
        <w:tc>
          <w:tcPr>
            <w:tcW w:w="960" w:type="dxa"/>
          </w:tcPr>
          <w:p>
            <w:r>
              <w:rPr>
                <w:rFonts w:hint="eastAsia"/>
                <w:lang w:val="en-US" w:eastAsia="zh-CN"/>
              </w:rPr>
              <w:t>7.2</w:t>
            </w:r>
          </w:p>
        </w:tc>
        <w:tc>
          <w:tcPr>
            <w:tcW w:w="100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策划有“职务说明书”，包含“各部门岗位人员职责权限”、“各岗位人员任职要求”。对职能职责分配、人员能力规定了运行准则。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策划有“员工培训大纲”，对员工的能力培养做出了规划。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提供了“销售服务质量监测记录表”、“培训计划及培训记录”等作业记录。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---核查“职务说明书”，</w:t>
            </w:r>
            <w:r>
              <w:rPr>
                <w:rFonts w:hint="eastAsia"/>
              </w:rPr>
              <w:t>确定了相关人员的能力。对总经理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生产组长、操作工、跟单组长等</w:t>
            </w:r>
            <w:r>
              <w:rPr>
                <w:rFonts w:hint="eastAsia"/>
              </w:rPr>
              <w:t>各部门主要岗位人员的任职条件，职责、权限及相互关系进行了规定。由总经理批准下发执行。</w:t>
            </w:r>
          </w:p>
          <w:p>
            <w:pPr>
              <w:pStyle w:val="1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---抽查2021.8.15.“销售服务质量监测记录表”，</w:t>
            </w:r>
            <w:r>
              <w:rPr>
                <w:rFonts w:hint="eastAsia" w:eastAsia="宋体"/>
                <w:lang w:val="en-US" w:eastAsia="zh-CN"/>
              </w:rPr>
              <w:t>张勤平的考核成绩，94分。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</w:t>
            </w:r>
            <w:r>
              <w:rPr>
                <w:rFonts w:hint="eastAsia"/>
              </w:rPr>
              <w:t>核查其无特种作业人员。</w:t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负责人表述，近两年由于疫情影响公司上下游客户的业务量，公司未进行人员招新，公司现有员工均为服务多年的资深员工，经验丰富、业务技能娴熟。</w:t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---核查其“2021-2022年度培训计划”内容包含质量管理体系标准学习、内审员培训、5S知识、工艺流程质量标准、设备安全操作规程等共7项，编审批日期齐全。</w:t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---跟踪核查对应的培训记录：</w:t>
            </w:r>
          </w:p>
          <w:p>
            <w:pPr>
              <w:pStyle w:val="12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1、2021.10.25.；设备安全操作规程；参训人：韩振伟、</w:t>
            </w:r>
            <w:r>
              <w:rPr>
                <w:rFonts w:hint="eastAsia" w:eastAsia="宋体"/>
                <w:lang w:val="en-US" w:eastAsia="zh-CN"/>
              </w:rPr>
              <w:t>陈陆军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张勤平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潘长城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张法定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等7人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2、2021.6.28..；内审员培训；</w:t>
            </w:r>
            <w:r>
              <w:rPr>
                <w:rFonts w:hint="eastAsia"/>
                <w:lang w:val="en-US" w:eastAsia="zh-CN"/>
              </w:rPr>
              <w:t>参训人：韩振伟、</w:t>
            </w:r>
            <w:r>
              <w:rPr>
                <w:rFonts w:hint="eastAsia" w:eastAsia="宋体"/>
                <w:lang w:val="en-US" w:eastAsia="zh-CN"/>
              </w:rPr>
              <w:t>陈陆军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张勤平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3、2021.9.17.；工艺流程、质量标准及抽样方案；参训人：韩振伟、</w:t>
            </w:r>
            <w:r>
              <w:rPr>
                <w:rFonts w:hint="eastAsia" w:eastAsia="宋体"/>
                <w:lang w:val="en-US" w:eastAsia="zh-CN"/>
              </w:rPr>
              <w:t>陈陆军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张勤平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潘长城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张法定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等7人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——以上培训均有效果评价。</w:t>
            </w:r>
          </w:p>
          <w:p>
            <w:r>
              <w:rPr>
                <w:rFonts w:hint="eastAsia"/>
                <w:lang w:val="en-US" w:eastAsia="zh-CN"/>
              </w:rPr>
              <w:t>——年度保持基本符合。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内部审核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的实施及作用</w:t>
            </w:r>
          </w:p>
        </w:tc>
        <w:tc>
          <w:tcPr>
            <w:tcW w:w="960" w:type="dxa"/>
          </w:tcPr>
          <w:p>
            <w:r>
              <w:rPr>
                <w:rFonts w:hint="eastAsia"/>
                <w:lang w:val="en-US" w:eastAsia="zh-CN"/>
              </w:rPr>
              <w:t>9.2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制定了《内审控制程序》进行内部审核过程控制。提供内审记录，抽查内容如下：</w:t>
            </w:r>
          </w:p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张勤平、韩振伟 ：</w:t>
            </w:r>
            <w:r>
              <w:rPr>
                <w:rFonts w:hint="eastAsia"/>
                <w:sz w:val="21"/>
                <w:szCs w:val="21"/>
              </w:rPr>
              <w:t>签到表显示，总经理、管代、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/>
                <w:sz w:val="21"/>
                <w:szCs w:val="21"/>
              </w:rPr>
              <w:t>部、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办公室、生产部、业务部</w:t>
            </w:r>
            <w:r>
              <w:rPr>
                <w:rFonts w:hint="eastAsia"/>
                <w:sz w:val="21"/>
                <w:szCs w:val="21"/>
              </w:rPr>
              <w:t>参与了内部审核的首末次会议；提供了内审员任命书。</w:t>
            </w:r>
          </w:p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2.1.13</w:t>
            </w:r>
            <w:r>
              <w:rPr>
                <w:rFonts w:hint="eastAsia"/>
                <w:sz w:val="21"/>
                <w:szCs w:val="21"/>
              </w:rPr>
              <w:t>..制定计划，2</w:t>
            </w:r>
            <w:r>
              <w:rPr>
                <w:sz w:val="21"/>
                <w:szCs w:val="21"/>
              </w:rPr>
              <w:t>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2.1.19.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实施的内部审核，内容包括审核目的、审核范围、审核准则、审核具体日程安排、编制批准等，内容完整，能够满足策划要求。</w:t>
            </w:r>
          </w:p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提供各部门《内部审核检查表》，内容包括条款号、检查内容、检查记录和结果判定等，记录显示，审核组有按照计划要求进行，满足执行要求。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查《内审报告》中内部审核结论记录如下：</w:t>
            </w:r>
          </w:p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管理体系运行符合标准要求，实施基本有效，可以如期申请认证机构的正式审核。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查《内审不符合报告》，涉及的不符合项如下： 查仪器校准情况，负责人告知在用的仪器已由第三方校准，但未能提供相关合格证书及标识。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不符合标准条款或公司文件：7.1.5监视和测量资源。不符合已验证关闭。</w:t>
            </w:r>
          </w:p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基本符合</w:t>
            </w:r>
          </w:p>
          <w:p/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D15ED7"/>
    <w:multiLevelType w:val="singleLevel"/>
    <w:tmpl w:val="46D15E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CF108C"/>
    <w:rsid w:val="0123584C"/>
    <w:rsid w:val="02954528"/>
    <w:rsid w:val="02BE582C"/>
    <w:rsid w:val="06294BCD"/>
    <w:rsid w:val="0C872FDB"/>
    <w:rsid w:val="0F2C6214"/>
    <w:rsid w:val="10773531"/>
    <w:rsid w:val="12CF6B79"/>
    <w:rsid w:val="13D61957"/>
    <w:rsid w:val="13F06EAE"/>
    <w:rsid w:val="15C26F8A"/>
    <w:rsid w:val="15D55C6E"/>
    <w:rsid w:val="1DB95116"/>
    <w:rsid w:val="22540082"/>
    <w:rsid w:val="23130E25"/>
    <w:rsid w:val="27675BE3"/>
    <w:rsid w:val="30A12166"/>
    <w:rsid w:val="31967E37"/>
    <w:rsid w:val="35441312"/>
    <w:rsid w:val="36105698"/>
    <w:rsid w:val="368220F2"/>
    <w:rsid w:val="36B64491"/>
    <w:rsid w:val="385950D4"/>
    <w:rsid w:val="3A3A0F35"/>
    <w:rsid w:val="3BDF3B42"/>
    <w:rsid w:val="3C0812EB"/>
    <w:rsid w:val="3CE55188"/>
    <w:rsid w:val="3EA6208F"/>
    <w:rsid w:val="40C640CE"/>
    <w:rsid w:val="42845443"/>
    <w:rsid w:val="439D67BD"/>
    <w:rsid w:val="43C33D49"/>
    <w:rsid w:val="43EC32A0"/>
    <w:rsid w:val="48E24C72"/>
    <w:rsid w:val="4A6242BC"/>
    <w:rsid w:val="4BAA4854"/>
    <w:rsid w:val="4D1B28FA"/>
    <w:rsid w:val="4D3637DE"/>
    <w:rsid w:val="4E5008D0"/>
    <w:rsid w:val="4F495A4B"/>
    <w:rsid w:val="503264DF"/>
    <w:rsid w:val="524F59E8"/>
    <w:rsid w:val="529E60AD"/>
    <w:rsid w:val="5302488E"/>
    <w:rsid w:val="563127E6"/>
    <w:rsid w:val="570010E5"/>
    <w:rsid w:val="57290567"/>
    <w:rsid w:val="5BD86804"/>
    <w:rsid w:val="5C6E4D42"/>
    <w:rsid w:val="5C910A31"/>
    <w:rsid w:val="5CBD1826"/>
    <w:rsid w:val="5D6D702B"/>
    <w:rsid w:val="5D890870"/>
    <w:rsid w:val="619A3EE4"/>
    <w:rsid w:val="645B1622"/>
    <w:rsid w:val="660C498C"/>
    <w:rsid w:val="669058B5"/>
    <w:rsid w:val="69562DE6"/>
    <w:rsid w:val="6C1876F4"/>
    <w:rsid w:val="6CB5251A"/>
    <w:rsid w:val="6D277E26"/>
    <w:rsid w:val="6D7B2E1B"/>
    <w:rsid w:val="6F271A1A"/>
    <w:rsid w:val="6FE7167D"/>
    <w:rsid w:val="6FED5B27"/>
    <w:rsid w:val="70253512"/>
    <w:rsid w:val="71297032"/>
    <w:rsid w:val="722948CE"/>
    <w:rsid w:val="7753269B"/>
    <w:rsid w:val="77BA3CA3"/>
    <w:rsid w:val="79314CD6"/>
    <w:rsid w:val="793D367B"/>
    <w:rsid w:val="7A2B3777"/>
    <w:rsid w:val="7B1A6D13"/>
    <w:rsid w:val="7C557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{936e4e6e-5310-4269-9eba-5080d9f28de4}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85</Characters>
  <Lines>1</Lines>
  <Paragraphs>1</Paragraphs>
  <TotalTime>2</TotalTime>
  <ScaleCrop>false</ScaleCrop>
  <LinksUpToDate>false</LinksUpToDate>
  <CharactersWithSpaces>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2022-04-22T04:06:46Z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2052-11.1.0.11636</vt:lpwstr>
  </property>
</Properties>
</file>