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重庆凝基建材有限公司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重庆市铜梁区旧县街道办事处万寿街1号1-1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重庆市沙坪坝区金沙港湾B区15-17-3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喻衣全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15310477122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504909856@qq.com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喻衣全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0256-2022-QEO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Q：减水剂、减胶剂、减水剂母液、速凝剂、压浆料、罐浆料的销售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E：减水剂、减胶剂、减水剂母液、速凝剂、压浆料、罐浆料的销售所涉及场所的相关环境管理活动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O：减水剂、减胶剂、减水剂母液、速凝剂、压浆料、罐浆料的销售所涉及场所的相关职业健康安全管理活动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Q：29.11.03;29.11.05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E：29.11.03;29.11.05B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O：29.11.03;29.11.05B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2022年04月02日 上午至2022年04月02日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Q:29.11.03,29.11.05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E:29.11.03,29.11.05B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O:29.11.03,29.11.05B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Q:29.11.03,29.11.05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Q:29.11.03,29.11.05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24765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9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（午餐12：00-12：30）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管理层（含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管代和</w:t>
            </w:r>
            <w:r>
              <w:rPr>
                <w:rFonts w:hint="eastAsia" w:ascii="宋体" w:hAnsi="宋体" w:cs="新宋体"/>
                <w:sz w:val="21"/>
                <w:szCs w:val="21"/>
              </w:rPr>
              <w:t>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 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9.1监视、测量、分析和评价；9.3管理评审；10.1事件、不符合和纠正措施；10.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（午餐12：00-12：30）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QMS：5.3岗位/职责 /权限；6.2质量目标及其实现的策划； 7.1.5监视和测量设备；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8.1运行策划和控制；8.3设计开发控制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 8.2产品和服务的要求；8.5.1生产和服务提供的控制； 8.5.2标识和可追溯性；8.5.3顾客或外部供方的财产；8.5.4防护；8.5.5交付后的活动；8.5.6更改控制，8.6产品和服务放行；8.7不合格输出的控制；9.1.2顾客满意；</w:t>
            </w:r>
            <w:r>
              <w:rPr>
                <w:rFonts w:hint="eastAsia"/>
                <w:sz w:val="21"/>
                <w:szCs w:val="21"/>
              </w:rPr>
              <w:t xml:space="preserve">9.1.3分析和评价；10.2不合格和纠正措施 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EMS：5.3组织的角色、职责和权限、6.1.2环境因素；6.2质量目标及其实现的策划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7.4沟通；8.1运行策划和控制；8.2应急准备和响应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6.1.2危险源辨识和职业安全风险评价；7.4信息和沟通；8.1运行策划和控制；8.2应急准备和响应；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QMS：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张心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8.4外部提供供方的控制；</w:t>
            </w:r>
            <w:r>
              <w:rPr>
                <w:rFonts w:hint="eastAsia"/>
                <w:sz w:val="21"/>
                <w:szCs w:val="21"/>
              </w:rPr>
              <w:t xml:space="preserve">10.2不合格和纠正措施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（午餐12：00-12：30）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EMS：5.3组织的角色、职责和权限、6.1.2环境因素；6.2质量目标及其实现的策划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7.4沟通；8.1运行策划和控制；8.2应急准备和响应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6.1.2危险源辨识和职业安全风险评价；7.4信息和沟通；8.1运行策划和控制；8.2应急准备和响应；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kern w:val="2"/>
                <w:sz w:val="21"/>
                <w:szCs w:val="21"/>
                <w:lang w:val="en-US" w:eastAsia="zh-CN" w:bidi="ar-SA"/>
              </w:rPr>
              <w:t>行政部（含财务）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7.1.2人员；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7.1.3基础设施； 7.1.4过程运行环境；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7.1.6组织知识；7.4沟通；</w:t>
            </w:r>
            <w:r>
              <w:rPr>
                <w:rFonts w:hint="eastAsia"/>
                <w:sz w:val="21"/>
                <w:szCs w:val="21"/>
              </w:rPr>
              <w:t>7.2能力；7.3意识；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7.4沟通；</w:t>
            </w:r>
            <w:r>
              <w:rPr>
                <w:rFonts w:hint="eastAsia"/>
                <w:sz w:val="21"/>
                <w:szCs w:val="21"/>
              </w:rPr>
              <w:t>7.5文件化信息；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5.3组织的角色、职责和权限;；6.1.2环境因素；6.1.3合规义务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6.2目标及其达成的策划；7.2能力；7.3意识；7.4沟通；7.5文件化信息；8.1运行策划和控制；8.2应急准备和响应；9.1监视、测量、分析与评估；9.1.2符合性评估；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  <w:r>
              <w:rPr>
                <w:rFonts w:hint="eastAsia"/>
                <w:sz w:val="21"/>
                <w:szCs w:val="21"/>
              </w:rPr>
              <w:t xml:space="preserve">10.2不合格和纠正措施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EMS运行控制相关财务支出证据。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9.2内部审核；</w:t>
            </w:r>
            <w:r>
              <w:rPr>
                <w:rFonts w:hint="eastAsia"/>
                <w:sz w:val="21"/>
                <w:szCs w:val="21"/>
              </w:rPr>
              <w:t xml:space="preserve">10.2不合格和纠正措施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bookmarkStart w:id="33" w:name="_GoBack"/>
            <w:bookmarkEnd w:id="33"/>
            <w:r>
              <w:rPr>
                <w:rFonts w:hint="eastAsia"/>
                <w:sz w:val="21"/>
                <w:szCs w:val="21"/>
              </w:rPr>
              <w:t>OHSMS运行控制财务支出证据。</w:t>
            </w:r>
          </w:p>
          <w:p>
            <w:pPr>
              <w:pStyle w:val="2"/>
              <w:rPr>
                <w:lang w:val="en-US" w:eastAsia="zh-CN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冉景洲、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张心</w:t>
            </w:r>
          </w:p>
        </w:tc>
      </w:tr>
    </w:tbl>
    <w:p>
      <w:pPr>
        <w:pStyle w:val="9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17D0D"/>
    <w:rsid w:val="11020CFC"/>
    <w:rsid w:val="2E2405E1"/>
    <w:rsid w:val="37EC257C"/>
    <w:rsid w:val="4FFB7BC4"/>
    <w:rsid w:val="5043519D"/>
    <w:rsid w:val="51BE3360"/>
    <w:rsid w:val="5D4F7FB8"/>
    <w:rsid w:val="76DB2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2624</Words>
  <Characters>3833</Characters>
  <Lines>37</Lines>
  <Paragraphs>10</Paragraphs>
  <TotalTime>0</TotalTime>
  <ScaleCrop>false</ScaleCrop>
  <LinksUpToDate>false</LinksUpToDate>
  <CharactersWithSpaces>3904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2022-03-31T12:30:39Z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