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重庆深度视点展示服务有限公司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highlight w:val="none"/>
              </w:rPr>
              <w:t>李迎春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设计部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公司将设计过程确定为特殊过程。但未能出示对该过程进行了特殊过程确认的记录。不符合GB/T19001-2016标准8.5.1组织应在受控条件下进行生产和服务提供。适用时，受控条件应包括：f)若输出结果不能由后续的监视或测量加以验证，应对生产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f)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</w:rPr>
              <w:t>2022年04月01日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/>
              </w:rPr>
              <w:t>2022年04月01日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/>
              </w:rPr>
              <w:t>2022年04月01日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677321"/>
    <w:rsid w:val="61666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316</Words>
  <Characters>435</Characters>
  <Lines>6</Lines>
  <Paragraphs>1</Paragraphs>
  <TotalTime>0</TotalTime>
  <ScaleCrop>false</ScaleCrop>
  <LinksUpToDate>false</LinksUpToDate>
  <CharactersWithSpaces>634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2022-03-29T06:27:53Z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