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0262-2022-QEO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重庆深度视点展示服务有限公司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重庆深度视点展示服务有限公司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重庆市九龙坡区科园一路73号F座20-4号</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重庆市九龙坡区科园一路73号F座20-4号</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陈安辉</w:t>
            </w:r>
            <w:bookmarkEnd w:id="10"/>
          </w:p>
        </w:tc>
        <w:tc>
          <w:tcPr>
            <w:tcW w:w="1313" w:type="dxa"/>
            <w:vAlign w:val="center"/>
          </w:tcPr>
          <w:p>
            <w:r>
              <w:rPr>
                <w:rFonts w:hint="eastAsia"/>
              </w:rPr>
              <w:t>电话.</w:t>
            </w:r>
          </w:p>
        </w:tc>
        <w:tc>
          <w:tcPr>
            <w:tcW w:w="2180" w:type="dxa"/>
            <w:vAlign w:val="center"/>
          </w:tcPr>
          <w:p>
            <w:bookmarkStart w:id="11" w:name="联系人电话"/>
            <w:r>
              <w:t>17723173116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齐梦</w:t>
            </w:r>
            <w:bookmarkEnd w:id="13"/>
          </w:p>
        </w:tc>
        <w:tc>
          <w:tcPr>
            <w:tcW w:w="1313" w:type="dxa"/>
            <w:vAlign w:val="center"/>
          </w:tcPr>
          <w:p>
            <w:r>
              <w:rPr>
                <w:rFonts w:hint="eastAsia"/>
              </w:rPr>
              <w:t>管理者代表</w:t>
            </w:r>
          </w:p>
        </w:tc>
        <w:tc>
          <w:tcPr>
            <w:tcW w:w="2180" w:type="dxa"/>
          </w:tcPr>
          <w:p>
            <w:bookmarkStart w:id="14" w:name="管理者代表"/>
            <w:r>
              <w:t>齐梦</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0"/>
              </w:tabs>
              <w:rPr>
                <w:rFonts w:hint="eastAsia" w:ascii="Times New Roman" w:hAnsi="Times New Roman" w:eastAsia="宋体" w:cs="Times New Roman"/>
                <w:color w:val="auto"/>
              </w:rPr>
            </w:pPr>
            <w:r>
              <w:rPr>
                <w:rFonts w:hint="eastAsia"/>
                <w:color w:val="auto"/>
              </w:rPr>
              <w:t>服务</w:t>
            </w:r>
            <w:r>
              <w:rPr>
                <w:rFonts w:hint="eastAsia" w:ascii="Times New Roman" w:hAnsi="Times New Roman" w:eastAsia="宋体" w:cs="Times New Roman"/>
                <w:color w:val="auto"/>
              </w:rPr>
              <w:t>流程图：</w:t>
            </w:r>
          </w:p>
          <w:p>
            <w:pPr>
              <w:tabs>
                <w:tab w:val="left" w:pos="0"/>
              </w:tabs>
              <w:rPr>
                <w:rFonts w:hint="eastAsia" w:ascii="宋体" w:hAnsi="宋体" w:eastAsia="宋体" w:cs="Times New Roman"/>
                <w:color w:val="auto"/>
                <w:szCs w:val="21"/>
                <w:lang w:val="zh-CN" w:eastAsia="zh-CN"/>
              </w:rPr>
            </w:pPr>
            <w:r>
              <w:rPr>
                <w:rFonts w:hint="eastAsia" w:ascii="宋体" w:hAnsi="宋体" w:eastAsia="宋体" w:cs="Times New Roman"/>
                <w:color w:val="auto"/>
                <w:szCs w:val="21"/>
                <w:lang w:val="zh-CN" w:eastAsia="zh-CN"/>
              </w:rPr>
              <w:t>合同签订-</w:t>
            </w:r>
            <w:r>
              <w:rPr>
                <w:rFonts w:hint="eastAsia" w:ascii="宋体" w:hAnsi="宋体" w:eastAsia="宋体" w:cs="Times New Roman"/>
                <w:color w:val="auto"/>
                <w:szCs w:val="21"/>
                <w:lang w:val="en-US" w:eastAsia="zh-CN"/>
              </w:rPr>
              <w:t>调研、需求分析</w:t>
            </w:r>
            <w:r>
              <w:rPr>
                <w:rFonts w:hint="eastAsia" w:ascii="宋体" w:hAnsi="宋体" w:eastAsia="宋体" w:cs="Times New Roman"/>
                <w:color w:val="auto"/>
                <w:szCs w:val="21"/>
                <w:lang w:val="zh-CN" w:eastAsia="zh-CN"/>
              </w:rPr>
              <w:t>--方案设计-初步设计-施工图设计-评审</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lang w:val="zh-CN" w:eastAsia="zh-CN"/>
              </w:rPr>
              <w:t>设计变更（需要时）-交付客户</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2022年04月01日 上午至2022年04月01日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hAnsi="宋体" w:cs="宋体"/>
                <w:color w:val="000000"/>
                <w:kern w:val="0"/>
                <w:szCs w:val="21"/>
              </w:rPr>
              <w:t>重庆市九龙坡区科园一路73号F座20-4号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Q：展览、展示的策划</w:t>
            </w:r>
          </w:p>
          <w:p>
            <w:r>
              <w:t>E：展览、展示的策划所涉及场所的相关环境管理活动</w:t>
            </w:r>
          </w:p>
          <w:p>
            <w:r>
              <w:t>O：展览、展示的策划所涉及场所的相关职业健康安全管理活动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Q：35.20.00</w:t>
            </w:r>
          </w:p>
          <w:p>
            <w:r>
              <w:t>E：35.20.00</w:t>
            </w:r>
          </w:p>
          <w:p>
            <w:r>
              <w:t>O：35.20.00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lang w:eastAsia="zh-CN"/>
              </w:rPr>
              <w:t>2021年10月10日</w:t>
            </w:r>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ascii="Times New Roman" w:hAnsi="Times New Roman" w:eastAsia="宋体" w:cs="Times New Roman"/>
              </w:rPr>
            </w:pPr>
            <w:r>
              <w:rPr>
                <w:rFonts w:hint="eastAsia" w:ascii="Times New Roman" w:hAnsi="Times New Roman" w:eastAsia="宋体" w:cs="Times New Roman"/>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573"/>
        <w:gridCol w:w="1903"/>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573" w:type="dxa"/>
            <w:shd w:val="clear" w:color="auto" w:fill="F3F3F3"/>
            <w:tcMar>
              <w:left w:w="57" w:type="dxa"/>
              <w:right w:w="57" w:type="dxa"/>
            </w:tcMar>
          </w:tcPr>
          <w:p>
            <w:r>
              <w:rPr>
                <w:rFonts w:hint="eastAsia"/>
              </w:rPr>
              <w:t>审核范围（产品和过程）</w:t>
            </w:r>
          </w:p>
          <w:p/>
          <w:p/>
        </w:tc>
        <w:tc>
          <w:tcPr>
            <w:tcW w:w="1903" w:type="dxa"/>
            <w:shd w:val="clear" w:color="auto" w:fill="F3F3F3"/>
            <w:tcMar>
              <w:left w:w="57" w:type="dxa"/>
              <w:right w:w="57" w:type="dxa"/>
            </w:tcMar>
          </w:tcPr>
          <w:p>
            <w:r>
              <w:rPr>
                <w:rFonts w:hint="eastAsia"/>
              </w:rPr>
              <w:t>标准</w:t>
            </w:r>
          </w:p>
        </w:tc>
        <w:tc>
          <w:tcPr>
            <w:tcW w:w="664"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sz w:val="24"/>
                <w:szCs w:val="24"/>
              </w:rPr>
              <w:t>重庆深度视点展示服务有限公司</w:t>
            </w:r>
            <w:r>
              <w:rPr>
                <w:rFonts w:hint="eastAsia"/>
                <w:sz w:val="24"/>
                <w:szCs w:val="24"/>
                <w:lang w:val="en-US" w:eastAsia="zh-CN"/>
              </w:rPr>
              <w:t>/</w:t>
            </w:r>
            <w:r>
              <w:rPr>
                <w:rFonts w:hint="eastAsia" w:ascii="宋体" w:hAnsi="宋体" w:cs="宋体"/>
                <w:color w:val="000000"/>
                <w:kern w:val="0"/>
                <w:szCs w:val="21"/>
              </w:rPr>
              <w:t>重庆市九龙坡区科园一路73号F座20-4号</w:t>
            </w:r>
          </w:p>
        </w:tc>
        <w:tc>
          <w:tcPr>
            <w:tcW w:w="2267" w:type="dxa"/>
          </w:tcPr>
          <w:p>
            <w:pPr>
              <w:rPr>
                <w:lang w:val="de-DE" w:eastAsia="ja-JP"/>
              </w:rPr>
            </w:pPr>
            <w:r>
              <w:rPr>
                <w:rFonts w:hint="eastAsia" w:ascii="宋体" w:hAnsi="宋体" w:cs="宋体"/>
                <w:color w:val="000000"/>
                <w:kern w:val="0"/>
                <w:szCs w:val="21"/>
              </w:rPr>
              <w:t>重庆市九龙坡区科园一路73号F座20-4号</w:t>
            </w:r>
          </w:p>
        </w:tc>
        <w:tc>
          <w:tcPr>
            <w:tcW w:w="571" w:type="dxa"/>
            <w:vAlign w:val="center"/>
          </w:tcPr>
          <w:p>
            <w:pPr>
              <w:rPr>
                <w:rFonts w:hint="default" w:eastAsia="宋体"/>
                <w:lang w:val="en-US" w:eastAsia="zh-CN"/>
              </w:rPr>
            </w:pPr>
            <w:r>
              <w:rPr>
                <w:rFonts w:hint="eastAsia"/>
                <w:lang w:val="en-US" w:eastAsia="zh-CN"/>
              </w:rPr>
              <w:t>10</w:t>
            </w:r>
          </w:p>
        </w:tc>
        <w:tc>
          <w:tcPr>
            <w:tcW w:w="1573" w:type="dxa"/>
            <w:vAlign w:val="center"/>
          </w:tcPr>
          <w:p>
            <w:pPr>
              <w:rPr>
                <w:lang w:eastAsia="ja-JP"/>
              </w:rPr>
            </w:pPr>
            <w:r>
              <w:rPr>
                <w:rFonts w:hint="eastAsia" w:ascii="宋体" w:hAnsi="宋体" w:cs="宋体"/>
                <w:color w:val="000000"/>
                <w:kern w:val="0"/>
                <w:szCs w:val="21"/>
              </w:rPr>
              <w:t>展览、展示的策划</w:t>
            </w:r>
          </w:p>
        </w:tc>
        <w:tc>
          <w:tcPr>
            <w:tcW w:w="1903" w:type="dxa"/>
            <w:vAlign w:val="top"/>
          </w:tcPr>
          <w:p>
            <w:pPr>
              <w:spacing w:before="40" w:after="40"/>
              <w:rPr>
                <w:rFonts w:ascii="宋体" w:hAnsi="宋体"/>
                <w:bCs/>
                <w:szCs w:val="21"/>
              </w:rPr>
            </w:pPr>
            <w:r>
              <w:rPr>
                <w:rFonts w:hint="eastAsia" w:ascii="宋体" w:hAnsi="宋体"/>
                <w:bCs/>
                <w:szCs w:val="21"/>
              </w:rPr>
              <w:t>GB/T19001-2016</w:t>
            </w:r>
          </w:p>
          <w:p>
            <w:pPr>
              <w:spacing w:before="40" w:after="40"/>
              <w:rPr>
                <w:rFonts w:ascii="宋体" w:hAnsi="宋体"/>
                <w:bCs/>
                <w:szCs w:val="21"/>
              </w:rPr>
            </w:pPr>
            <w:r>
              <w:rPr>
                <w:rFonts w:hint="eastAsia" w:ascii="宋体" w:hAnsi="宋体"/>
                <w:bCs/>
                <w:szCs w:val="21"/>
              </w:rPr>
              <w:t>GB/T24001-2016</w:t>
            </w:r>
          </w:p>
          <w:p>
            <w:pPr>
              <w:rPr>
                <w:rFonts w:ascii="Times New Roman" w:hAnsi="Times New Roman" w:eastAsia="黑体" w:cs="Times New Roman"/>
                <w:kern w:val="2"/>
                <w:sz w:val="21"/>
                <w:szCs w:val="21"/>
                <w:lang w:val="en-US" w:eastAsia="ja-JP" w:bidi="ar-SA"/>
              </w:rPr>
            </w:pPr>
            <w:r>
              <w:rPr>
                <w:rFonts w:hint="eastAsia" w:ascii="宋体" w:hAnsi="宋体"/>
                <w:bCs/>
                <w:szCs w:val="21"/>
              </w:rPr>
              <w:t>GB/T 45001-2020</w:t>
            </w:r>
          </w:p>
        </w:tc>
        <w:tc>
          <w:tcPr>
            <w:tcW w:w="664"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s="宋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73" w:type="dxa"/>
            <w:vAlign w:val="center"/>
          </w:tcPr>
          <w:p>
            <w:pPr>
              <w:rPr>
                <w:lang w:eastAsia="ja-JP"/>
              </w:rPr>
            </w:pPr>
          </w:p>
        </w:tc>
        <w:tc>
          <w:tcPr>
            <w:tcW w:w="1903" w:type="dxa"/>
            <w:vAlign w:val="center"/>
          </w:tcPr>
          <w:p>
            <w:pPr>
              <w:rPr>
                <w:lang w:eastAsia="ja-JP"/>
              </w:rPr>
            </w:pPr>
          </w:p>
        </w:tc>
        <w:tc>
          <w:tcPr>
            <w:tcW w:w="664"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73" w:type="dxa"/>
            <w:vAlign w:val="center"/>
          </w:tcPr>
          <w:p>
            <w:pPr>
              <w:rPr>
                <w:lang w:eastAsia="ja-JP"/>
              </w:rPr>
            </w:pPr>
          </w:p>
        </w:tc>
        <w:tc>
          <w:tcPr>
            <w:tcW w:w="1903" w:type="dxa"/>
            <w:vAlign w:val="center"/>
          </w:tcPr>
          <w:p>
            <w:pPr>
              <w:rPr>
                <w:lang w:eastAsia="ja-JP"/>
              </w:rPr>
            </w:pPr>
          </w:p>
        </w:tc>
        <w:tc>
          <w:tcPr>
            <w:tcW w:w="664"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73" w:type="dxa"/>
            <w:vAlign w:val="center"/>
          </w:tcPr>
          <w:p>
            <w:pPr>
              <w:rPr>
                <w:lang w:eastAsia="ja-JP"/>
              </w:rPr>
            </w:pPr>
          </w:p>
        </w:tc>
        <w:tc>
          <w:tcPr>
            <w:tcW w:w="1903" w:type="dxa"/>
            <w:vAlign w:val="center"/>
          </w:tcPr>
          <w:p>
            <w:pPr>
              <w:rPr>
                <w:lang w:eastAsia="ja-JP"/>
              </w:rPr>
            </w:pPr>
          </w:p>
        </w:tc>
        <w:tc>
          <w:tcPr>
            <w:tcW w:w="664"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73" w:type="dxa"/>
            <w:vAlign w:val="center"/>
          </w:tcPr>
          <w:p>
            <w:pPr>
              <w:rPr>
                <w:lang w:eastAsia="ja-JP"/>
              </w:rPr>
            </w:pPr>
          </w:p>
        </w:tc>
        <w:tc>
          <w:tcPr>
            <w:tcW w:w="1903" w:type="dxa"/>
            <w:vAlign w:val="center"/>
          </w:tcPr>
          <w:p>
            <w:pPr>
              <w:rPr>
                <w:lang w:eastAsia="ja-JP"/>
              </w:rPr>
            </w:pPr>
          </w:p>
        </w:tc>
        <w:tc>
          <w:tcPr>
            <w:tcW w:w="664"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Q:35.20.00</w:t>
            </w:r>
          </w:p>
          <w:p>
            <w:r>
              <w:t>E:35.20.00</w:t>
            </w:r>
          </w:p>
          <w:p>
            <w:r>
              <w:t>O:35.20.00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E:35.20.00</w:t>
            </w:r>
          </w:p>
          <w:p>
            <w:r>
              <w:t>O:35.20.00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一阶段无问题验证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GB" w:eastAsia="zh-CN" w:bidi="ar-SA"/>
              </w:rPr>
            </w:pPr>
            <w:r>
              <w:rPr>
                <w:rFonts w:hint="eastAsia"/>
                <w:lang w:val="en-GB"/>
              </w:rPr>
              <w:t>不适用</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none"/>
        </w:rPr>
      </w:pPr>
    </w:p>
    <w:p>
      <w:pPr>
        <w:rPr>
          <w:highlight w:val="none"/>
        </w:rPr>
      </w:pPr>
      <w:r>
        <w:rPr>
          <w:rFonts w:hint="eastAsia"/>
          <w:highlight w:val="none"/>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rPr>
          <w:highlight w:val="none"/>
        </w:rPr>
      </w:pPr>
      <w:r>
        <w:rPr>
          <w:rFonts w:hint="eastAsia"/>
          <w:highlight w:val="none"/>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center"/>
          </w:tcPr>
          <w:p>
            <w:pPr>
              <w:widowControl/>
              <w:jc w:val="lef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展览、展示的策划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pPr>
              <w:widowControl/>
              <w:jc w:val="lef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展览、展示的策划所涉及场所的相关环境管理活动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展览、展示的策划所涉及场所的相关职业健康安全管理活动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7" w:hRule="exact"/>
          <w:jc w:val="center"/>
        </w:trPr>
        <w:tc>
          <w:tcPr>
            <w:tcW w:w="1842" w:type="dxa"/>
          </w:tcPr>
          <w:p>
            <w:r>
              <w:rPr>
                <w:rFonts w:hint="eastAsia"/>
              </w:rPr>
              <w:t>审核组长签字</w:t>
            </w:r>
          </w:p>
        </w:tc>
        <w:tc>
          <w:tcPr>
            <w:tcW w:w="2764" w:type="dxa"/>
            <w:tcMar>
              <w:left w:w="113" w:type="dxa"/>
            </w:tcMar>
          </w:tcPr>
          <w:p>
            <w:r>
              <w:rPr>
                <w:rFonts w:hint="eastAsia" w:ascii="宋体" w:hAnsi="宋体" w:eastAsia="宋体" w:cs="Times New Roman"/>
                <w:kern w:val="2"/>
                <w:sz w:val="21"/>
                <w:szCs w:val="22"/>
                <w:lang w:val="en-US" w:eastAsia="zh-CN" w:bidi="ar-SA"/>
              </w:rPr>
              <w:drawing>
                <wp:anchor distT="0" distB="0" distL="114300" distR="114300" simplePos="0" relativeHeight="251662336" behindDoc="0" locked="0" layoutInCell="1" allowOverlap="1">
                  <wp:simplePos x="0" y="0"/>
                  <wp:positionH relativeFrom="column">
                    <wp:posOffset>441960</wp:posOffset>
                  </wp:positionH>
                  <wp:positionV relativeFrom="paragraph">
                    <wp:posOffset>99060</wp:posOffset>
                  </wp:positionV>
                  <wp:extent cx="636905" cy="321310"/>
                  <wp:effectExtent l="0" t="0" r="10795" b="8890"/>
                  <wp:wrapNone/>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6"/>
                          <a:stretch>
                            <a:fillRect/>
                          </a:stretch>
                        </pic:blipFill>
                        <pic:spPr>
                          <a:xfrm>
                            <a:off x="0" y="0"/>
                            <a:ext cx="636905" cy="32131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t>2022年04月01日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ascii="宋体" w:hAnsi="宋体" w:eastAsia="宋体" w:cs="宋体"/>
                <w:lang w:eastAsia="zh-CN"/>
              </w:rPr>
              <w:t>■</w:t>
            </w:r>
            <w:r>
              <w:rPr>
                <w:rFonts w:hint="eastAsia"/>
              </w:rPr>
              <w:t>新产品设计开发</w:t>
            </w:r>
            <w:r>
              <w:rPr>
                <w:rFonts w:hint="eastAsia"/>
                <w:lang w:val="en-US" w:eastAsia="zh-CN"/>
              </w:rPr>
              <w:t xml:space="preserve"> </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u w:val="single"/>
              </w:rPr>
            </w:pPr>
            <w:r>
              <w:rPr>
                <w:rFonts w:hint="eastAsia"/>
              </w:rPr>
              <w:t>最高管理者制定了文件化的管理体系方针：</w:t>
            </w:r>
            <w:r>
              <w:rPr>
                <w:rFonts w:hint="eastAsia"/>
                <w:color w:val="000000"/>
                <w:szCs w:val="18"/>
                <w:u w:val="single"/>
                <w:lang w:eastAsia="zh-CN"/>
              </w:rPr>
              <w:t xml:space="preserve">与时俱进、争创一流、以人为本、诚信服务、顾客满意；保护环境、预防为主；全员安全、持续改进 </w:t>
            </w:r>
            <w:r>
              <w:rPr>
                <w:rFonts w:hint="eastAsia" w:ascii="Times New Roman" w:hAnsi="Times New Roman" w:eastAsia="宋体" w:cs="Times New Roman"/>
                <w:color w:val="000000"/>
                <w:szCs w:val="18"/>
                <w:u w:val="single"/>
                <w:lang w:eastAsia="zh-CN"/>
              </w:rPr>
              <w:t xml:space="preserve"> </w:t>
            </w:r>
            <w:r>
              <w:rPr>
                <w:rFonts w:hint="eastAsia" w:ascii="宋体" w:hAnsi="宋体" w:cs="宋体"/>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 xml:space="preserve">行政部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3008"/>
              <w:gridCol w:w="1299"/>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hint="eastAsia"/>
                      <w:highlight w:val="none"/>
                    </w:rPr>
                  </w:pPr>
                  <w:r>
                    <w:rPr>
                      <w:rFonts w:hint="eastAsia"/>
                      <w:highlight w:val="none"/>
                    </w:rPr>
                    <w:t>目标实际完成</w:t>
                  </w:r>
                </w:p>
                <w:p>
                  <w:pPr>
                    <w:pStyle w:val="3"/>
                    <w:rPr>
                      <w:rFonts w:hint="eastAsia" w:eastAsia="宋体"/>
                      <w:highlight w:val="none"/>
                      <w:lang w:eastAsia="zh-CN"/>
                    </w:rPr>
                  </w:pPr>
                  <w:r>
                    <w:rPr>
                      <w:rFonts w:hint="eastAsia" w:ascii="宋体" w:hAnsi="宋体"/>
                      <w:highlight w:val="none"/>
                      <w:lang w:eastAsia="zh-CN"/>
                    </w:rPr>
                    <w:t>（</w:t>
                  </w:r>
                  <w:r>
                    <w:rPr>
                      <w:rFonts w:hint="eastAsia" w:ascii="宋体" w:hAnsi="宋体"/>
                      <w:highlight w:val="none"/>
                      <w:lang w:val="en-US" w:eastAsia="zh-CN"/>
                    </w:rPr>
                    <w:t>2021.10-2022.2</w:t>
                  </w:r>
                  <w:r>
                    <w:rPr>
                      <w:rFonts w:hint="eastAsia" w:ascii="宋体" w:hAnsi="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highlight w:val="yellow"/>
                      <w:lang w:val="en-US" w:eastAsia="zh-CN" w:bidi="ar-SA"/>
                    </w:rPr>
                  </w:pPr>
                  <w:r>
                    <w:rPr>
                      <w:rFonts w:hint="eastAsia" w:ascii="Times New Roman" w:hAnsi="Times New Roman" w:cs="Times New Roman"/>
                      <w:color w:val="auto"/>
                      <w:sz w:val="21"/>
                      <w:szCs w:val="21"/>
                      <w:lang w:eastAsia="zh-CN"/>
                    </w:rPr>
                    <w:t>设计成果交付合格率100%</w:t>
                  </w:r>
                </w:p>
              </w:tc>
              <w:tc>
                <w:tcPr>
                  <w:tcW w:w="3136"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highlight w:val="yellow"/>
                      <w:lang w:val="en-GB" w:eastAsia="zh-CN" w:bidi="ar-SA"/>
                    </w:rPr>
                  </w:pPr>
                  <w:r>
                    <w:rPr>
                      <w:rFonts w:hint="eastAsia" w:ascii="Times New Roman" w:hAnsi="Times New Roman" w:cs="Times New Roman"/>
                      <w:color w:val="auto"/>
                      <w:sz w:val="21"/>
                      <w:szCs w:val="21"/>
                    </w:rPr>
                    <w:t>交付合格数量/交付总数</w:t>
                  </w:r>
                  <w:r>
                    <w:rPr>
                      <w:rFonts w:hint="eastAsia"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rPr>
                    <w:t>100%</w:t>
                  </w:r>
                </w:p>
              </w:tc>
              <w:tc>
                <w:tcPr>
                  <w:tcW w:w="1350" w:type="dxa"/>
                  <w:shd w:val="clear" w:color="auto" w:fill="auto"/>
                  <w:vAlign w:val="center"/>
                </w:tcPr>
                <w:p>
                  <w:pPr>
                    <w:shd w:val="clear" w:color="auto" w:fill="C7DAF1" w:themeFill="text2" w:themeFillTint="32"/>
                    <w:rPr>
                      <w:rFonts w:hint="default" w:eastAsia="宋体"/>
                      <w:highlight w:val="yellow"/>
                      <w:lang w:val="en-US" w:eastAsia="zh-CN"/>
                    </w:rPr>
                  </w:pPr>
                  <w:r>
                    <w:rPr>
                      <w:rFonts w:hint="eastAsia" w:ascii="宋体" w:hAnsi="宋体" w:eastAsia="宋体" w:cs="Times New Roman"/>
                      <w:b w:val="0"/>
                      <w:bCs w:val="0"/>
                      <w:color w:val="auto"/>
                      <w:sz w:val="21"/>
                      <w:szCs w:val="21"/>
                      <w:lang w:eastAsia="zh-CN"/>
                    </w:rPr>
                    <w:t>设计部</w:t>
                  </w:r>
                </w:p>
              </w:tc>
              <w:tc>
                <w:tcPr>
                  <w:tcW w:w="1774"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cs="Times New Roman"/>
                      <w:color w:val="auto"/>
                      <w:sz w:val="21"/>
                      <w:szCs w:val="21"/>
                      <w:highlight w:val="none"/>
                      <w:lang w:val="en-US" w:eastAsia="zh-CN"/>
                    </w:rPr>
                    <w:t>100</w:t>
                  </w:r>
                  <w:r>
                    <w:rPr>
                      <w:rFonts w:hint="eastAsia" w:ascii="Times New Roman" w:hAnsi="Times New Roman"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highlight w:val="yellow"/>
                      <w:lang w:val="en-US" w:eastAsia="zh-CN" w:bidi="ar-SA"/>
                    </w:rPr>
                  </w:pPr>
                  <w:r>
                    <w:rPr>
                      <w:rFonts w:hint="eastAsia" w:ascii="Times New Roman" w:hAnsi="Times New Roman" w:cs="Times New Roman"/>
                      <w:color w:val="auto"/>
                      <w:sz w:val="21"/>
                      <w:szCs w:val="21"/>
                    </w:rPr>
                    <w:t>顾客满意度≥ 95分</w:t>
                  </w:r>
                </w:p>
              </w:tc>
              <w:tc>
                <w:tcPr>
                  <w:tcW w:w="3136"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highlight w:val="yellow"/>
                      <w:lang w:val="en-US" w:eastAsia="zh-CN" w:bidi="ar-SA"/>
                    </w:rPr>
                  </w:pPr>
                  <w:r>
                    <w:rPr>
                      <w:rFonts w:hint="eastAsia" w:ascii="Times New Roman" w:hAnsi="Times New Roman" w:cs="Times New Roman"/>
                      <w:color w:val="auto"/>
                      <w:sz w:val="21"/>
                      <w:szCs w:val="21"/>
                    </w:rPr>
                    <w:t>顾客满意度调查总分数/顾客调查总数</w:t>
                  </w:r>
                </w:p>
              </w:tc>
              <w:tc>
                <w:tcPr>
                  <w:tcW w:w="1350" w:type="dxa"/>
                  <w:shd w:val="clear" w:color="auto" w:fill="auto"/>
                  <w:vAlign w:val="center"/>
                </w:tcPr>
                <w:p>
                  <w:pPr>
                    <w:shd w:val="clear" w:color="auto" w:fill="C7DAF1" w:themeFill="text2" w:themeFillTint="32"/>
                    <w:rPr>
                      <w:rFonts w:hint="default" w:ascii="宋体" w:hAnsi="宋体" w:eastAsia="宋体"/>
                      <w:highlight w:val="yellow"/>
                      <w:lang w:val="en-US" w:eastAsia="zh-CN"/>
                    </w:rPr>
                  </w:pPr>
                  <w:r>
                    <w:rPr>
                      <w:rFonts w:hint="eastAsia" w:ascii="宋体" w:hAnsi="宋体" w:eastAsia="宋体" w:cs="Times New Roman"/>
                      <w:b w:val="0"/>
                      <w:bCs w:val="0"/>
                      <w:color w:val="auto"/>
                      <w:sz w:val="21"/>
                      <w:szCs w:val="21"/>
                      <w:lang w:eastAsia="zh-CN"/>
                    </w:rPr>
                    <w:t>供销部</w:t>
                  </w:r>
                </w:p>
              </w:tc>
              <w:tc>
                <w:tcPr>
                  <w:tcW w:w="1774"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highlight w:val="yellow"/>
                      <w:lang w:val="en-US" w:eastAsia="zh-CN" w:bidi="ar-SA"/>
                    </w:rPr>
                  </w:pPr>
                  <w:r>
                    <w:rPr>
                      <w:rFonts w:hint="eastAsia" w:ascii="Times New Roman" w:hAnsi="Times New Roman" w:cs="Times New Roman"/>
                      <w:color w:val="auto"/>
                      <w:sz w:val="21"/>
                      <w:szCs w:val="21"/>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highlight w:val="yellow"/>
                      <w:lang w:val="en-US" w:eastAsia="zh-CN" w:bidi="ar-SA"/>
                    </w:rPr>
                  </w:pPr>
                  <w:r>
                    <w:rPr>
                      <w:rFonts w:hint="eastAsia" w:ascii="Times New Roman" w:hAnsi="Times New Roman" w:cs="Times New Roman"/>
                      <w:color w:val="auto"/>
                      <w:sz w:val="21"/>
                      <w:szCs w:val="21"/>
                      <w:lang w:val="en-US" w:eastAsia="zh-CN"/>
                    </w:rPr>
                    <w:t>设计成果交付及时率≥95%</w:t>
                  </w:r>
                </w:p>
              </w:tc>
              <w:tc>
                <w:tcPr>
                  <w:tcW w:w="3136"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highlight w:val="yellow"/>
                      <w:lang w:val="en-US" w:eastAsia="zh-CN" w:bidi="ar-SA"/>
                    </w:rPr>
                  </w:pPr>
                  <w:r>
                    <w:rPr>
                      <w:rFonts w:hint="eastAsia" w:ascii="Times New Roman" w:hAnsi="Times New Roman" w:cs="Times New Roman"/>
                      <w:color w:val="auto"/>
                      <w:sz w:val="21"/>
                      <w:szCs w:val="21"/>
                      <w:lang w:val="en-US" w:eastAsia="zh-CN"/>
                    </w:rPr>
                    <w:t>按时交付项目/到时交付项目*</w:t>
                  </w:r>
                  <w:r>
                    <w:rPr>
                      <w:rFonts w:hint="eastAsia" w:ascii="Times New Roman" w:hAnsi="Times New Roman" w:cs="Times New Roman"/>
                      <w:color w:val="auto"/>
                      <w:sz w:val="21"/>
                      <w:szCs w:val="21"/>
                    </w:rPr>
                    <w:t>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yellow"/>
                      <w:lang w:val="en-US" w:eastAsia="zh-CN" w:bidi="ar-SA"/>
                    </w:rPr>
                  </w:pPr>
                  <w:r>
                    <w:rPr>
                      <w:rFonts w:hint="eastAsia" w:ascii="宋体" w:hAnsi="宋体" w:eastAsia="宋体" w:cs="Times New Roman"/>
                      <w:b w:val="0"/>
                      <w:bCs w:val="0"/>
                      <w:color w:val="auto"/>
                      <w:sz w:val="21"/>
                      <w:szCs w:val="21"/>
                      <w:lang w:eastAsia="zh-CN"/>
                    </w:rPr>
                    <w:t>设计部</w:t>
                  </w:r>
                </w:p>
              </w:tc>
              <w:tc>
                <w:tcPr>
                  <w:tcW w:w="1774"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highlight w:val="yellow"/>
                      <w:lang w:val="en-US" w:eastAsia="zh-CN" w:bidi="ar-SA"/>
                    </w:rPr>
                  </w:pPr>
                  <w:r>
                    <w:rPr>
                      <w:rFonts w:hint="eastAsia" w:ascii="Times New Roman" w:hAnsi="Times New Roman" w:cs="Times New Roman"/>
                      <w:color w:val="auto"/>
                      <w:sz w:val="21"/>
                      <w:szCs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rFonts w:hint="eastAsia"/>
                <w:highlight w:val="none"/>
              </w:rPr>
            </w:pPr>
            <w:r>
              <w:rPr>
                <w:rFonts w:hint="eastAsia"/>
                <w:highlight w:val="none"/>
              </w:rPr>
              <w:t>建筑面积</w:t>
            </w:r>
            <w:r>
              <w:rPr>
                <w:rFonts w:hint="eastAsia"/>
                <w:highlight w:val="none"/>
                <w:lang w:eastAsia="zh-CN"/>
              </w:rPr>
              <w:t>150平方米</w:t>
            </w:r>
            <w:r>
              <w:rPr>
                <w:rFonts w:hint="eastAsia"/>
                <w:highlight w:val="none"/>
              </w:rPr>
              <w:t xml:space="preserve">；生产车间  个；库房  </w:t>
            </w:r>
            <w:r>
              <w:rPr>
                <w:rFonts w:hint="eastAsia"/>
                <w:highlight w:val="none"/>
                <w:lang w:val="en-US" w:eastAsia="zh-CN"/>
              </w:rPr>
              <w:t xml:space="preserve"> </w:t>
            </w:r>
            <w:r>
              <w:rPr>
                <w:rFonts w:hint="eastAsia"/>
                <w:highlight w:val="none"/>
              </w:rPr>
              <w:t xml:space="preserve">  个；实验室   个；</w:t>
            </w:r>
          </w:p>
          <w:p>
            <w:pPr>
              <w:shd w:val="clear" w:color="auto" w:fill="C7DAF1" w:themeFill="text2" w:themeFillTint="32"/>
              <w:rPr>
                <w:rFonts w:hint="eastAsia"/>
                <w:highlight w:val="none"/>
                <w:lang w:eastAsia="zh-CN"/>
              </w:rPr>
            </w:pPr>
            <w:r>
              <w:rPr>
                <w:rFonts w:hint="eastAsia"/>
                <w:highlight w:val="none"/>
              </w:rPr>
              <w:t>主要生产设备有：</w:t>
            </w:r>
            <w:r>
              <w:rPr>
                <w:rFonts w:hint="eastAsia"/>
                <w:highlight w:val="none"/>
                <w:u w:val="single"/>
                <w:lang w:eastAsia="zh-CN"/>
              </w:rPr>
              <w:t>电脑、打印机、空调等办公设备及开始设计软件</w:t>
            </w:r>
            <w:r>
              <w:rPr>
                <w:rFonts w:hint="eastAsia"/>
                <w:highlight w:val="none"/>
                <w:lang w:eastAsia="zh-CN"/>
              </w:rPr>
              <w:t>。</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rFonts w:hint="default"/>
                <w:highlight w:val="none"/>
                <w:u w:val="single"/>
                <w:lang w:val="en-US"/>
              </w:rPr>
            </w:pPr>
            <w:r>
              <w:rPr>
                <w:rFonts w:hint="eastAsia"/>
              </w:rPr>
              <w:t>国家强检的计量器具有：</w:t>
            </w:r>
            <w:r>
              <w:rPr>
                <w:rFonts w:hint="eastAsia" w:ascii="宋体"/>
                <w:color w:val="000000"/>
                <w:sz w:val="21"/>
                <w:szCs w:val="21"/>
                <w:highlight w:val="none"/>
                <w:u w:val="single"/>
                <w:lang w:val="en-US" w:eastAsia="zh-CN"/>
              </w:rPr>
              <w:t xml:space="preserve">          </w:t>
            </w:r>
          </w:p>
          <w:p>
            <w:pPr>
              <w:shd w:val="clear" w:color="auto" w:fill="C7DAF1" w:themeFill="text2" w:themeFillTint="32"/>
              <w:rPr>
                <w:u w:val="single"/>
              </w:rPr>
            </w:pPr>
            <w:r>
              <w:rPr>
                <w:rFonts w:hint="eastAsia"/>
                <w:highlight w:val="none"/>
              </w:rPr>
              <w:t>计量器具管理：</w:t>
            </w:r>
            <w:r>
              <w:rPr>
                <w:rFonts w:hint="eastAsia" w:ascii="Wingdings" w:hAnsi="Wingdings"/>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w:t>
            </w:r>
            <w:r>
              <w:rPr>
                <w:rFonts w:hint="eastAsia"/>
                <w:highlight w:val="none"/>
              </w:rPr>
              <w:t>/项目名称：</w:t>
            </w:r>
            <w:r>
              <w:rPr>
                <w:rFonts w:hint="eastAsia"/>
                <w:highlight w:val="none"/>
                <w:u w:val="single"/>
                <w:lang w:val="en-US" w:eastAsia="zh-CN"/>
              </w:rPr>
              <w:t xml:space="preserve">  </w:t>
            </w:r>
            <w:r>
              <w:rPr>
                <w:rFonts w:hint="eastAsia"/>
                <w:highlight w:val="none"/>
                <w:u w:val="single"/>
                <w:lang w:val="en-US" w:eastAsia="zh-CN"/>
              </w:rPr>
              <w:t xml:space="preserve"> </w:t>
            </w:r>
            <w:r>
              <w:rPr>
                <w:rFonts w:hint="eastAsia" w:ascii="宋体" w:hAnsi="宋体" w:cs="宋体"/>
                <w:color w:val="000000" w:themeColor="text1"/>
                <w:sz w:val="21"/>
                <w:szCs w:val="21"/>
                <w:highlight w:val="none"/>
                <w:u w:val="single"/>
                <w:lang w:val="en-US" w:eastAsia="zh-CN"/>
              </w:rPr>
              <w:t>党员活动室多媒体改造项目设计</w:t>
            </w:r>
            <w:r>
              <w:rPr>
                <w:rFonts w:hint="eastAsia"/>
                <w:highlight w:val="none"/>
                <w:u w:val="single"/>
                <w:lang w:val="en-US" w:eastAsia="zh-CN"/>
              </w:rPr>
              <w:t xml:space="preserve">  </w:t>
            </w:r>
            <w:r>
              <w:rPr>
                <w:rFonts w:hint="eastAsia"/>
                <w:highlight w:val="none"/>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rFonts w:hint="eastAsia"/>
                    </w:rPr>
                    <w:t>产品/服务名称</w:t>
                  </w:r>
                </w:p>
              </w:tc>
              <w:tc>
                <w:tcPr>
                  <w:tcW w:w="230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highlight w:val="yellow"/>
                    </w:rPr>
                  </w:pPr>
                  <w:r>
                    <w:rPr>
                      <w:sz w:val="20"/>
                    </w:rPr>
                    <w:t>展览、展示的策划</w:t>
                  </w:r>
                </w:p>
              </w:tc>
              <w:tc>
                <w:tcPr>
                  <w:tcW w:w="2303" w:type="dxa"/>
                </w:tcPr>
                <w:p>
                  <w:pPr>
                    <w:shd w:val="clear" w:color="auto" w:fill="C7DAF1" w:themeFill="text2" w:themeFillTint="32"/>
                    <w:jc w:val="left"/>
                    <w:rPr>
                      <w:rFonts w:hint="default" w:eastAsia="宋体"/>
                      <w:highlight w:val="yellow"/>
                      <w:lang w:val="en-US" w:eastAsia="zh-CN"/>
                    </w:rPr>
                  </w:pPr>
                  <w:r>
                    <w:rPr>
                      <w:rFonts w:hint="eastAsia"/>
                      <w:highlight w:val="none"/>
                      <w:lang w:val="en-US" w:eastAsia="zh-CN"/>
                    </w:rPr>
                    <w:t>设计过程</w:t>
                  </w:r>
                </w:p>
              </w:tc>
              <w:tc>
                <w:tcPr>
                  <w:tcW w:w="3265" w:type="dxa"/>
                </w:tcPr>
                <w:p>
                  <w:pPr>
                    <w:shd w:val="clear" w:color="auto" w:fill="C7DAF1" w:themeFill="text2" w:themeFillTint="32"/>
                    <w:jc w:val="left"/>
                    <w:rPr>
                      <w:rFonts w:hint="default" w:eastAsiaTheme="minorEastAsia"/>
                      <w:highlight w:val="yellow"/>
                      <w:lang w:val="en-US" w:eastAsia="zh-CN"/>
                    </w:rPr>
                  </w:pPr>
                  <w:r>
                    <w:rPr>
                      <w:rFonts w:hint="eastAsia" w:ascii="宋体" w:hAnsi="宋体" w:cs="宋体"/>
                      <w:color w:val="000000"/>
                      <w:kern w:val="0"/>
                      <w:szCs w:val="21"/>
                    </w:rPr>
                    <w:t>设计符合规范，能达到客户要求，及时交付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设计过程</w:t>
            </w:r>
            <w:r>
              <w:rPr>
                <w:rFonts w:hint="eastAsia"/>
              </w:rPr>
              <w:t xml:space="preserve"> ，</w:t>
            </w:r>
          </w:p>
          <w:p>
            <w:pPr>
              <w:shd w:val="clear" w:color="auto" w:fill="C7DAF1" w:themeFill="text2" w:themeFillTint="32"/>
              <w:jc w:val="left"/>
              <w:rPr>
                <w:highlight w:val="none"/>
              </w:rPr>
            </w:pPr>
            <w:r>
              <w:rPr>
                <w:rFonts w:hint="eastAsia" w:ascii="Wingdings" w:hAnsi="Wingdings"/>
                <w:lang w:eastAsia="zh-CN"/>
              </w:rPr>
              <w:t>□</w:t>
            </w:r>
            <w:r>
              <w:rPr>
                <w:rFonts w:hint="eastAsia"/>
              </w:rPr>
              <w:t>进行了有</w:t>
            </w:r>
            <w:r>
              <w:rPr>
                <w:rFonts w:hint="eastAsia"/>
                <w:highlight w:val="none"/>
              </w:rPr>
              <w:t xml:space="preserve">效的确认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未对设计过程进行确认，已开具不符合报告，需整改。</w:t>
            </w:r>
            <w:r>
              <w:rPr>
                <w:rFonts w:hint="eastAsia"/>
                <w:highlight w:val="none"/>
                <w:u w:val="single"/>
              </w:rPr>
              <w:t xml:space="preserve">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lang w:val="en-US" w:eastAsia="zh-CN"/>
              </w:rPr>
              <w:t>无</w:t>
            </w:r>
          </w:p>
          <w:p>
            <w:pPr>
              <w:shd w:val="clear" w:color="auto" w:fill="C7DAF1" w:themeFill="text2" w:themeFillTint="32"/>
            </w:pP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highlight w:val="none"/>
                <w:u w:val="single"/>
              </w:rPr>
              <w:t xml:space="preserve"> </w:t>
            </w:r>
            <w:r>
              <w:rPr>
                <w:rFonts w:hint="eastAsia"/>
                <w:highlight w:val="none"/>
                <w:u w:val="single"/>
                <w:lang w:val="en-US" w:eastAsia="zh-CN"/>
              </w:rPr>
              <w:t>2022年1月10日</w:t>
            </w:r>
            <w:r>
              <w:rPr>
                <w:rFonts w:hint="eastAsia"/>
                <w:highlight w:val="none"/>
              </w:rPr>
              <w:t xml:space="preserve">实施了质量管理体系内部审核，对质量管理体系的符合性和有效性进行了审核。内审发现的 </w:t>
            </w:r>
            <w:r>
              <w:rPr>
                <w:rFonts w:hint="eastAsia"/>
                <w:highlight w:val="none"/>
                <w:u w:val="single"/>
                <w:lang w:val="en-US" w:eastAsia="zh-CN"/>
              </w:rPr>
              <w:t>1</w:t>
            </w:r>
            <w:r>
              <w:rPr>
                <w:rFonts w:hint="eastAsia"/>
                <w:highlight w:val="none"/>
                <w:u w:val="single"/>
              </w:rPr>
              <w:t xml:space="preserve"> </w:t>
            </w:r>
            <w:r>
              <w:rPr>
                <w:rFonts w:hint="eastAsia"/>
                <w:highlight w:val="none"/>
                <w:lang w:val="en-US" w:eastAsia="zh-CN"/>
              </w:rPr>
              <w:t>项</w:t>
            </w:r>
            <w:r>
              <w:rPr>
                <w:rFonts w:hint="eastAsia"/>
                <w:highlight w:val="none"/>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2022年1月20日</w:t>
            </w:r>
            <w:r>
              <w:rPr>
                <w:rFonts w:hint="eastAsia"/>
                <w:highlight w:val="none"/>
              </w:rPr>
              <w:t>对组织</w:t>
            </w:r>
            <w:r>
              <w:rPr>
                <w:rFonts w:hint="eastAsia"/>
              </w:rPr>
              <w:t>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color w:val="000000"/>
                <w:szCs w:val="18"/>
                <w:u w:val="single"/>
              </w:rPr>
              <w:t xml:space="preserve"> </w:t>
            </w:r>
            <w:r>
              <w:rPr>
                <w:rFonts w:hint="eastAsia"/>
                <w:color w:val="000000"/>
                <w:szCs w:val="18"/>
                <w:u w:val="single"/>
                <w:lang w:eastAsia="zh-CN"/>
              </w:rPr>
              <w:t>与时俱进、争创一流、以人为本、诚信服务、顾客满意；保护环境、预防为主；全员安全、持续改进</w:t>
            </w:r>
            <w:r>
              <w:rPr>
                <w:rFonts w:hint="eastAsia" w:ascii="Times New Roman" w:hAnsi="Times New Roman" w:eastAsia="宋体" w:cs="Times New Roman"/>
                <w:color w:val="000000"/>
                <w:szCs w:val="18"/>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 xml:space="preserve">行政部 </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固废排放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w:t>
                  </w:r>
                  <w:r>
                    <w:rPr>
                      <w:rFonts w:hint="eastAsia" w:ascii="宋体" w:hAnsi="宋体"/>
                      <w:highlight w:val="none"/>
                    </w:rPr>
                    <w:t>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eastAsia="宋体" w:cs="宋体"/>
                      <w:b w:val="0"/>
                      <w:bCs w:val="0"/>
                      <w:color w:val="auto"/>
                      <w:kern w:val="0"/>
                      <w:sz w:val="21"/>
                      <w:szCs w:val="21"/>
                      <w:lang w:eastAsia="zh-CN"/>
                    </w:rPr>
                    <w:t>固废分类合规处置率100%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 xml:space="preserve">行政部 </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eastAsia="宋体" w:cs="宋体"/>
                      <w:b w:val="0"/>
                      <w:bCs w:val="0"/>
                      <w:color w:val="auto"/>
                      <w:kern w:val="0"/>
                      <w:sz w:val="21"/>
                      <w:szCs w:val="21"/>
                      <w:lang w:eastAsia="zh-CN"/>
                    </w:rPr>
                    <w:t>火灾发生次数为0</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 xml:space="preserve">行政部 </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rPr>
              <w:t>建筑面</w:t>
            </w:r>
            <w:r>
              <w:rPr>
                <w:rFonts w:hint="eastAsia" w:ascii="Times New Roman" w:hAnsi="Times New Roman" w:eastAsia="宋体" w:cs="Times New Roman"/>
                <w:highlight w:val="none"/>
              </w:rPr>
              <w:t>积</w:t>
            </w:r>
            <w:r>
              <w:rPr>
                <w:rFonts w:hint="eastAsia" w:cs="Times New Roman"/>
                <w:highlight w:val="none"/>
                <w:lang w:eastAsia="zh-CN"/>
              </w:rPr>
              <w:t>150平方米</w:t>
            </w:r>
            <w:r>
              <w:rPr>
                <w:rFonts w:hint="eastAsia" w:ascii="Times New Roman" w:hAnsi="Times New Roman" w:eastAsia="宋体" w:cs="Times New Roman"/>
                <w:highlight w:val="none"/>
              </w:rPr>
              <w:t xml:space="preserve">；生产车间  个；库房 </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个；实验室   个；</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u w:val="single"/>
                <w:lang w:eastAsia="zh-CN"/>
              </w:rPr>
              <w:t>电脑、打印机、空调等办公设备及开始设计软件</w:t>
            </w:r>
            <w:r>
              <w:rPr>
                <w:rFonts w:hint="eastAsia" w:ascii="Times New Roman" w:hAnsi="Times New Roman" w:eastAsia="宋体" w:cs="Times New Roman"/>
                <w:highlight w:val="none"/>
                <w:lang w:eastAsia="zh-CN"/>
              </w:rPr>
              <w:t>。</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特种设备：</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叉车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行车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锅炉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电梯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压力容器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压力管道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highlight w:val="none"/>
              </w:rPr>
              <w:t>辅助场所：</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高压配电室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低压配电室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空压站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锅炉房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食堂  </w:t>
            </w:r>
            <w:r>
              <w:rPr>
                <w:rFonts w:hint="eastAsia" w:ascii="Times New Roman" w:hAnsi="Times New Roman" w:eastAsia="宋体" w:cs="Times New Roman"/>
                <w:highlight w:val="none"/>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w:t>
            </w:r>
            <w:r>
              <w:rPr>
                <w:rFonts w:hint="eastAsia"/>
                <w:highlight w:val="none"/>
              </w:rPr>
              <w:t>/项目名称：</w:t>
            </w:r>
            <w:r>
              <w:rPr>
                <w:rFonts w:hint="eastAsia"/>
                <w:highlight w:val="none"/>
                <w:u w:val="single"/>
                <w:lang w:val="en-US" w:eastAsia="zh-CN"/>
              </w:rPr>
              <w:t xml:space="preserve">  </w:t>
            </w:r>
            <w:r>
              <w:rPr>
                <w:rFonts w:hint="eastAsia" w:ascii="宋体" w:hAnsi="宋体" w:cs="宋体"/>
                <w:color w:val="000000" w:themeColor="text1"/>
                <w:sz w:val="21"/>
                <w:szCs w:val="21"/>
                <w:highlight w:val="none"/>
                <w:u w:val="single"/>
                <w:lang w:val="en-US" w:eastAsia="zh-CN"/>
              </w:rPr>
              <w:t>党员活动室多媒体改造项目设计</w:t>
            </w:r>
            <w:r>
              <w:rPr>
                <w:rFonts w:hint="eastAsia"/>
                <w:highlight w:val="none"/>
                <w:u w:val="single"/>
                <w:lang w:val="en-US" w:eastAsia="zh-CN"/>
              </w:rPr>
              <w:t xml:space="preserve"> </w:t>
            </w:r>
            <w:r>
              <w:rPr>
                <w:rFonts w:hint="eastAsia"/>
                <w:highlight w:val="none"/>
                <w:u w:val="single"/>
                <w:lang w:eastAsia="zh-CN"/>
              </w:rPr>
              <w:t>（</w:t>
            </w:r>
            <w:r>
              <w:rPr>
                <w:rFonts w:hint="eastAsia"/>
                <w:highlight w:val="none"/>
                <w:u w:val="single"/>
              </w:rPr>
              <w:t>举1例）</w:t>
            </w:r>
            <w:r>
              <w:rPr>
                <w:rFonts w:hint="eastAsia"/>
                <w:highlight w:val="none"/>
              </w:rPr>
              <w:t>对该设计和开发的项目对环境因素进</w:t>
            </w:r>
            <w:r>
              <w:rPr>
                <w:rFonts w:hint="eastAsia"/>
              </w:rPr>
              <w:t>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重要环境因素</w:t>
                  </w:r>
                </w:p>
              </w:tc>
              <w:tc>
                <w:tcPr>
                  <w:tcW w:w="3258"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shd w:val="clear" w:color="auto" w:fill="EBF1DE" w:themeFill="accent3" w:themeFillTint="32"/>
                    <w:rPr>
                      <w:rFonts w:hint="eastAsia" w:ascii="Times New Roman" w:hAnsi="Times New Roman" w:eastAsia="宋体" w:cs="Times New Roman"/>
                      <w:color w:val="000000"/>
                      <w:kern w:val="2"/>
                      <w:sz w:val="21"/>
                      <w:szCs w:val="18"/>
                      <w:highlight w:val="yellow"/>
                      <w:lang w:val="en-US" w:eastAsia="zh-CN" w:bidi="ar-SA"/>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shd w:val="clear" w:color="auto" w:fill="EBF1DE" w:themeFill="accent3" w:themeFillTint="32"/>
                    <w:rPr>
                      <w:rFonts w:hint="eastAsia" w:ascii="Times New Roman" w:hAnsi="Times New Roman" w:eastAsia="宋体" w:cs="Times New Roman"/>
                      <w:color w:val="000000"/>
                      <w:kern w:val="2"/>
                      <w:sz w:val="21"/>
                      <w:szCs w:val="18"/>
                      <w:highlight w:val="yellow"/>
                      <w:lang w:val="en-US" w:eastAsia="zh-CN" w:bidi="ar-SA"/>
                    </w:rPr>
                  </w:pPr>
                  <w:r>
                    <w:rPr>
                      <w:rFonts w:hint="eastAsia"/>
                      <w:highlight w:val="none"/>
                      <w:lang w:val="en-US" w:eastAsia="zh-CN"/>
                    </w:rPr>
                    <w:t>固废排放</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其他</w:t>
                  </w: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设计修改</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highlight w:val="none"/>
                <w:u w:val="single"/>
                <w:lang w:eastAsia="zh-CN"/>
              </w:rPr>
              <w:t>2021年12月10日进行了火灾演练，2021年12月11日进行了触电应急演练</w:t>
            </w:r>
            <w:r>
              <w:rPr>
                <w:rFonts w:hint="eastAsia"/>
                <w:highlight w:val="none"/>
              </w:rPr>
              <w:t>；并</w:t>
            </w:r>
            <w:r>
              <w:rPr>
                <w:rFonts w:hint="eastAsia"/>
              </w:rPr>
              <w:t xml:space="preserve">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eastAsia" w:eastAsia="宋体"/>
                <w:highlight w:val="yellow"/>
                <w:lang w:eastAsia="zh-CN"/>
              </w:rPr>
            </w:pPr>
            <w:r>
              <w:rPr>
                <w:rFonts w:hint="eastAsia"/>
                <w:highlight w:val="none"/>
                <w:lang w:eastAsia="zh-CN"/>
              </w:rPr>
              <w:t>■</w:t>
            </w:r>
            <w:r>
              <w:rPr>
                <w:rFonts w:hint="eastAsia"/>
                <w:highlight w:val="none"/>
              </w:rPr>
              <w:t xml:space="preserve">定期（每年） </w:t>
            </w:r>
            <w:r>
              <w:rPr>
                <w:rFonts w:hint="eastAsia"/>
              </w:rPr>
              <w:t>：</w:t>
            </w:r>
            <w:r>
              <w:rPr>
                <w:rFonts w:hint="eastAsia"/>
                <w:highlight w:val="none"/>
                <w:lang w:eastAsia="zh-CN"/>
              </w:rPr>
              <w:t>2021年11月25日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color w:val="000000"/>
                <w:szCs w:val="18"/>
                <w:u w:val="single"/>
                <w:lang w:eastAsia="zh-CN"/>
              </w:rPr>
              <w:t>2022年1月10</w:t>
            </w:r>
            <w:r>
              <w:rPr>
                <w:rFonts w:hint="eastAsia"/>
                <w:highlight w:val="none"/>
                <w:u w:val="single"/>
                <w:lang w:val="en-US" w:eastAsia="zh-CN"/>
              </w:rPr>
              <w:t>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w:t>
            </w:r>
            <w:r>
              <w:rPr>
                <w:rFonts w:hint="eastAsia"/>
                <w:highlight w:val="none"/>
                <w:lang w:val="en-US" w:eastAsia="zh-CN"/>
              </w:rPr>
              <w:t>不符合</w:t>
            </w:r>
            <w:r>
              <w:rPr>
                <w:rFonts w:hint="eastAsia"/>
                <w:highlight w:val="none"/>
              </w:rPr>
              <w:t>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s="Times New Roman"/>
                <w:color w:val="000000"/>
                <w:szCs w:val="18"/>
                <w:highlight w:val="none"/>
                <w:u w:val="single"/>
                <w:lang w:eastAsia="zh-CN"/>
              </w:rPr>
              <w:t>2022年1月20日</w:t>
            </w:r>
            <w:r>
              <w:rPr>
                <w:rFonts w:hint="eastAsia"/>
                <w:highlight w:val="none"/>
              </w:rPr>
              <w:t>对组织的环境管理体系进行了评审，以确保其持续的适宜性、充分性和有效性；管理评审输入、输出均</w:t>
            </w:r>
            <w:r>
              <w:rPr>
                <w:rFonts w:hint="eastAsia"/>
              </w:rPr>
              <w:t>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autoSpaceDE w:val="0"/>
        <w:autoSpaceDN w:val="0"/>
        <w:adjustRightInd w:val="0"/>
        <w:snapToGrid w:val="0"/>
        <w:rPr>
          <w:rFonts w:eastAsia="微软雅黑"/>
          <w:sz w:val="20"/>
          <w:szCs w:val="20"/>
        </w:rPr>
      </w:pPr>
      <w:r>
        <w:br w:type="page"/>
      </w: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color w:val="000000"/>
                <w:szCs w:val="18"/>
                <w:u w:val="single"/>
              </w:rPr>
              <w:t xml:space="preserve"> </w:t>
            </w:r>
            <w:r>
              <w:rPr>
                <w:rFonts w:hint="eastAsia"/>
                <w:color w:val="000000"/>
                <w:szCs w:val="18"/>
                <w:u w:val="single"/>
                <w:lang w:eastAsia="zh-CN"/>
              </w:rPr>
              <w:t xml:space="preserve">与时俱进、争创一流、以人为本、诚信服务、顾客满意；保护环境、预防为主；全员安全、持续改进 </w:t>
            </w:r>
            <w:r>
              <w:rPr>
                <w:rFonts w:hint="eastAsia" w:ascii="Times New Roman" w:hAnsi="Times New Roman" w:eastAsia="宋体" w:cs="Times New Roman"/>
                <w:color w:val="000000"/>
                <w:szCs w:val="18"/>
                <w:u w:val="single"/>
                <w:lang w:eastAsia="zh-CN"/>
              </w:rPr>
              <w:t xml:space="preserve">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 xml:space="preserve">行政部 </w:t>
            </w:r>
          </w:p>
          <w:p>
            <w:pPr>
              <w:rPr>
                <w:rFonts w:hint="default" w:eastAsia="宋体"/>
                <w:lang w:val="en-US" w:eastAsia="zh-CN"/>
              </w:rPr>
            </w:pPr>
            <w:r>
              <w:rPr>
                <w:rFonts w:hint="eastAsia"/>
              </w:rPr>
              <w:t>安全的主管部门是——</w:t>
            </w:r>
            <w:r>
              <w:rPr>
                <w:rFonts w:hint="eastAsia"/>
                <w:lang w:val="en-US" w:eastAsia="zh-CN"/>
              </w:rPr>
              <w:t xml:space="preserve">行政部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30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田深红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szCs w:val="18"/>
                      <w:highlight w:val="none"/>
                      <w:lang w:val="en-US" w:eastAsia="zh-CN"/>
                    </w:rPr>
                    <w:t>触电</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r>
                    <w:rPr>
                      <w:rFonts w:hint="eastAsia" w:asciiTheme="minorEastAsia" w:hAnsiTheme="minorEastAsia" w:eastAsiaTheme="minorEastAsia"/>
                      <w:b w:val="0"/>
                      <w:bCs w:val="0"/>
                      <w:sz w:val="21"/>
                      <w:szCs w:val="21"/>
                      <w:highlight w:val="none"/>
                      <w:lang w:eastAsia="zh-CN"/>
                    </w:rPr>
                    <w:t>。</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highlight w:val="none"/>
                      <w:lang w:val="en-US" w:eastAsia="zh-CN"/>
                    </w:rPr>
                  </w:pPr>
                  <w:r>
                    <w:rPr>
                      <w:rFonts w:hint="eastAsia"/>
                      <w:highlight w:val="none"/>
                      <w:lang w:val="en-US" w:eastAsia="zh-CN"/>
                    </w:rPr>
                    <w:t>交通事故</w:t>
                  </w:r>
                </w:p>
              </w:tc>
              <w:tc>
                <w:tcPr>
                  <w:tcW w:w="3965" w:type="dxa"/>
                  <w:vAlign w:val="top"/>
                </w:tcPr>
                <w:p>
                  <w:pPr>
                    <w:rPr>
                      <w:rFonts w:hint="eastAsia" w:ascii="Times New Roman" w:hAnsi="Times New Roman" w:cs="Times New Roman" w:eastAsiaTheme="minorEastAsia"/>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r>
                    <w:rPr>
                      <w:rFonts w:hint="eastAsia" w:asciiTheme="minorEastAsia" w:hAnsiTheme="minorEastAsia" w:eastAsiaTheme="minorEastAsia"/>
                      <w:b w:val="0"/>
                      <w:bCs w:val="0"/>
                      <w:sz w:val="21"/>
                      <w:szCs w:val="21"/>
                      <w:highlight w:val="none"/>
                      <w:lang w:eastAsia="zh-CN"/>
                    </w:rPr>
                    <w:t>。</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ascii="宋体" w:hAnsi="宋体" w:cs="宋体"/>
                <w:szCs w:val="21"/>
                <w:highlight w:val="none"/>
                <w:lang w:val="en-US" w:eastAsia="zh-CN"/>
              </w:rPr>
              <w:t>交通事故</w:t>
            </w:r>
            <w:r>
              <w:rPr>
                <w:rFonts w:hint="eastAsia" w:ascii="宋体" w:hAnsi="宋体" w:cs="宋体"/>
                <w:szCs w:val="21"/>
                <w:highlight w:val="none"/>
              </w:rPr>
              <w:t>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pPr>
              <w:rPr>
                <w:highlight w:val="none"/>
              </w:rPr>
            </w:pPr>
            <w:r>
              <w:rPr>
                <w:rFonts w:hint="eastAsia"/>
                <w:highlight w:val="none"/>
              </w:rPr>
              <w:t xml:space="preserve">□安全现状评估报告表日期： </w:t>
            </w:r>
          </w:p>
          <w:p>
            <w:pPr>
              <w:rPr>
                <w:highlight w:val="none"/>
              </w:rPr>
            </w:pPr>
            <w:r>
              <w:rPr>
                <w:rFonts w:hint="eastAsia"/>
                <w:highlight w:val="none"/>
              </w:rPr>
              <w:t xml:space="preserve">□职业病体检报告书日期：   </w:t>
            </w:r>
          </w:p>
          <w:p>
            <w:pPr>
              <w:rPr>
                <w:rFonts w:hint="default" w:eastAsia="宋体"/>
                <w:highlight w:val="none"/>
                <w:lang w:val="en-US" w:eastAsia="zh-CN"/>
              </w:rPr>
            </w:pPr>
            <w:r>
              <w:rPr>
                <w:rFonts w:hint="eastAsia"/>
                <w:highlight w:val="none"/>
                <w:lang w:eastAsia="zh-CN"/>
              </w:rPr>
              <w:t>□</w:t>
            </w:r>
            <w:r>
              <w:rPr>
                <w:rFonts w:hint="eastAsia"/>
                <w:highlight w:val="none"/>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136" w:type="dxa"/>
                  <w:shd w:val="clear" w:color="auto" w:fill="auto"/>
                </w:tcPr>
                <w:p>
                  <w:pPr>
                    <w:rPr>
                      <w:rFonts w:ascii="宋体" w:hAnsi="宋体"/>
                      <w:highlight w:val="none"/>
                    </w:rPr>
                  </w:pPr>
                  <w:r>
                    <w:rPr>
                      <w:rFonts w:hint="eastAsia" w:ascii="宋体" w:hAnsi="宋体"/>
                      <w:highlight w:val="none"/>
                    </w:rPr>
                    <w:t>控制措施</w:t>
                  </w:r>
                </w:p>
              </w:tc>
              <w:tc>
                <w:tcPr>
                  <w:tcW w:w="1350" w:type="dxa"/>
                  <w:shd w:val="clear" w:color="auto" w:fill="auto"/>
                </w:tcPr>
                <w:p>
                  <w:pPr>
                    <w:rPr>
                      <w:rFonts w:ascii="宋体" w:hAnsi="宋体"/>
                      <w:highlight w:val="none"/>
                    </w:rPr>
                  </w:pPr>
                  <w:r>
                    <w:rPr>
                      <w:rFonts w:hint="eastAsia" w:ascii="宋体" w:hAnsi="宋体"/>
                      <w:highlight w:val="none"/>
                    </w:rPr>
                    <w:t>责任部门</w:t>
                  </w:r>
                </w:p>
              </w:tc>
              <w:tc>
                <w:tcPr>
                  <w:tcW w:w="1774"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w:t>
                  </w:r>
                  <w:r>
                    <w:rPr>
                      <w:rFonts w:hint="eastAsia" w:cs="Times New Roman"/>
                      <w:color w:val="000000"/>
                      <w:szCs w:val="18"/>
                      <w:highlight w:val="none"/>
                      <w:lang w:val="en-US" w:eastAsia="zh-CN"/>
                    </w:rPr>
                    <w:t>0</w:t>
                  </w:r>
                </w:p>
              </w:tc>
              <w:tc>
                <w:tcPr>
                  <w:tcW w:w="3136" w:type="dxa"/>
                  <w:shd w:val="clear" w:color="auto" w:fill="auto"/>
                  <w:vAlign w:val="center"/>
                </w:tcPr>
                <w:p>
                  <w:pPr>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 xml:space="preserve">行政部 </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意外伤害</w:t>
                  </w:r>
                  <w:r>
                    <w:rPr>
                      <w:rFonts w:hint="eastAsia" w:ascii="Times New Roman" w:hAnsi="Times New Roman" w:eastAsia="宋体" w:cs="Times New Roman"/>
                      <w:color w:val="000000"/>
                      <w:szCs w:val="18"/>
                      <w:highlight w:val="none"/>
                      <w:lang w:eastAsia="zh-CN"/>
                    </w:rPr>
                    <w:t>事故为0</w:t>
                  </w:r>
                </w:p>
              </w:tc>
              <w:tc>
                <w:tcPr>
                  <w:tcW w:w="3136" w:type="dxa"/>
                  <w:shd w:val="clear" w:color="auto" w:fill="auto"/>
                  <w:vAlign w:val="center"/>
                </w:tcPr>
                <w:p>
                  <w:pPr>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ascii="宋体" w:hAnsi="宋体" w:eastAsia="宋体"/>
                      <w:highlight w:val="none"/>
                      <w:lang w:val="en-US" w:eastAsia="zh-CN"/>
                    </w:rPr>
                  </w:pPr>
                  <w:r>
                    <w:rPr>
                      <w:rFonts w:hint="eastAsia" w:ascii="宋体" w:hAnsi="宋体"/>
                      <w:highlight w:val="none"/>
                      <w:lang w:val="en-US" w:eastAsia="zh-CN"/>
                    </w:rPr>
                    <w:t xml:space="preserve">行政部 </w:t>
                  </w:r>
                </w:p>
              </w:tc>
              <w:tc>
                <w:tcPr>
                  <w:tcW w:w="1774" w:type="dxa"/>
                  <w:shd w:val="clear" w:color="auto" w:fill="auto"/>
                  <w:vAlign w:val="center"/>
                </w:tcPr>
                <w:p>
                  <w:pPr>
                    <w:jc w:val="center"/>
                    <w:rPr>
                      <w:rFonts w:hint="default" w:ascii="宋体" w:hAnsi="宋体"/>
                      <w:highlight w:val="none"/>
                      <w:lang w:val="en-US"/>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none"/>
                    </w:rPr>
                  </w:pPr>
                </w:p>
              </w:tc>
              <w:tc>
                <w:tcPr>
                  <w:tcW w:w="3136" w:type="dxa"/>
                  <w:shd w:val="clear" w:color="auto" w:fill="auto"/>
                  <w:vAlign w:val="center"/>
                </w:tcPr>
                <w:p>
                  <w:pPr>
                    <w:rPr>
                      <w:rFonts w:ascii="宋体" w:hAnsi="宋体"/>
                      <w:highlight w:val="none"/>
                    </w:rPr>
                  </w:pPr>
                </w:p>
              </w:tc>
              <w:tc>
                <w:tcPr>
                  <w:tcW w:w="1350" w:type="dxa"/>
                  <w:shd w:val="clear" w:color="auto" w:fill="auto"/>
                  <w:vAlign w:val="center"/>
                </w:tcPr>
                <w:p>
                  <w:pPr>
                    <w:rPr>
                      <w:rFonts w:ascii="宋体" w:hAnsi="宋体"/>
                      <w:highlight w:val="none"/>
                    </w:rPr>
                  </w:pPr>
                </w:p>
              </w:tc>
              <w:tc>
                <w:tcPr>
                  <w:tcW w:w="1774" w:type="dxa"/>
                  <w:shd w:val="clear" w:color="auto" w:fill="auto"/>
                  <w:vAlign w:val="center"/>
                </w:tcPr>
                <w:p>
                  <w:pPr>
                    <w:jc w:val="left"/>
                    <w:rPr>
                      <w:rFonts w:hint="default" w:ascii="宋体" w:hAnsi="宋体" w:eastAsia="宋体"/>
                      <w:highlight w:val="none"/>
                      <w:lang w:val="en-US" w:eastAsia="zh-CN"/>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highlight w:val="none"/>
              </w:rPr>
            </w:pPr>
            <w:r>
              <w:rPr>
                <w:rFonts w:hint="eastAsia"/>
              </w:rPr>
              <w:t>组织</w:t>
            </w:r>
            <w:r>
              <w:rPr>
                <w:rFonts w:hint="eastAsia" w:ascii="Times New Roman" w:hAnsi="Times New Roman" w:eastAsia="宋体" w:cs="Times New Roman"/>
              </w:rPr>
              <w:t>应确定、提供并维护</w:t>
            </w:r>
            <w:r>
              <w:rPr>
                <w:rFonts w:hint="eastAsia" w:ascii="Times New Roman" w:hAnsi="Times New Roman" w:eastAsia="宋体" w:cs="Times New Roman"/>
                <w:highlight w:val="none"/>
              </w:rPr>
              <w:t>所需的基础设施情况：</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建筑面积</w:t>
            </w:r>
            <w:r>
              <w:rPr>
                <w:rFonts w:hint="eastAsia" w:cs="Times New Roman"/>
                <w:highlight w:val="none"/>
                <w:lang w:eastAsia="zh-CN"/>
              </w:rPr>
              <w:t>150平方米</w:t>
            </w:r>
            <w:r>
              <w:rPr>
                <w:rFonts w:hint="eastAsia" w:ascii="Times New Roman" w:hAnsi="Times New Roman" w:eastAsia="宋体" w:cs="Times New Roman"/>
                <w:highlight w:val="none"/>
              </w:rPr>
              <w:t xml:space="preserve">；生产车间  个；库房 </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个；实验室   个；</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u w:val="single"/>
                <w:lang w:eastAsia="zh-CN"/>
              </w:rPr>
              <w:t>电脑、打印机、空调等办公设备及开始设计软件</w:t>
            </w:r>
            <w:r>
              <w:rPr>
                <w:rFonts w:hint="eastAsia" w:ascii="Times New Roman" w:hAnsi="Times New Roman" w:eastAsia="宋体" w:cs="Times New Roman"/>
                <w:highlight w:val="none"/>
                <w:u w:val="single"/>
                <w:lang w:eastAsia="zh-CN"/>
              </w:rPr>
              <w:t>。</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highlight w:val="none"/>
                <w:u w:val="single"/>
              </w:rPr>
            </w:pPr>
            <w:r>
              <w:rPr>
                <w:rFonts w:hint="eastAsia"/>
              </w:rPr>
              <w:t>审核期</w:t>
            </w:r>
            <w:r>
              <w:rPr>
                <w:rFonts w:hint="eastAsia"/>
                <w:highlight w:val="none"/>
              </w:rPr>
              <w:t>间内，设计和开发新产品/项目名称：</w:t>
            </w:r>
            <w:r>
              <w:rPr>
                <w:rFonts w:hint="eastAsia"/>
                <w:highlight w:val="none"/>
                <w:lang w:val="en-US" w:eastAsia="zh-CN"/>
              </w:rPr>
              <w:t xml:space="preserve"> </w:t>
            </w:r>
            <w:r>
              <w:rPr>
                <w:rFonts w:hint="eastAsia"/>
                <w:highlight w:val="none"/>
                <w:u w:val="single"/>
                <w:lang w:val="en-US" w:eastAsia="zh-CN"/>
              </w:rPr>
              <w:t xml:space="preserve"> </w:t>
            </w:r>
            <w:r>
              <w:rPr>
                <w:rFonts w:hint="eastAsia" w:ascii="宋体" w:hAnsi="宋体" w:cs="宋体"/>
                <w:color w:val="000000" w:themeColor="text1"/>
                <w:sz w:val="21"/>
                <w:szCs w:val="21"/>
                <w:highlight w:val="none"/>
                <w:u w:val="single"/>
                <w:lang w:val="en-US" w:eastAsia="zh-CN"/>
              </w:rPr>
              <w:t>党员活动室多媒体改造项目设计</w:t>
            </w:r>
            <w:r>
              <w:rPr>
                <w:rFonts w:hint="eastAsia"/>
                <w:highlight w:val="none"/>
                <w:u w:val="single"/>
                <w:lang w:val="en-US" w:eastAsia="zh-CN"/>
              </w:rPr>
              <w:t xml:space="preserve"> </w:t>
            </w:r>
            <w:r>
              <w:rPr>
                <w:rFonts w:hint="eastAsia"/>
                <w:highlight w:val="none"/>
                <w:u w:val="single"/>
                <w:lang w:eastAsia="zh-CN"/>
              </w:rPr>
              <w:t>（</w:t>
            </w:r>
            <w:r>
              <w:rPr>
                <w:rFonts w:hint="eastAsia"/>
                <w:highlight w:val="none"/>
                <w:u w:val="single"/>
              </w:rPr>
              <w:t>举1例）</w:t>
            </w:r>
          </w:p>
          <w:p>
            <w:r>
              <w:rPr>
                <w:rFonts w:hint="eastAsia"/>
                <w:highlight w:val="none"/>
              </w:rPr>
              <w:t>对该设计和</w:t>
            </w:r>
            <w:r>
              <w:rPr>
                <w:rFonts w:hint="eastAsia"/>
              </w:rPr>
              <w:t>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不可接受风险</w:t>
                  </w:r>
                </w:p>
              </w:tc>
              <w:tc>
                <w:tcPr>
                  <w:tcW w:w="4725" w:type="dxa"/>
                </w:tcPr>
                <w:p>
                  <w:pPr>
                    <w:jc w:val="left"/>
                    <w:rPr>
                      <w:highlight w:val="none"/>
                    </w:rPr>
                  </w:pPr>
                  <w:r>
                    <w:rPr>
                      <w:rFonts w:hint="eastAsia"/>
                      <w:highlight w:val="none"/>
                    </w:rPr>
                    <w:t>控制措施</w:t>
                  </w:r>
                </w:p>
              </w:tc>
              <w:tc>
                <w:tcPr>
                  <w:tcW w:w="2205" w:type="dxa"/>
                </w:tcPr>
                <w:p>
                  <w:pPr>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机械伤害</w:t>
                  </w:r>
                </w:p>
              </w:tc>
              <w:tc>
                <w:tcPr>
                  <w:tcW w:w="4725" w:type="dxa"/>
                </w:tcPr>
                <w:p>
                  <w:pPr>
                    <w:jc w:val="left"/>
                    <w:rPr>
                      <w:highlight w:val="none"/>
                    </w:rPr>
                  </w:pPr>
                  <w:r>
                    <w:rPr>
                      <w:rFonts w:hint="eastAsia"/>
                      <w:highlight w:val="none"/>
                      <w:lang w:eastAsia="zh-CN"/>
                    </w:rPr>
                    <w:t>□</w:t>
                  </w:r>
                  <w:r>
                    <w:rPr>
                      <w:rFonts w:hint="eastAsia"/>
                      <w:highlight w:val="none"/>
                    </w:rPr>
                    <w:t>安全装置 □挂牌上锁管理</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lang w:eastAsia="zh-CN"/>
                    </w:rPr>
                    <w:t>■</w:t>
                  </w:r>
                  <w:r>
                    <w:rPr>
                      <w:rFonts w:hint="eastAsia"/>
                      <w:highlight w:val="none"/>
                    </w:rPr>
                    <w:t>漏电保护 □绝缘用具检测</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粉尘</w:t>
                  </w:r>
                </w:p>
              </w:tc>
              <w:tc>
                <w:tcPr>
                  <w:tcW w:w="4725" w:type="dxa"/>
                </w:tcPr>
                <w:p>
                  <w:pPr>
                    <w:jc w:val="left"/>
                    <w:rPr>
                      <w:highlight w:val="none"/>
                    </w:rPr>
                  </w:pPr>
                  <w:r>
                    <w:rPr>
                      <w:rFonts w:hint="eastAsia"/>
                      <w:highlight w:val="none"/>
                    </w:rPr>
                    <w:t xml:space="preserve">□除尘装置  </w:t>
                  </w:r>
                  <w:r>
                    <w:rPr>
                      <w:rFonts w:hint="eastAsia" w:ascii="Wingdings" w:hAnsi="Wingdings"/>
                      <w:highlight w:val="none"/>
                      <w:lang w:eastAsia="zh-CN"/>
                    </w:rPr>
                    <w:t>□</w:t>
                  </w:r>
                  <w:r>
                    <w:rPr>
                      <w:rFonts w:hint="eastAsia"/>
                      <w:highlight w:val="none"/>
                    </w:rPr>
                    <w:t>穿戴劳保用品（防尘面罩）</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 xml:space="preserve">□减少作业时间  □空间隔离  </w:t>
                  </w:r>
                  <w:r>
                    <w:rPr>
                      <w:rFonts w:hint="eastAsia"/>
                      <w:highlight w:val="none"/>
                      <w:lang w:eastAsia="zh-CN"/>
                    </w:rPr>
                    <w:t>■</w:t>
                  </w:r>
                  <w:r>
                    <w:rPr>
                      <w:rFonts w:hint="eastAsia"/>
                      <w:highlight w:val="none"/>
                    </w:rPr>
                    <w:t>防暑降温用品</w:t>
                  </w:r>
                </w:p>
              </w:tc>
              <w:tc>
                <w:tcPr>
                  <w:tcW w:w="2205" w:type="dxa"/>
                </w:tcPr>
                <w:p>
                  <w:pPr>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火灾</w:t>
                  </w:r>
                </w:p>
              </w:tc>
              <w:tc>
                <w:tcPr>
                  <w:tcW w:w="4725" w:type="dxa"/>
                </w:tcPr>
                <w:p>
                  <w:pPr>
                    <w:jc w:val="left"/>
                    <w:rPr>
                      <w:highlight w:val="none"/>
                    </w:rPr>
                  </w:pPr>
                </w:p>
              </w:tc>
              <w:tc>
                <w:tcPr>
                  <w:tcW w:w="2205" w:type="dxa"/>
                </w:tcPr>
                <w:p>
                  <w:pPr>
                    <w:jc w:val="left"/>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其他</w:t>
                  </w:r>
                </w:p>
              </w:tc>
              <w:tc>
                <w:tcPr>
                  <w:tcW w:w="4725" w:type="dxa"/>
                </w:tcPr>
                <w:p>
                  <w:pPr>
                    <w:jc w:val="left"/>
                    <w:rPr>
                      <w:highlight w:val="none"/>
                    </w:rPr>
                  </w:pPr>
                </w:p>
              </w:tc>
              <w:tc>
                <w:tcPr>
                  <w:tcW w:w="2205" w:type="dxa"/>
                </w:tcPr>
                <w:p>
                  <w:pPr>
                    <w:jc w:val="left"/>
                    <w:rPr>
                      <w:highlight w:val="none"/>
                    </w:rPr>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lang w:val="en-US" w:eastAsia="zh-CN"/>
              </w:rPr>
              <w:t>设计修改</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highlight w:val="none"/>
                <w:u w:val="single"/>
                <w:lang w:eastAsia="zh-CN"/>
              </w:rPr>
              <w:t>2021年12月10日进行了火灾演练，2021年12月11日进行了触电应急演练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cs="Times New Roman"/>
                <w:highlight w:val="none"/>
                <w:lang w:eastAsia="zh-CN"/>
              </w:rPr>
              <w:t>2021年11月25日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color w:val="000000"/>
                <w:szCs w:val="18"/>
                <w:u w:val="single"/>
                <w:lang w:eastAsia="zh-CN"/>
              </w:rPr>
              <w:t>2022年1月10日</w:t>
            </w:r>
            <w:r>
              <w:rPr>
                <w:rFonts w:hint="eastAsia"/>
              </w:rPr>
              <w:t>实施了职业健康安全管理体系内部审核，对职业健康安全管理体系的符合性和有效性进行了审核。内审</w:t>
            </w:r>
            <w:r>
              <w:rPr>
                <w:rFonts w:hint="eastAsia"/>
                <w:highlight w:val="none"/>
              </w:rPr>
              <w:t xml:space="preserve">发现的 </w:t>
            </w:r>
            <w:r>
              <w:rPr>
                <w:rFonts w:hint="eastAsia"/>
                <w:highlight w:val="none"/>
                <w:lang w:val="en-US" w:eastAsia="zh-CN"/>
              </w:rPr>
              <w:t>1</w:t>
            </w:r>
            <w:r>
              <w:rPr>
                <w:rFonts w:hint="eastAsia"/>
                <w:highlight w:val="none"/>
              </w:rPr>
              <w:t xml:space="preserve"> 项不</w:t>
            </w:r>
            <w:r>
              <w:rPr>
                <w:rFonts w:hint="eastAsia"/>
              </w:rPr>
              <w:t>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w:t>
            </w:r>
            <w:r>
              <w:rPr>
                <w:rFonts w:hint="eastAsia"/>
                <w:highlight w:val="none"/>
              </w:rPr>
              <w:t>间隔，在</w:t>
            </w:r>
            <w:r>
              <w:rPr>
                <w:rFonts w:hint="eastAsia" w:cs="Times New Roman"/>
                <w:color w:val="000000"/>
                <w:szCs w:val="18"/>
                <w:highlight w:val="none"/>
                <w:u w:val="single"/>
                <w:lang w:eastAsia="zh-CN"/>
              </w:rPr>
              <w:t>2022年1月20日</w:t>
            </w:r>
            <w:r>
              <w:rPr>
                <w:rFonts w:hint="eastAsia"/>
                <w:highlight w:val="none"/>
              </w:rPr>
              <w:t>对组织</w:t>
            </w:r>
            <w:r>
              <w:rPr>
                <w:rFonts w:hint="eastAsia"/>
              </w:rPr>
              <w:t>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bookmarkStart w:id="34" w:name="_GoBack"/>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bookmarkEnd w:id="34"/>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4A320D"/>
    <w:rsid w:val="0F6315C5"/>
    <w:rsid w:val="2342170A"/>
    <w:rsid w:val="237D3EC7"/>
    <w:rsid w:val="359E336E"/>
    <w:rsid w:val="7C753A1B"/>
    <w:rsid w:val="7FE21E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19479</Words>
  <Characters>20460</Characters>
  <Lines>150</Lines>
  <Paragraphs>42</Paragraphs>
  <TotalTime>0</TotalTime>
  <ScaleCrop>false</ScaleCrop>
  <LinksUpToDate>false</LinksUpToDate>
  <CharactersWithSpaces>23506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2022-04-01T06:50:23Z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