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重庆深度视点展示服务有限公司</w:t>
      </w:r>
      <w:bookmarkEnd w:id="0"/>
      <w:r>
        <w:rPr>
          <w:rFonts w:hint="eastAsia"/>
          <w:b/>
          <w:sz w:val="36"/>
          <w:szCs w:val="36"/>
          <w:u w:val="none"/>
          <w:lang w:val="en-US" w:eastAsia="zh-CN"/>
        </w:rPr>
        <w:t>提供的</w:t>
      </w:r>
      <w:r>
        <w:rPr>
          <w:rFonts w:hint="eastAsia"/>
          <w:b/>
          <w:sz w:val="36"/>
          <w:szCs w:val="36"/>
        </w:rPr>
        <w:t>展览、展示的策划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重庆深度视点展示服务有限公司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bookmarkStart w:id="7" w:name="_GoBack"/>
      <w:bookmarkEnd w:id="7"/>
      <w:r>
        <w:rPr>
          <w:rFonts w:hint="eastAsia"/>
          <w:b/>
          <w:sz w:val="36"/>
          <w:szCs w:val="36"/>
          <w:lang w:eastAsia="zh-CN"/>
        </w:rPr>
        <w:t>2022年03月28日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A1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2022-03-26T14:40:33Z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