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重庆深度视点展示服务有限公司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2022年03月28日 上午至2022年03月28日 下午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冉景洲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