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0275-2022-E HSE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兴泰宏科（成都）能源装备有限公司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文平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E:,HSE: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91510112MAACK19485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带标  </w:t>
            </w: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□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pacing w:line="0" w:lineRule="atLeast"/>
              <w:jc w:val="left"/>
              <w:rPr>
                <w:rFonts w:ascii="华文宋体" w:hAnsi="华文宋体" w:eastAsia="华文宋体" w:cs="宋体"/>
                <w:szCs w:val="21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华文宋体" w:hAnsi="华文宋体" w:eastAsia="华文宋体" w:cs="宋体"/>
                <w:szCs w:val="21"/>
              </w:rPr>
              <w:t>Y/T 6276-2014</w:t>
            </w:r>
          </w:p>
          <w:p>
            <w:pPr>
              <w:spacing w:line="0" w:lineRule="atLeast"/>
              <w:jc w:val="left"/>
              <w:rPr>
                <w:rFonts w:ascii="华文宋体" w:hAnsi="华文宋体" w:eastAsia="华文宋体" w:cs="宋体"/>
                <w:szCs w:val="21"/>
              </w:rPr>
            </w:pPr>
            <w:bookmarkStart w:id="19" w:name="_GoBack"/>
            <w:bookmarkEnd w:id="19"/>
            <w:r>
              <w:rPr>
                <w:rFonts w:hint="eastAsia" w:ascii="华文宋体" w:hAnsi="华文宋体" w:eastAsia="华文宋体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华文宋体" w:hAnsi="华文宋体" w:eastAsia="华文宋体" w:cs="宋体"/>
                <w:szCs w:val="21"/>
              </w:rPr>
              <w:t>Q/SY 1002.1-2013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0" w:name="体系人数"/>
            <w:r>
              <w:rPr>
                <w:sz w:val="22"/>
                <w:szCs w:val="22"/>
              </w:rPr>
              <w:t>E:10,HSE:10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1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1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2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2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3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4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none"/>
                <w:lang w:val="en-GB"/>
              </w:rPr>
            </w:pPr>
            <w:bookmarkStart w:id="15" w:name="组织名称Add1"/>
            <w:r>
              <w:rPr>
                <w:rFonts w:hint="eastAsia"/>
                <w:sz w:val="22"/>
                <w:szCs w:val="22"/>
                <w:highlight w:val="none"/>
              </w:rPr>
              <w:t>兴泰宏科（成都）能源装备有限公司</w:t>
            </w:r>
            <w:bookmarkEnd w:id="15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none"/>
              </w:rPr>
            </w:pPr>
            <w:bookmarkStart w:id="16" w:name="审核范围"/>
            <w:r>
              <w:rPr>
                <w:sz w:val="22"/>
                <w:szCs w:val="22"/>
                <w:highlight w:val="none"/>
              </w:rPr>
              <w:t>E：钻采设备（完井工具（桥塞、球座、滑套）、泥浆智能监测系统）的研发、销售及技术服务所涉及场所的相关环境管理活动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>HSE：钻采设备（完井工具（桥塞、球座、滑套）、泥浆智能监测系统）的研发、销售及技术服务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none"/>
              </w:rPr>
            </w:pPr>
            <w:bookmarkStart w:id="17" w:name="注册地址"/>
            <w:r>
              <w:rPr>
                <w:rFonts w:hint="eastAsia"/>
                <w:sz w:val="22"/>
                <w:szCs w:val="22"/>
                <w:highlight w:val="none"/>
                <w:lang w:val="en-GB"/>
              </w:rPr>
              <w:t>四川省成都经济技术开发区（龙泉驿区）车城东五路200号第二号厂房</w:t>
            </w:r>
            <w:bookmarkEnd w:id="17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none"/>
                <w:lang w:val="en-GB"/>
              </w:rPr>
            </w:pPr>
            <w:r>
              <w:rPr>
                <w:rFonts w:hint="eastAsia"/>
                <w:sz w:val="22"/>
                <w:szCs w:val="22"/>
                <w:highlight w:val="none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none"/>
              </w:rPr>
            </w:pPr>
            <w:bookmarkStart w:id="18" w:name="办公地址"/>
            <w:r>
              <w:rPr>
                <w:rFonts w:hint="eastAsia"/>
                <w:sz w:val="22"/>
                <w:szCs w:val="22"/>
                <w:highlight w:val="none"/>
                <w:lang w:val="en-GB"/>
              </w:rPr>
              <w:t>四川省成都经济技术开发区（龙泉驿区）车城东五路200号第二号厂房</w:t>
            </w:r>
            <w:bookmarkEnd w:id="18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none"/>
              </w:rPr>
            </w:pPr>
            <w:r>
              <w:rPr>
                <w:rFonts w:cs="Arial"/>
                <w:b/>
                <w:bCs/>
                <w:sz w:val="22"/>
                <w:szCs w:val="16"/>
                <w:highlight w:val="none"/>
              </w:rPr>
              <w:t>Company Name</w:t>
            </w:r>
            <w:r>
              <w:rPr>
                <w:rFonts w:hint="eastAsia"/>
                <w:sz w:val="22"/>
                <w:szCs w:val="22"/>
                <w:highlight w:val="none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:highlight w:val="none"/>
                <w:lang w:val="en-US" w:eastAsia="zh-CN"/>
              </w:rPr>
              <w:t>Xing Tai Hong Ke (Chengdu) Energy Equipments Co., Ltd.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:highlight w:val="none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color w:val="000000" w:themeColor="text1"/>
                <w:sz w:val="21"/>
                <w:szCs w:val="1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  <w:highlight w:val="none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color w:val="000000" w:themeColor="text1"/>
                <w:sz w:val="22"/>
                <w:szCs w:val="16"/>
                <w:highlight w:val="none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:highlight w:val="none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color w:val="000000" w:themeColor="text1"/>
                <w:sz w:val="21"/>
                <w:szCs w:val="16"/>
                <w:highlight w:val="none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:highlight w:val="none"/>
                <w:lang w:val="en-US" w:eastAsia="zh-CN"/>
              </w:rPr>
              <w:t xml:space="preserve"> R</w:t>
            </w:r>
            <w:r>
              <w:rPr>
                <w:rFonts w:hint="eastAsia"/>
                <w:color w:val="000000" w:themeColor="text1"/>
                <w:sz w:val="22"/>
                <w:szCs w:val="22"/>
                <w:highlight w:val="none"/>
              </w:rPr>
              <w:t>elated</w:t>
            </w:r>
            <w:r>
              <w:rPr>
                <w:rFonts w:hint="eastAsia"/>
                <w:color w:val="000000" w:themeColor="text1"/>
                <w:sz w:val="22"/>
                <w:szCs w:val="22"/>
                <w:highlight w:val="none"/>
                <w:lang w:val="en-US" w:eastAsia="zh-CN"/>
              </w:rPr>
              <w:t xml:space="preserve"> Environmental Management Activities in the Places Involved in </w:t>
            </w:r>
            <w:r>
              <w:rPr>
                <w:rFonts w:hint="eastAsia"/>
                <w:color w:val="000000" w:themeColor="text1"/>
                <w:sz w:val="21"/>
                <w:szCs w:val="16"/>
                <w:highlight w:val="none"/>
              </w:rPr>
              <w:t xml:space="preserve">Research and Development, </w:t>
            </w:r>
            <w:r>
              <w:rPr>
                <w:rFonts w:hint="eastAsia"/>
                <w:color w:val="000000" w:themeColor="text1"/>
                <w:sz w:val="21"/>
                <w:szCs w:val="16"/>
                <w:highlight w:val="none"/>
                <w:lang w:val="en-US" w:eastAsia="zh-CN"/>
              </w:rPr>
              <w:t>S</w:t>
            </w:r>
            <w:r>
              <w:rPr>
                <w:rFonts w:hint="eastAsia"/>
                <w:color w:val="000000" w:themeColor="text1"/>
                <w:sz w:val="21"/>
                <w:szCs w:val="16"/>
                <w:highlight w:val="none"/>
              </w:rPr>
              <w:t>ales and Technical Services of Drilling Equipment (Completion Tools (Bridge Plug, Ball Seat, Slip Sleeve), Intelligent Monitoring System for Mud).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color w:val="000000" w:themeColor="text1"/>
                <w:sz w:val="21"/>
                <w:szCs w:val="1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16"/>
                <w:highlight w:val="none"/>
              </w:rPr>
              <w:fldChar w:fldCharType="begin"/>
            </w:r>
            <w:r>
              <w:rPr>
                <w:sz w:val="22"/>
                <w:szCs w:val="16"/>
                <w:highlight w:val="none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  <w:highlight w:val="none"/>
              </w:rPr>
              <w:fldChar w:fldCharType="separate"/>
            </w:r>
            <w:r>
              <w:rPr>
                <w:sz w:val="22"/>
                <w:szCs w:val="16"/>
                <w:highlight w:val="none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  <w:highlight w:val="none"/>
              </w:rPr>
              <w:t>Registration Address</w:t>
            </w:r>
            <w:r>
              <w:rPr>
                <w:rFonts w:hint="eastAsia"/>
                <w:sz w:val="22"/>
                <w:szCs w:val="22"/>
                <w:highlight w:val="none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:highlight w:val="none"/>
              </w:rPr>
              <w:t>Room 2, No. 200  Checheng Dong Wu Lu, (Long Quan Yi District) Economic Development Zone, Chengdu City.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 w:themeColor="text1"/>
                <w:sz w:val="21"/>
                <w:szCs w:val="16"/>
                <w:highlight w:val="none"/>
                <w:lang w:val="en-US" w:eastAsia="zh-CN"/>
              </w:rPr>
              <w:t>HSE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 w:themeColor="text1"/>
                <w:sz w:val="21"/>
                <w:szCs w:val="16"/>
                <w:highlight w:val="none"/>
              </w:rPr>
              <w:t xml:space="preserve">Research and Development, </w:t>
            </w:r>
            <w:r>
              <w:rPr>
                <w:rFonts w:hint="eastAsia"/>
                <w:color w:val="000000" w:themeColor="text1"/>
                <w:sz w:val="21"/>
                <w:szCs w:val="16"/>
                <w:highlight w:val="none"/>
                <w:lang w:val="en-US" w:eastAsia="zh-CN"/>
              </w:rPr>
              <w:t>S</w:t>
            </w:r>
            <w:r>
              <w:rPr>
                <w:rFonts w:hint="eastAsia"/>
                <w:color w:val="000000" w:themeColor="text1"/>
                <w:sz w:val="21"/>
                <w:szCs w:val="16"/>
                <w:highlight w:val="none"/>
              </w:rPr>
              <w:t>ales and Technical Services of Drilling Equipment (Completion Tools (Bridge Plug, Ball Seat, Slip Sleeve), Intelligent Monitoring System for Mud).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  <w:highlight w:val="none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color w:val="000000" w:themeColor="text1"/>
                <w:sz w:val="22"/>
                <w:szCs w:val="16"/>
                <w:highlight w:val="none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:highlight w:val="none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color w:val="000000" w:themeColor="text1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none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  <w:highlight w:val="none"/>
              </w:rPr>
              <w:t>Operation Address</w:t>
            </w:r>
            <w:r>
              <w:rPr>
                <w:rFonts w:hint="eastAsia"/>
                <w:sz w:val="22"/>
                <w:szCs w:val="22"/>
                <w:highlight w:val="none"/>
              </w:rPr>
              <w:t>经营</w:t>
            </w:r>
            <w:r>
              <w:rPr>
                <w:rFonts w:hint="eastAsia"/>
                <w:sz w:val="22"/>
                <w:szCs w:val="22"/>
                <w:highlight w:val="none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:highlight w:val="none"/>
              </w:rPr>
              <w:t>Room 2, No. 200  Checheng Dong Wu Lu, (Long Quan Yi District) Economic Development Zone, Chengdu City.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560CDE"/>
    <w:rsid w:val="11761774"/>
    <w:rsid w:val="15DD59FC"/>
    <w:rsid w:val="188E6510"/>
    <w:rsid w:val="1E1A7833"/>
    <w:rsid w:val="2B4B4CED"/>
    <w:rsid w:val="2FE551B1"/>
    <w:rsid w:val="36D07C95"/>
    <w:rsid w:val="69A520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690</Words>
  <Characters>1489</Characters>
  <Lines>18</Lines>
  <Paragraphs>5</Paragraphs>
  <TotalTime>1</TotalTime>
  <ScaleCrop>false</ScaleCrop>
  <LinksUpToDate>false</LinksUpToDate>
  <CharactersWithSpaces>1726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宋明珠</cp:lastModifiedBy>
  <cp:lastPrinted>2019-05-13T03:13:00Z</cp:lastPrinted>
  <dcterms:modified xsi:type="dcterms:W3CDTF">2022-03-30T08:09:43Z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2052-11.1.0.11365</vt:lpwstr>
  </property>
</Properties>
</file>