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1E" w:rsidRDefault="00884E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84E1E" w:rsidRDefault="00362955" w:rsidP="00C218C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84E1E" w:rsidRDefault="0036295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28"/>
        <w:gridCol w:w="1305"/>
        <w:gridCol w:w="1289"/>
        <w:gridCol w:w="1505"/>
        <w:gridCol w:w="190"/>
        <w:gridCol w:w="1529"/>
        <w:gridCol w:w="1378"/>
      </w:tblGrid>
      <w:tr w:rsidR="00884E1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兴泰宏科（成都）能源装备有限公司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84E1E" w:rsidRDefault="003629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84E1E" w:rsidRDefault="00362955" w:rsidP="00C218C7"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E:18.05.02,19.05.01B,29.10.07,34.06.00</w:t>
            </w:r>
          </w:p>
        </w:tc>
      </w:tr>
      <w:tr w:rsidR="00884E1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84E1E" w:rsidRDefault="00362955" w:rsidP="00C218C7">
            <w:pPr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E:18.05.02,19.05.01B,29.10.07,34.06.00</w:t>
            </w:r>
          </w:p>
        </w:tc>
        <w:tc>
          <w:tcPr>
            <w:tcW w:w="1719" w:type="dxa"/>
            <w:gridSpan w:val="2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84E1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84E1E" w:rsidRDefault="003629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84E1E" w:rsidRDefault="0036295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28" w:type="dxa"/>
            <w:vAlign w:val="center"/>
          </w:tcPr>
          <w:p w:rsidR="00884E1E" w:rsidRDefault="003629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</w:p>
        </w:tc>
        <w:tc>
          <w:tcPr>
            <w:tcW w:w="1305" w:type="dxa"/>
            <w:vAlign w:val="center"/>
          </w:tcPr>
          <w:p w:rsidR="00884E1E" w:rsidRDefault="003629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陈伟</w:t>
            </w:r>
          </w:p>
        </w:tc>
        <w:tc>
          <w:tcPr>
            <w:tcW w:w="1289" w:type="dxa"/>
            <w:vAlign w:val="center"/>
          </w:tcPr>
          <w:p w:rsidR="00884E1E" w:rsidRDefault="00884E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84E1E" w:rsidRDefault="00884E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84E1E" w:rsidRDefault="00884E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84E1E" w:rsidRDefault="00884E1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84E1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84E1E" w:rsidRDefault="00362955">
            <w:pPr>
              <w:pStyle w:val="a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技术服务流程：获得客户需求信息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提供咨询服务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介绍产品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确定产品信息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签订协议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提供相关技术服务</w:t>
            </w:r>
          </w:p>
          <w:p w:rsidR="00884E1E" w:rsidRDefault="00362955">
            <w:pPr>
              <w:pStyle w:val="a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研发流程：调研客户需求</w:t>
            </w:r>
            <w:r>
              <w:rPr>
                <w:rFonts w:hint="eastAsia"/>
                <w:b/>
                <w:sz w:val="20"/>
              </w:rPr>
              <w:t>--</w:t>
            </w:r>
            <w:r>
              <w:rPr>
                <w:rFonts w:hint="eastAsia"/>
                <w:b/>
                <w:sz w:val="20"/>
              </w:rPr>
              <w:t>设计任务书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产品设计、测试（设计变更、优化）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设计评审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设计验证</w:t>
            </w:r>
            <w:r>
              <w:rPr>
                <w:rFonts w:hint="eastAsia"/>
                <w:b/>
                <w:sz w:val="20"/>
              </w:rPr>
              <w:t>---</w:t>
            </w:r>
            <w:r>
              <w:rPr>
                <w:rFonts w:hint="eastAsia"/>
                <w:b/>
                <w:sz w:val="20"/>
              </w:rPr>
              <w:t>设计确认</w:t>
            </w:r>
            <w:r>
              <w:rPr>
                <w:rFonts w:hint="eastAsia"/>
                <w:b/>
                <w:sz w:val="20"/>
              </w:rPr>
              <w:t>----</w:t>
            </w:r>
            <w:r>
              <w:rPr>
                <w:rFonts w:hint="eastAsia"/>
                <w:b/>
                <w:sz w:val="20"/>
              </w:rPr>
              <w:t>客户验收</w:t>
            </w:r>
          </w:p>
          <w:p w:rsidR="00884E1E" w:rsidRDefault="0036295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销售流程：产品报价→订单获取→合同签订→产品采购→相关技术服务→客户验收交付</w:t>
            </w:r>
          </w:p>
        </w:tc>
      </w:tr>
      <w:tr w:rsidR="00884E1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884E1E" w:rsidRDefault="00362955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潜在火灾、固废的排放，通过环境管理方案进行控制</w:t>
            </w:r>
          </w:p>
          <w:p w:rsidR="00884E1E" w:rsidRDefault="00884E1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884E1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84E1E" w:rsidRDefault="003629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中华人民共和国环境保护法、四川省《中华人民共和国大气污染防治法》实施办法、大气污染物综合排放标准（</w:t>
            </w:r>
            <w:r>
              <w:rPr>
                <w:rFonts w:hint="eastAsia"/>
                <w:b/>
                <w:sz w:val="20"/>
              </w:rPr>
              <w:t>GB16297-1996</w:t>
            </w:r>
            <w:r>
              <w:rPr>
                <w:rFonts w:hint="eastAsia"/>
                <w:b/>
                <w:sz w:val="20"/>
              </w:rPr>
              <w:t>）二级、工业企业厂界环境噪声排放标准（</w:t>
            </w:r>
            <w:r>
              <w:rPr>
                <w:rFonts w:hint="eastAsia"/>
                <w:b/>
                <w:sz w:val="20"/>
              </w:rPr>
              <w:t>GB12348-2008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类等</w:t>
            </w:r>
          </w:p>
        </w:tc>
      </w:tr>
      <w:tr w:rsidR="00884E1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84E1E" w:rsidRDefault="003629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                                    /</w:t>
            </w:r>
          </w:p>
        </w:tc>
      </w:tr>
      <w:tr w:rsidR="00884E1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84E1E">
        <w:trPr>
          <w:cantSplit/>
          <w:trHeight w:val="8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81915</wp:posOffset>
                  </wp:positionV>
                  <wp:extent cx="371475" cy="365760"/>
                  <wp:effectExtent l="0" t="0" r="9525" b="254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2022.3.28</w:t>
            </w:r>
          </w:p>
        </w:tc>
      </w:tr>
      <w:tr w:rsidR="00884E1E">
        <w:trPr>
          <w:cantSplit/>
          <w:trHeight w:val="84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173355</wp:posOffset>
                  </wp:positionV>
                  <wp:extent cx="371475" cy="365760"/>
                  <wp:effectExtent l="0" t="0" r="9525" b="2540"/>
                  <wp:wrapNone/>
                  <wp:docPr id="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24309\Desktop\文平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84E1E" w:rsidRDefault="003629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2022.3.28</w:t>
            </w:r>
            <w:bookmarkStart w:id="1" w:name="_GoBack"/>
            <w:bookmarkEnd w:id="1"/>
          </w:p>
        </w:tc>
      </w:tr>
    </w:tbl>
    <w:p w:rsidR="00884E1E" w:rsidRDefault="00884E1E">
      <w:pPr>
        <w:snapToGrid w:val="0"/>
        <w:rPr>
          <w:rFonts w:ascii="宋体"/>
          <w:b/>
          <w:sz w:val="22"/>
          <w:szCs w:val="22"/>
        </w:rPr>
      </w:pPr>
    </w:p>
    <w:p w:rsidR="00884E1E" w:rsidRDefault="0036295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884E1E" w:rsidRDefault="00884E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84E1E" w:rsidRDefault="00884E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84E1E" w:rsidRDefault="00884E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84E1E" w:rsidRDefault="00884E1E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884E1E" w:rsidRDefault="00884E1E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884E1E" w:rsidSect="00884E1E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55" w:rsidRDefault="00362955" w:rsidP="00884E1E">
      <w:r>
        <w:separator/>
      </w:r>
    </w:p>
  </w:endnote>
  <w:endnote w:type="continuationSeparator" w:id="0">
    <w:p w:rsidR="00362955" w:rsidRDefault="00362955" w:rsidP="0088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55" w:rsidRDefault="00362955" w:rsidP="00884E1E">
      <w:r>
        <w:separator/>
      </w:r>
    </w:p>
  </w:footnote>
  <w:footnote w:type="continuationSeparator" w:id="0">
    <w:p w:rsidR="00362955" w:rsidRDefault="00362955" w:rsidP="00884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1E" w:rsidRDefault="00362955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84E1E" w:rsidRDefault="00884E1E">
    <w:pPr>
      <w:pStyle w:val="a6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9264" stroked="f">
          <v:textbox>
            <w:txbxContent>
              <w:p w:rsidR="00884E1E" w:rsidRDefault="0036295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295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62955">
      <w:rPr>
        <w:rStyle w:val="CharChar1"/>
        <w:rFonts w:hint="default"/>
        <w:w w:val="90"/>
      </w:rPr>
      <w:t>Co.,Ltd</w:t>
    </w:r>
    <w:proofErr w:type="spellEnd"/>
    <w:r w:rsidR="00362955">
      <w:rPr>
        <w:rStyle w:val="CharChar1"/>
        <w:rFonts w:hint="default"/>
        <w:w w:val="90"/>
      </w:rPr>
      <w:t>.</w:t>
    </w:r>
  </w:p>
  <w:p w:rsidR="00884E1E" w:rsidRDefault="00884E1E">
    <w:pPr>
      <w:pStyle w:val="a6"/>
    </w:pPr>
  </w:p>
  <w:p w:rsidR="00884E1E" w:rsidRDefault="00884E1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84E1E"/>
    <w:rsid w:val="00362955"/>
    <w:rsid w:val="00884E1E"/>
    <w:rsid w:val="00C218C7"/>
    <w:rsid w:val="44276095"/>
    <w:rsid w:val="4D8D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Body Tex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4E1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884E1E"/>
    <w:pPr>
      <w:spacing w:after="120"/>
    </w:pPr>
  </w:style>
  <w:style w:type="paragraph" w:styleId="2">
    <w:name w:val="Body Text 2"/>
    <w:basedOn w:val="a"/>
    <w:qFormat/>
    <w:rsid w:val="00884E1E"/>
    <w:pPr>
      <w:spacing w:line="480" w:lineRule="auto"/>
    </w:pPr>
  </w:style>
  <w:style w:type="paragraph" w:styleId="a4">
    <w:name w:val="Balloon Text"/>
    <w:basedOn w:val="a"/>
    <w:link w:val="Char"/>
    <w:uiPriority w:val="99"/>
    <w:semiHidden/>
    <w:unhideWhenUsed/>
    <w:qFormat/>
    <w:rsid w:val="00884E1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884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884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文字"/>
    <w:basedOn w:val="a"/>
    <w:qFormat/>
    <w:rsid w:val="00884E1E"/>
    <w:pPr>
      <w:spacing w:before="25" w:after="25"/>
    </w:pPr>
    <w:rPr>
      <w:bCs/>
      <w:spacing w:val="10"/>
    </w:rPr>
  </w:style>
  <w:style w:type="character" w:customStyle="1" w:styleId="Char0">
    <w:name w:val="页脚 Char"/>
    <w:link w:val="a5"/>
    <w:uiPriority w:val="99"/>
    <w:qFormat/>
    <w:locked/>
    <w:rsid w:val="00884E1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884E1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884E1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84E1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2022-04-02T03:12:00Z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