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2D" w:rsidRDefault="00F902C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80"/>
        <w:gridCol w:w="339"/>
        <w:gridCol w:w="290"/>
        <w:gridCol w:w="684"/>
        <w:gridCol w:w="69"/>
        <w:gridCol w:w="1380"/>
      </w:tblGrid>
      <w:tr w:rsidR="00FD482D">
        <w:trPr>
          <w:trHeight w:val="557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兴泰宏科（成都）能源装备有限公司</w:t>
            </w:r>
            <w:bookmarkEnd w:id="0"/>
          </w:p>
        </w:tc>
      </w:tr>
      <w:tr w:rsidR="00FD482D">
        <w:trPr>
          <w:trHeight w:val="557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FD482D" w:rsidRDefault="00F902C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四川省成都经济技术开发区（龙泉驿区）车城东五路</w:t>
            </w:r>
            <w:r>
              <w:rPr>
                <w:rFonts w:asciiTheme="minorEastAsia" w:eastAsiaTheme="minorEastAsia" w:hAnsiTheme="minorEastAsia"/>
                <w:sz w:val="20"/>
              </w:rPr>
              <w:t>200</w:t>
            </w:r>
            <w:r>
              <w:rPr>
                <w:rFonts w:asciiTheme="minorEastAsia" w:eastAsiaTheme="minorEastAsia" w:hAnsiTheme="minorEastAsia"/>
                <w:sz w:val="20"/>
              </w:rPr>
              <w:t>号第二号厂房</w:t>
            </w:r>
            <w:bookmarkEnd w:id="1"/>
          </w:p>
        </w:tc>
      </w:tr>
      <w:tr w:rsidR="00FD482D">
        <w:trPr>
          <w:trHeight w:val="557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FD482D" w:rsidRDefault="00F902C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四川省成都经济技术开发区（龙泉驿区）车城东五路</w:t>
            </w:r>
            <w:r>
              <w:rPr>
                <w:rFonts w:asciiTheme="minorEastAsia" w:eastAsiaTheme="minorEastAsia" w:hAnsiTheme="minorEastAsia"/>
                <w:sz w:val="20"/>
              </w:rPr>
              <w:t>200</w:t>
            </w:r>
            <w:r>
              <w:rPr>
                <w:rFonts w:asciiTheme="minorEastAsia" w:eastAsiaTheme="minorEastAsia" w:hAnsiTheme="minorEastAsia"/>
                <w:sz w:val="20"/>
              </w:rPr>
              <w:t>号第二号厂房</w:t>
            </w:r>
            <w:bookmarkEnd w:id="2"/>
          </w:p>
        </w:tc>
      </w:tr>
      <w:tr w:rsidR="00FD482D">
        <w:trPr>
          <w:trHeight w:val="557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王志强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13880170176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FD482D">
        <w:trPr>
          <w:trHeight w:val="557"/>
        </w:trPr>
        <w:tc>
          <w:tcPr>
            <w:tcW w:w="1142" w:type="dxa"/>
            <w:vAlign w:val="center"/>
          </w:tcPr>
          <w:p w:rsidR="00FD482D" w:rsidRDefault="00F902C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FD482D" w:rsidRDefault="00FD482D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FD482D" w:rsidRDefault="00FD482D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</w:tr>
      <w:tr w:rsidR="00FD482D">
        <w:trPr>
          <w:trHeight w:val="418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FD482D" w:rsidRDefault="00F902C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0275-2022-E HSE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FD482D" w:rsidRDefault="00F902C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FD482D" w:rsidRDefault="00F902C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D482D">
        <w:trPr>
          <w:trHeight w:val="455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FD482D" w:rsidRDefault="00F902C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FD482D">
        <w:trPr>
          <w:trHeight w:val="455"/>
        </w:trPr>
        <w:tc>
          <w:tcPr>
            <w:tcW w:w="1142" w:type="dxa"/>
          </w:tcPr>
          <w:p w:rsidR="00FD482D" w:rsidRDefault="00F902C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FD482D" w:rsidRDefault="00F902C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FD482D">
        <w:trPr>
          <w:trHeight w:val="455"/>
        </w:trPr>
        <w:tc>
          <w:tcPr>
            <w:tcW w:w="1142" w:type="dxa"/>
          </w:tcPr>
          <w:p w:rsidR="00FD482D" w:rsidRDefault="00F902C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FD482D" w:rsidRDefault="00F902C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D482D">
        <w:trPr>
          <w:trHeight w:val="455"/>
        </w:trPr>
        <w:tc>
          <w:tcPr>
            <w:tcW w:w="1142" w:type="dxa"/>
          </w:tcPr>
          <w:p w:rsidR="00FD482D" w:rsidRDefault="00F902C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FD482D" w:rsidRDefault="00F902C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FD482D">
        <w:trPr>
          <w:trHeight w:val="990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FD482D" w:rsidRDefault="00F90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FD482D" w:rsidRDefault="00F90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FD482D" w:rsidRDefault="00F90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FD482D" w:rsidRDefault="00F90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FD482D" w:rsidRDefault="00F90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FD482D" w:rsidRDefault="00F902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FD482D" w:rsidRDefault="00F902C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FD482D">
        <w:trPr>
          <w:trHeight w:val="4165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37" w:type="dxa"/>
            <w:gridSpan w:val="7"/>
            <w:vAlign w:val="center"/>
          </w:tcPr>
          <w:p w:rsidR="00FD482D" w:rsidRDefault="00F902C0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：钻采设备（完井工具（桥塞、球座、滑套）、泥浆智能监测系统）的研发、销售及技术服务所涉及场所的相关环境管理活动</w:t>
            </w:r>
          </w:p>
          <w:p w:rsidR="00FD482D" w:rsidRDefault="00F902C0">
            <w:pPr>
              <w:rPr>
                <w:sz w:val="20"/>
              </w:rPr>
            </w:pPr>
            <w:r>
              <w:rPr>
                <w:sz w:val="20"/>
              </w:rPr>
              <w:t>HSE</w:t>
            </w:r>
            <w:r>
              <w:rPr>
                <w:sz w:val="20"/>
              </w:rPr>
              <w:t>：钻采设备（完井工具（桥塞、球座、滑套）、泥浆智能监测系统）的研发、销售及技术服务</w:t>
            </w:r>
            <w:bookmarkEnd w:id="21"/>
          </w:p>
        </w:tc>
        <w:tc>
          <w:tcPr>
            <w:tcW w:w="709" w:type="dxa"/>
            <w:gridSpan w:val="3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FD482D" w:rsidRDefault="00F902C0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18.05.02;19.05.01B;29.10.07;34.06.00</w:t>
            </w:r>
          </w:p>
          <w:p w:rsidR="00FD482D" w:rsidRDefault="00F902C0">
            <w:pPr>
              <w:jc w:val="left"/>
              <w:rPr>
                <w:sz w:val="20"/>
              </w:rPr>
            </w:pPr>
            <w:r>
              <w:rPr>
                <w:sz w:val="20"/>
              </w:rPr>
              <w:t>HSE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18A;19A;29A;34A</w:t>
            </w:r>
            <w:bookmarkEnd w:id="22"/>
          </w:p>
        </w:tc>
      </w:tr>
      <w:tr w:rsidR="00FD482D">
        <w:trPr>
          <w:trHeight w:val="1184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FD482D" w:rsidRDefault="00F902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FD482D" w:rsidRDefault="00F902C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FD482D" w:rsidRDefault="00F902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FD482D" w:rsidRDefault="00F902C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FD482D" w:rsidRDefault="00F902C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lastRenderedPageBreak/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FD482D" w:rsidRDefault="00F902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FD482D" w:rsidRDefault="00F902C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D482D">
        <w:trPr>
          <w:trHeight w:val="430"/>
        </w:trPr>
        <w:tc>
          <w:tcPr>
            <w:tcW w:w="1142" w:type="dxa"/>
            <w:vMerge w:val="restart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FD482D" w:rsidRDefault="00F902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D482D">
        <w:trPr>
          <w:trHeight w:val="465"/>
        </w:trPr>
        <w:tc>
          <w:tcPr>
            <w:tcW w:w="1142" w:type="dxa"/>
            <w:vMerge/>
            <w:vAlign w:val="center"/>
          </w:tcPr>
          <w:p w:rsidR="00FD482D" w:rsidRDefault="00FD482D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FD482D" w:rsidRDefault="00F902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D482D">
        <w:trPr>
          <w:trHeight w:val="465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FD482D" w:rsidRDefault="00F902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D482D">
        <w:trPr>
          <w:trHeight w:val="465"/>
        </w:trPr>
        <w:tc>
          <w:tcPr>
            <w:tcW w:w="10321" w:type="dxa"/>
            <w:gridSpan w:val="14"/>
            <w:vAlign w:val="center"/>
          </w:tcPr>
          <w:p w:rsidR="00FD482D" w:rsidRDefault="00F902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D482D">
        <w:trPr>
          <w:trHeight w:val="465"/>
        </w:trPr>
        <w:tc>
          <w:tcPr>
            <w:tcW w:w="1142" w:type="dxa"/>
            <w:vAlign w:val="center"/>
          </w:tcPr>
          <w:p w:rsidR="00FD482D" w:rsidRDefault="00F902C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13" w:type="dxa"/>
            <w:gridSpan w:val="3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2" w:type="dxa"/>
            <w:gridSpan w:val="4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FD482D" w:rsidRDefault="00F902C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D482D">
        <w:trPr>
          <w:trHeight w:val="465"/>
        </w:trPr>
        <w:tc>
          <w:tcPr>
            <w:tcW w:w="1142" w:type="dxa"/>
            <w:vAlign w:val="center"/>
          </w:tcPr>
          <w:p w:rsidR="00FD482D" w:rsidRDefault="00F90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ISC-93566</w:t>
            </w:r>
          </w:p>
        </w:tc>
        <w:tc>
          <w:tcPr>
            <w:tcW w:w="1613" w:type="dxa"/>
            <w:gridSpan w:val="3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E:18.05.02,19.05.01B,29.10.07,34.06.00</w:t>
            </w:r>
          </w:p>
          <w:p w:rsidR="00FD482D" w:rsidRDefault="00D56D5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</w:rPr>
              <w:t>HSE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18A;19A;29A;34A</w:t>
            </w:r>
          </w:p>
        </w:tc>
        <w:tc>
          <w:tcPr>
            <w:tcW w:w="1382" w:type="dxa"/>
            <w:gridSpan w:val="4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FD482D" w:rsidRDefault="00FD482D">
            <w:pPr>
              <w:rPr>
                <w:sz w:val="20"/>
                <w:lang w:val="de-DE"/>
              </w:rPr>
            </w:pPr>
          </w:p>
        </w:tc>
      </w:tr>
      <w:tr w:rsidR="00FD482D">
        <w:trPr>
          <w:trHeight w:val="465"/>
        </w:trPr>
        <w:tc>
          <w:tcPr>
            <w:tcW w:w="1142" w:type="dxa"/>
            <w:vAlign w:val="center"/>
          </w:tcPr>
          <w:p w:rsidR="00FD482D" w:rsidRDefault="00F90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ISC-247783</w:t>
            </w:r>
          </w:p>
        </w:tc>
        <w:tc>
          <w:tcPr>
            <w:tcW w:w="1613" w:type="dxa"/>
            <w:gridSpan w:val="3"/>
            <w:vAlign w:val="center"/>
          </w:tcPr>
          <w:p w:rsidR="00FD482D" w:rsidRDefault="00F902C0">
            <w:pPr>
              <w:jc w:val="center"/>
              <w:rPr>
                <w:rFonts w:hint="eastAsia"/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E:18.05.02,29.10.07,34.06.00</w:t>
            </w:r>
          </w:p>
          <w:p w:rsidR="00D56D50" w:rsidRPr="00D56D50" w:rsidRDefault="00D56D50" w:rsidP="00D56D50">
            <w:pPr>
              <w:pStyle w:val="a0"/>
              <w:rPr>
                <w:lang w:val="de-DE"/>
              </w:rPr>
            </w:pPr>
            <w:r>
              <w:rPr>
                <w:sz w:val="20"/>
              </w:rPr>
              <w:t>HSE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18A;19A;29A;34A</w:t>
            </w:r>
          </w:p>
        </w:tc>
        <w:tc>
          <w:tcPr>
            <w:tcW w:w="1382" w:type="dxa"/>
            <w:gridSpan w:val="4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FD482D" w:rsidRDefault="00FD482D">
            <w:pPr>
              <w:rPr>
                <w:sz w:val="20"/>
                <w:lang w:val="de-DE"/>
              </w:rPr>
            </w:pPr>
          </w:p>
        </w:tc>
      </w:tr>
      <w:tr w:rsidR="00FD482D">
        <w:trPr>
          <w:trHeight w:val="465"/>
        </w:trPr>
        <w:tc>
          <w:tcPr>
            <w:tcW w:w="1142" w:type="dxa"/>
            <w:vAlign w:val="center"/>
          </w:tcPr>
          <w:p w:rsidR="00FD482D" w:rsidRDefault="00F90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13" w:type="dxa"/>
            <w:gridSpan w:val="3"/>
            <w:vAlign w:val="center"/>
          </w:tcPr>
          <w:p w:rsidR="00FD482D" w:rsidRDefault="00FD482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FD482D" w:rsidRDefault="00F902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FD482D" w:rsidRDefault="00FD482D">
            <w:pPr>
              <w:rPr>
                <w:sz w:val="20"/>
                <w:lang w:val="de-DE"/>
              </w:rPr>
            </w:pPr>
          </w:p>
        </w:tc>
      </w:tr>
      <w:tr w:rsidR="00FD482D">
        <w:trPr>
          <w:trHeight w:val="827"/>
        </w:trPr>
        <w:tc>
          <w:tcPr>
            <w:tcW w:w="1142" w:type="dxa"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D482D" w:rsidRDefault="00FD48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D482D" w:rsidRDefault="00FD48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FD482D" w:rsidRDefault="00FD482D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FD482D" w:rsidRDefault="00FD482D">
            <w:pPr>
              <w:jc w:val="center"/>
              <w:rPr>
                <w:sz w:val="21"/>
                <w:szCs w:val="21"/>
              </w:rPr>
            </w:pPr>
          </w:p>
        </w:tc>
      </w:tr>
      <w:tr w:rsidR="00FD482D">
        <w:trPr>
          <w:trHeight w:val="465"/>
        </w:trPr>
        <w:tc>
          <w:tcPr>
            <w:tcW w:w="10321" w:type="dxa"/>
            <w:gridSpan w:val="14"/>
            <w:vAlign w:val="center"/>
          </w:tcPr>
          <w:p w:rsidR="00FD482D" w:rsidRDefault="00F90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D482D">
        <w:trPr>
          <w:trHeight w:val="465"/>
        </w:trPr>
        <w:tc>
          <w:tcPr>
            <w:tcW w:w="1142" w:type="dxa"/>
            <w:vAlign w:val="center"/>
          </w:tcPr>
          <w:p w:rsidR="00FD482D" w:rsidRDefault="00F902C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FD482D" w:rsidRDefault="00F902C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FD482D" w:rsidRDefault="00F902C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13" w:type="dxa"/>
            <w:gridSpan w:val="3"/>
            <w:vAlign w:val="center"/>
          </w:tcPr>
          <w:p w:rsidR="00FD482D" w:rsidRDefault="00F902C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2" w:type="dxa"/>
            <w:gridSpan w:val="4"/>
            <w:vAlign w:val="center"/>
          </w:tcPr>
          <w:p w:rsidR="00FD482D" w:rsidRDefault="00F902C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D482D">
        <w:trPr>
          <w:trHeight w:val="567"/>
        </w:trPr>
        <w:tc>
          <w:tcPr>
            <w:tcW w:w="1142" w:type="dxa"/>
            <w:vAlign w:val="center"/>
          </w:tcPr>
          <w:p w:rsidR="00FD482D" w:rsidRDefault="00FD482D"/>
        </w:tc>
        <w:tc>
          <w:tcPr>
            <w:tcW w:w="1350" w:type="dxa"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D482D" w:rsidRDefault="00FD482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D482D" w:rsidRDefault="00FD482D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FD482D" w:rsidRDefault="00FD482D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FD482D" w:rsidRDefault="00FD482D"/>
        </w:tc>
        <w:tc>
          <w:tcPr>
            <w:tcW w:w="1380" w:type="dxa"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</w:tr>
      <w:tr w:rsidR="00FD482D">
        <w:trPr>
          <w:trHeight w:val="465"/>
        </w:trPr>
        <w:tc>
          <w:tcPr>
            <w:tcW w:w="1142" w:type="dxa"/>
            <w:vAlign w:val="center"/>
          </w:tcPr>
          <w:p w:rsidR="00FD482D" w:rsidRDefault="00FD482D"/>
        </w:tc>
        <w:tc>
          <w:tcPr>
            <w:tcW w:w="1350" w:type="dxa"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D482D" w:rsidRDefault="00FD482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D482D" w:rsidRDefault="00FD482D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FD482D" w:rsidRDefault="00FD482D"/>
        </w:tc>
        <w:tc>
          <w:tcPr>
            <w:tcW w:w="1382" w:type="dxa"/>
            <w:gridSpan w:val="4"/>
            <w:vAlign w:val="center"/>
          </w:tcPr>
          <w:p w:rsidR="00FD482D" w:rsidRDefault="00FD482D"/>
        </w:tc>
        <w:tc>
          <w:tcPr>
            <w:tcW w:w="1380" w:type="dxa"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</w:tr>
      <w:tr w:rsidR="00FD482D">
        <w:trPr>
          <w:trHeight w:val="729"/>
        </w:trPr>
        <w:tc>
          <w:tcPr>
            <w:tcW w:w="10321" w:type="dxa"/>
            <w:gridSpan w:val="14"/>
            <w:vAlign w:val="center"/>
          </w:tcPr>
          <w:p w:rsidR="00FD482D" w:rsidRDefault="00F902C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D482D">
        <w:trPr>
          <w:trHeight w:val="758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17145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6"/>
            <w:vMerge w:val="restart"/>
            <w:vAlign w:val="center"/>
          </w:tcPr>
          <w:p w:rsidR="00FD482D" w:rsidRDefault="00F902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</w:tr>
      <w:tr w:rsidR="00FD482D">
        <w:trPr>
          <w:trHeight w:val="735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FD482D" w:rsidRDefault="00FD482D">
            <w:pPr>
              <w:rPr>
                <w:sz w:val="21"/>
                <w:szCs w:val="21"/>
              </w:rPr>
            </w:pPr>
          </w:p>
        </w:tc>
      </w:tr>
      <w:tr w:rsidR="00FD482D">
        <w:trPr>
          <w:trHeight w:val="837"/>
        </w:trPr>
        <w:tc>
          <w:tcPr>
            <w:tcW w:w="1142" w:type="dxa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FD482D" w:rsidRDefault="00F902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2022.3.26</w:t>
            </w:r>
          </w:p>
        </w:tc>
        <w:tc>
          <w:tcPr>
            <w:tcW w:w="1502" w:type="dxa"/>
            <w:gridSpan w:val="2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2022.3.26</w:t>
            </w:r>
          </w:p>
        </w:tc>
        <w:tc>
          <w:tcPr>
            <w:tcW w:w="2061" w:type="dxa"/>
            <w:gridSpan w:val="6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FD482D" w:rsidRDefault="00F9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2022.3.26</w:t>
            </w:r>
          </w:p>
        </w:tc>
      </w:tr>
    </w:tbl>
    <w:p w:rsidR="00FD482D" w:rsidRDefault="00FD482D"/>
    <w:p w:rsidR="00FD482D" w:rsidRDefault="00FD482D">
      <w:pPr>
        <w:pStyle w:val="a0"/>
      </w:pPr>
    </w:p>
    <w:p w:rsidR="00FD482D" w:rsidRDefault="00F902C0" w:rsidP="00D56D5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497"/>
        <w:gridCol w:w="1276"/>
        <w:gridCol w:w="2567"/>
        <w:gridCol w:w="2830"/>
        <w:gridCol w:w="1196"/>
      </w:tblGrid>
      <w:tr w:rsidR="00FD482D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D482D">
        <w:trPr>
          <w:cantSplit/>
          <w:trHeight w:val="558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7" w:type="dxa"/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67" w:type="dxa"/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30" w:type="dxa"/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D482D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97" w:type="dxa"/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所以部门</w:t>
            </w:r>
          </w:p>
        </w:tc>
        <w:tc>
          <w:tcPr>
            <w:tcW w:w="5397" w:type="dxa"/>
            <w:gridSpan w:val="2"/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D482D" w:rsidRDefault="00F902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FD482D">
        <w:trPr>
          <w:cantSplit/>
          <w:trHeight w:val="135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D482D" w:rsidRDefault="00FD48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vMerge w:val="restart"/>
          </w:tcPr>
          <w:p w:rsidR="00FD482D" w:rsidRDefault="00F90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  <w:vMerge w:val="restart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567" w:type="dxa"/>
            <w:vMerge w:val="restart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体系策划、职责分配、资源支持、重大风险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重要环境因素德控制、管理评审实施</w:t>
            </w:r>
          </w:p>
        </w:tc>
        <w:tc>
          <w:tcPr>
            <w:tcW w:w="2830" w:type="dxa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EMS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FD482D" w:rsidRDefault="00F902C0">
            <w:pPr>
              <w:pStyle w:val="a0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sz w:val="18"/>
                <w:szCs w:val="18"/>
              </w:rPr>
              <w:t>4.1;4.2;4.3;4.4;5.1;5.2;5.3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7.1;9.1.1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D482D" w:rsidRDefault="00F90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陈伟</w:t>
            </w:r>
          </w:p>
        </w:tc>
      </w:tr>
      <w:tr w:rsidR="00FD482D">
        <w:trPr>
          <w:cantSplit/>
          <w:trHeight w:val="11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D482D" w:rsidRDefault="00FD48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vMerge/>
          </w:tcPr>
          <w:p w:rsidR="00FD482D" w:rsidRDefault="00FD48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FD482D" w:rsidRDefault="00FD48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67" w:type="dxa"/>
            <w:vMerge/>
          </w:tcPr>
          <w:p w:rsidR="00FD482D" w:rsidRDefault="00FD48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30" w:type="dxa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HSE:</w:t>
            </w:r>
          </w:p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4.;5.1;5.2;5.3.1;5.3.4;5.4.1;5.4.2;5.4.3;5.4.5;5.7;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D482D" w:rsidRDefault="00F90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FD482D">
        <w:trPr>
          <w:cantSplit/>
          <w:trHeight w:val="124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D482D" w:rsidRDefault="00FD48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vMerge/>
          </w:tcPr>
          <w:p w:rsidR="00FD482D" w:rsidRDefault="00FD48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2567" w:type="dxa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部门职责、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HSE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目标指标及完成情况、合规性评价、环境因素危险源识别、文件控制、法律法规的收集、人力资源管理、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HSE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运行控制、内外部信息沟通交流、应急管理、绩效测量、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HSE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体系内审、事故事件管理、不符合纠正、记录控制</w:t>
            </w:r>
          </w:p>
        </w:tc>
        <w:tc>
          <w:tcPr>
            <w:tcW w:w="2830" w:type="dxa"/>
          </w:tcPr>
          <w:p w:rsidR="00FD482D" w:rsidRDefault="00F902C0">
            <w:pPr>
              <w:spacing w:line="300" w:lineRule="exact"/>
              <w:rPr>
                <w:rFonts w:ascii="宋体" w:hAnsi="宋体" w:cs="新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EMS: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 xml:space="preserve"> </w:t>
            </w:r>
          </w:p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b/>
                <w:sz w:val="18"/>
                <w:szCs w:val="18"/>
              </w:rPr>
              <w:t>10.3</w:t>
            </w:r>
          </w:p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HSE:</w:t>
            </w:r>
          </w:p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．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5.3.2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5.3.3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5.3.4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5.4.4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5.4.5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5.4.6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5.4.7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5.5.8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5.5.10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5.6.1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5.6.3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5.6.4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5.6.5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5.6.6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D482D" w:rsidRDefault="00F90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D482D">
        <w:trPr>
          <w:cantSplit/>
          <w:trHeight w:val="90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FD482D" w:rsidRDefault="00F90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97" w:type="dxa"/>
            <w:vMerge w:val="restart"/>
          </w:tcPr>
          <w:p w:rsidR="00FD482D" w:rsidRDefault="00F90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276" w:type="dxa"/>
            <w:vMerge w:val="restart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2567" w:type="dxa"/>
            <w:vMerge w:val="restart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部门职责、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HSE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目标指标及完成情况、环境因素危险源识别、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沟通、参与和协商、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运行控制、不符合纠正</w:t>
            </w:r>
          </w:p>
        </w:tc>
        <w:tc>
          <w:tcPr>
            <w:tcW w:w="2830" w:type="dxa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EMS: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</w:p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5.3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6.1.2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7.4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8.1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D482D" w:rsidRDefault="00F90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陈伟</w:t>
            </w:r>
          </w:p>
        </w:tc>
      </w:tr>
      <w:tr w:rsidR="00FD482D">
        <w:trPr>
          <w:cantSplit/>
          <w:trHeight w:val="88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D482D" w:rsidRDefault="00FD48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vMerge/>
          </w:tcPr>
          <w:p w:rsidR="00FD482D" w:rsidRDefault="00FD48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FD482D" w:rsidRDefault="00FD48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67" w:type="dxa"/>
            <w:vMerge/>
          </w:tcPr>
          <w:p w:rsidR="00FD482D" w:rsidRDefault="00FD48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30" w:type="dxa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HSE:</w:t>
            </w:r>
          </w:p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．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5.3.3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5.4.4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5.5.8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5.6.3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D482D" w:rsidRDefault="00F90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FD482D">
        <w:trPr>
          <w:cantSplit/>
          <w:trHeight w:val="88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D482D" w:rsidRDefault="00FD48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vMerge/>
          </w:tcPr>
          <w:p w:rsidR="00FD482D" w:rsidRDefault="00FD48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2567" w:type="dxa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部门职责、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HSE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目标指标及完成情况、环境因素危险源识别、变更管理、设备设施管理、供方管理、社区和公共关系、作业许可、职业卫生、清洁生产、运行控制、应急管理；不符合纠正</w:t>
            </w:r>
          </w:p>
        </w:tc>
        <w:tc>
          <w:tcPr>
            <w:tcW w:w="2830" w:type="dxa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EMS: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</w:p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5.3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6.1.2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8.1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8.2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</w:p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HSE:</w:t>
            </w:r>
          </w:p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．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5.3.3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5.5.1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5.5.2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5.5.4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5.5.5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5.5.6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5.5.7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5.5.8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5.5.9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5.5.10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5.6.3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D482D" w:rsidRDefault="00F90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D482D">
        <w:trPr>
          <w:cantSplit/>
          <w:trHeight w:val="41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D482D" w:rsidRDefault="00FD48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</w:tcPr>
          <w:p w:rsidR="00FD482D" w:rsidRDefault="00F90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6673" w:type="dxa"/>
            <w:gridSpan w:val="3"/>
          </w:tcPr>
          <w:p w:rsidR="00FD482D" w:rsidRDefault="00F90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审核组内部沟通、余企业沟通、末次会议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D482D" w:rsidRDefault="00F90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FD482D" w:rsidRDefault="00FD482D"/>
    <w:p w:rsidR="00FD482D" w:rsidRDefault="00F902C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D482D" w:rsidRDefault="00F902C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FD482D" w:rsidRDefault="00F902C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FD482D" w:rsidRDefault="00F902C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FD482D" w:rsidRDefault="00F902C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FD482D" w:rsidRDefault="00F902C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FD482D" w:rsidRDefault="00F902C0">
      <w:pPr>
        <w:pStyle w:val="a8"/>
        <w:numPr>
          <w:ilvl w:val="0"/>
          <w:numId w:val="1"/>
        </w:numPr>
        <w:spacing w:line="300" w:lineRule="exact"/>
        <w:ind w:firstLineChars="0"/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</w:t>
      </w:r>
      <w:r>
        <w:rPr>
          <w:rFonts w:ascii="宋体" w:hAnsi="宋体" w:hint="eastAsia"/>
          <w:b/>
          <w:sz w:val="18"/>
          <w:szCs w:val="18"/>
        </w:rPr>
        <w:t>证证书、标志的使用情况、投诉或事故、监督抽查情况、体系变动</w:t>
      </w:r>
      <w:bookmarkStart w:id="33" w:name="_GoBack"/>
      <w:bookmarkEnd w:id="33"/>
    </w:p>
    <w:sectPr w:rsidR="00FD482D" w:rsidSect="00FD482D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C0" w:rsidRDefault="00F902C0" w:rsidP="00FD482D">
      <w:r>
        <w:separator/>
      </w:r>
    </w:p>
  </w:endnote>
  <w:endnote w:type="continuationSeparator" w:id="0">
    <w:p w:rsidR="00F902C0" w:rsidRDefault="00F902C0" w:rsidP="00FD4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C0" w:rsidRDefault="00F902C0" w:rsidP="00FD482D">
      <w:r>
        <w:separator/>
      </w:r>
    </w:p>
  </w:footnote>
  <w:footnote w:type="continuationSeparator" w:id="0">
    <w:p w:rsidR="00F902C0" w:rsidRDefault="00F902C0" w:rsidP="00FD4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2D" w:rsidRDefault="00F902C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482D" w:rsidRPr="00FD48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FD482D" w:rsidRDefault="00F902C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482D" w:rsidRDefault="00F902C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94E"/>
    <w:rsid w:val="004253F5"/>
    <w:rsid w:val="006E04B8"/>
    <w:rsid w:val="006F494E"/>
    <w:rsid w:val="007E532C"/>
    <w:rsid w:val="00D56D50"/>
    <w:rsid w:val="00D76D41"/>
    <w:rsid w:val="00F902C0"/>
    <w:rsid w:val="00FD482D"/>
    <w:rsid w:val="1EDA726E"/>
    <w:rsid w:val="2F3E6695"/>
    <w:rsid w:val="447C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82D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FD482D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FD48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D4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FD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FD48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FD482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FD482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D482D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FD482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D482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FD482D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467</Words>
  <Characters>2668</Characters>
  <Application>Microsoft Office Word</Application>
  <DocSecurity>0</DocSecurity>
  <Lines>22</Lines>
  <Paragraphs>6</Paragraphs>
  <ScaleCrop>false</ScaleCrop>
  <Company>微软中国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61</cp:revision>
  <dcterms:created xsi:type="dcterms:W3CDTF">2015-06-17T14:31:00Z</dcterms:created>
  <dcterms:modified xsi:type="dcterms:W3CDTF">2022-04-02T02:13:00Z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