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过程与活动、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抽样计划</w:t>
            </w:r>
          </w:p>
        </w:tc>
        <w:tc>
          <w:tcPr>
            <w:tcW w:w="960"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涉及</w:t>
            </w:r>
          </w:p>
          <w:p>
            <w:pPr>
              <w:rPr>
                <w:rFonts w:hint="eastAsia" w:ascii="Times New Roman" w:hAnsi="Times New Roman" w:cs="Times New Roman"/>
                <w:lang w:val="en-US" w:eastAsia="zh-CN"/>
              </w:rPr>
            </w:pPr>
            <w:r>
              <w:rPr>
                <w:rFonts w:hint="eastAsia" w:ascii="Times New Roman" w:hAnsi="Times New Roman" w:cs="Times New Roman"/>
                <w:lang w:val="en-US" w:eastAsia="zh-CN"/>
              </w:rPr>
              <w:t>条款</w:t>
            </w:r>
          </w:p>
        </w:tc>
        <w:tc>
          <w:tcPr>
            <w:tcW w:w="10004" w:type="dxa"/>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受审核部门：生技部    主管领导：郭向可      陪同人员：赵红</w:t>
            </w:r>
          </w:p>
        </w:tc>
        <w:tc>
          <w:tcPr>
            <w:tcW w:w="1585"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cs="Times New Roman"/>
                <w:lang w:val="en-US" w:eastAsia="zh-CN"/>
              </w:rPr>
            </w:pPr>
          </w:p>
        </w:tc>
        <w:tc>
          <w:tcPr>
            <w:tcW w:w="960" w:type="dxa"/>
            <w:vMerge w:val="continue"/>
            <w:vAlign w:val="center"/>
          </w:tcPr>
          <w:p>
            <w:pPr>
              <w:rPr>
                <w:rFonts w:hint="eastAsia" w:ascii="Times New Roman" w:hAnsi="Times New Roman" w:cs="Times New Roman"/>
                <w:lang w:val="en-US" w:eastAsia="zh-CN"/>
              </w:rPr>
            </w:pP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审核员：吉洁          审核时间：2022年3月30-31日</w:t>
            </w:r>
          </w:p>
        </w:tc>
        <w:tc>
          <w:tcPr>
            <w:tcW w:w="1585" w:type="dxa"/>
            <w:vMerge w:val="continue"/>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cs="Times New Roman"/>
                <w:lang w:val="en-US" w:eastAsia="zh-CN"/>
              </w:rPr>
            </w:pPr>
          </w:p>
        </w:tc>
        <w:tc>
          <w:tcPr>
            <w:tcW w:w="960" w:type="dxa"/>
            <w:vMerge w:val="continue"/>
            <w:vAlign w:val="center"/>
          </w:tcPr>
          <w:p>
            <w:pPr>
              <w:rPr>
                <w:rFonts w:hint="eastAsia" w:ascii="Times New Roman" w:hAnsi="Times New Roman" w:cs="Times New Roman"/>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lang w:val="en-US" w:eastAsia="zh-CN"/>
              </w:rPr>
              <w:t>审核条款：</w:t>
            </w: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8.5</w:t>
            </w:r>
            <w:r>
              <w:rPr>
                <w:rFonts w:hint="eastAsia" w:ascii="Times New Roman" w:hAnsi="Times New Roman" w:eastAsia="宋体" w:cs="Times New Roman"/>
                <w:sz w:val="21"/>
                <w:szCs w:val="21"/>
                <w:lang w:val="en-US" w:eastAsia="zh-CN"/>
              </w:rPr>
              <w:t>.1/8.5.2/8.5.3/8.5.4/8.5.6</w:t>
            </w:r>
            <w:r>
              <w:rPr>
                <w:rFonts w:hint="default" w:ascii="Times New Roman" w:hAnsi="Times New Roman" w:eastAsia="宋体" w:cs="Times New Roman"/>
                <w:sz w:val="21"/>
                <w:szCs w:val="21"/>
                <w:lang w:val="en-US" w:eastAsia="zh-CN"/>
              </w:rPr>
              <w:t>/8.6/8.7</w:t>
            </w:r>
            <w:r>
              <w:rPr>
                <w:rFonts w:hint="eastAsia" w:ascii="Times New Roman" w:hAnsi="Times New Roman" w:cs="Times New Roman"/>
                <w:sz w:val="21"/>
                <w:szCs w:val="21"/>
                <w:lang w:val="en-US" w:eastAsia="zh-CN"/>
              </w:rPr>
              <w:t>/9.1.3</w:t>
            </w:r>
          </w:p>
          <w:p>
            <w:pPr>
              <w:rPr>
                <w:rFonts w:hint="eastAsia" w:ascii="Times New Roman" w:hAnsi="Times New Roman" w:cs="Times New Roman"/>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585" w:type="dxa"/>
            <w:vMerge w:val="continue"/>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职责和权限</w:t>
            </w:r>
          </w:p>
        </w:tc>
        <w:tc>
          <w:tcPr>
            <w:tcW w:w="960"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QEO5.3</w:t>
            </w: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提供岗位职责与任职要求，对岗位职责和任职条件进行了描述。</w:t>
            </w:r>
          </w:p>
          <w:p>
            <w:pPr>
              <w:rPr>
                <w:rFonts w:hint="eastAsia" w:ascii="Times New Roman" w:hAnsi="Times New Roman" w:cs="Times New Roman"/>
                <w:lang w:val="en-US" w:eastAsia="zh-CN"/>
              </w:rPr>
            </w:pPr>
            <w:r>
              <w:rPr>
                <w:rFonts w:hint="eastAsia" w:ascii="Times New Roman" w:hAnsi="Times New Roman" w:cs="Times New Roman"/>
                <w:lang w:val="en-US" w:eastAsia="zh-CN"/>
              </w:rPr>
              <w:t>负责基础设施及环境；负责产品实现的策划；生产过程控制；</w:t>
            </w:r>
            <w:r>
              <w:rPr>
                <w:rFonts w:hint="eastAsia" w:ascii="Times New Roman" w:hAnsi="Times New Roman" w:cs="宋体"/>
              </w:rPr>
              <w:t>计量检测设备</w:t>
            </w:r>
            <w:r>
              <w:rPr>
                <w:rFonts w:hint="eastAsia" w:ascii="Times New Roman" w:hAnsi="Times New Roman" w:cs="宋体"/>
                <w:lang w:val="en-US" w:eastAsia="zh-CN"/>
              </w:rPr>
              <w:t>管理</w:t>
            </w:r>
            <w:r>
              <w:rPr>
                <w:rFonts w:hint="eastAsia" w:ascii="Times New Roman" w:hAnsi="Times New Roman" w:cs="宋体"/>
              </w:rPr>
              <w:t>及产品检验</w:t>
            </w:r>
            <w:r>
              <w:rPr>
                <w:rFonts w:hint="eastAsia" w:ascii="Times New Roman" w:hAnsi="Times New Roman" w:cs="宋体"/>
                <w:lang w:eastAsia="zh-CN"/>
              </w:rPr>
              <w:t>；</w:t>
            </w:r>
            <w:r>
              <w:rPr>
                <w:rFonts w:hint="eastAsia" w:ascii="Times New Roman" w:hAnsi="Times New Roman" w:cs="Times New Roman"/>
                <w:lang w:val="en-US" w:eastAsia="zh-CN"/>
              </w:rPr>
              <w:t>部门环境因素识别及运行</w:t>
            </w:r>
          </w:p>
          <w:p>
            <w:pPr>
              <w:rPr>
                <w:rFonts w:hint="eastAsia" w:ascii="Times New Roman" w:hAnsi="Times New Roman" w:cs="Times New Roman"/>
                <w:lang w:val="en-US" w:eastAsia="zh-CN"/>
              </w:rPr>
            </w:pPr>
            <w:r>
              <w:rPr>
                <w:rFonts w:hint="eastAsia" w:ascii="Times New Roman" w:hAnsi="Times New Roman" w:cs="Times New Roman"/>
                <w:lang w:val="en-US" w:eastAsia="zh-CN"/>
              </w:rPr>
              <w:t>与郭主管沟通，其清楚职责和权限。</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60"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目标</w:t>
            </w:r>
          </w:p>
        </w:tc>
        <w:tc>
          <w:tcPr>
            <w:tcW w:w="960" w:type="dxa"/>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QEO6.2</w:t>
            </w: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部门目标：</w:t>
            </w:r>
          </w:p>
          <w:p>
            <w:pPr>
              <w:pStyle w:val="2"/>
              <w:rPr>
                <w:rFonts w:hint="eastAsia"/>
                <w:lang w:val="en-US" w:eastAsia="zh-CN"/>
              </w:rPr>
            </w:pPr>
            <w:r>
              <w:drawing>
                <wp:inline distT="0" distB="0" distL="114300" distR="114300">
                  <wp:extent cx="6208395" cy="3020695"/>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08395" cy="3020695"/>
                          </a:xfrm>
                          <a:prstGeom prst="rect">
                            <a:avLst/>
                          </a:prstGeom>
                          <a:noFill/>
                          <a:ln>
                            <a:noFill/>
                          </a:ln>
                        </pic:spPr>
                      </pic:pic>
                    </a:graphicData>
                  </a:graphic>
                </wp:inline>
              </w:drawing>
            </w:r>
          </w:p>
          <w:p>
            <w:pPr>
              <w:rPr>
                <w:rFonts w:hint="eastAsia" w:ascii="Times New Roman" w:hAnsi="Times New Roman" w:cs="Times New Roman"/>
                <w:lang w:val="en-US" w:eastAsia="zh-CN"/>
              </w:rPr>
            </w:pPr>
            <w:r>
              <w:rPr>
                <w:rFonts w:hint="eastAsia" w:ascii="Times New Roman" w:hAnsi="Times New Roman" w:cs="Times New Roman"/>
                <w:lang w:val="en-US" w:eastAsia="zh-CN"/>
              </w:rPr>
              <w:t>管理方案同办公室。经查，符合要求。</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环境因素评价和控制措施的确定</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E6.1.2</w:t>
            </w:r>
          </w:p>
        </w:tc>
        <w:tc>
          <w:tcPr>
            <w:tcW w:w="10004" w:type="dxa"/>
            <w:vAlign w:val="center"/>
          </w:tcPr>
          <w:p>
            <w:pPr>
              <w:rPr>
                <w:rFonts w:hint="eastAsia"/>
                <w:sz w:val="21"/>
                <w:szCs w:val="21"/>
              </w:rPr>
            </w:pPr>
            <w:r>
              <w:rPr>
                <w:rFonts w:hint="eastAsia"/>
                <w:sz w:val="21"/>
                <w:szCs w:val="21"/>
              </w:rPr>
              <w:t>编制《</w:t>
            </w:r>
            <w:r>
              <w:rPr>
                <w:rFonts w:hint="eastAsia"/>
                <w:sz w:val="21"/>
                <w:szCs w:val="21"/>
                <w:lang w:val="zh-CN"/>
              </w:rPr>
              <w:t>环境因素识别与评价控制程序</w:t>
            </w:r>
            <w:r>
              <w:rPr>
                <w:rFonts w:hint="eastAsia"/>
                <w:sz w:val="21"/>
                <w:szCs w:val="21"/>
              </w:rPr>
              <w:t>》，其规定内容符合基本标准要求。</w:t>
            </w:r>
          </w:p>
          <w:p>
            <w:pPr>
              <w:rPr>
                <w:rFonts w:hint="default" w:eastAsia="宋体"/>
                <w:sz w:val="21"/>
                <w:szCs w:val="21"/>
                <w:lang w:val="en-US" w:eastAsia="zh-CN"/>
              </w:rPr>
            </w:pPr>
            <w:r>
              <w:rPr>
                <w:rFonts w:hint="eastAsia"/>
                <w:sz w:val="21"/>
                <w:szCs w:val="21"/>
              </w:rPr>
              <w:t>提供《环境因素识别评价表》</w:t>
            </w:r>
            <w:r>
              <w:rPr>
                <w:rFonts w:hint="eastAsia"/>
                <w:sz w:val="21"/>
                <w:szCs w:val="21"/>
                <w:lang w:eastAsia="zh-CN"/>
              </w:rPr>
              <w:t>，</w:t>
            </w:r>
            <w:r>
              <w:rPr>
                <w:rFonts w:hint="eastAsia"/>
                <w:sz w:val="21"/>
                <w:szCs w:val="21"/>
                <w:lang w:val="en-US" w:eastAsia="zh-CN"/>
              </w:rPr>
              <w:t>涉及生技部：</w:t>
            </w:r>
          </w:p>
          <w:tbl>
            <w:tblPr>
              <w:tblStyle w:val="6"/>
              <w:tblW w:w="378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9"/>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下料、折弯</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材料消耗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下料、折弯</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下脚料、屑的废弃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下料、折弯</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下料、折弯</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粉尘的排放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烟尘的挥发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热辐射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焊渣排放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废料排放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产品有害物质超标的污染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7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焊材料中有机溶济的挥发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静电喷塑</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废气的排放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静电喷塑</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固化</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废气的排放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采购产品检验过程</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不合格的废弃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产品检验过程</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包装物的废弃</w:t>
                  </w:r>
                </w:p>
              </w:tc>
            </w:tr>
          </w:tbl>
          <w:p>
            <w:pPr>
              <w:rPr>
                <w:rFonts w:hint="eastAsia" w:eastAsia="宋体"/>
                <w:sz w:val="21"/>
                <w:szCs w:val="21"/>
                <w:lang w:val="en-US" w:eastAsia="zh-CN"/>
              </w:rPr>
            </w:pPr>
            <w:r>
              <w:rPr>
                <w:rFonts w:hint="eastAsia"/>
                <w:sz w:val="21"/>
                <w:szCs w:val="21"/>
                <w:lang w:val="en-US" w:eastAsia="zh-CN"/>
              </w:rPr>
              <w:t>等。。。</w:t>
            </w:r>
          </w:p>
          <w:p>
            <w:pPr>
              <w:rPr>
                <w:rFonts w:hint="eastAsia" w:ascii="Times New Roman" w:hAnsi="Times New Roman" w:eastAsia="宋体" w:cs="Times New Roman"/>
                <w:kern w:val="2"/>
                <w:sz w:val="21"/>
                <w:szCs w:val="21"/>
                <w:lang w:val="en-US" w:eastAsia="zh-CN" w:bidi="ar-SA"/>
              </w:rPr>
            </w:pPr>
            <w:r>
              <w:rPr>
                <w:rFonts w:hint="eastAsia"/>
                <w:sz w:val="21"/>
                <w:szCs w:val="21"/>
              </w:rPr>
              <w:t>提供《重要环境因素清单》：涉及</w:t>
            </w:r>
            <w:r>
              <w:rPr>
                <w:rFonts w:hint="eastAsia"/>
                <w:sz w:val="21"/>
                <w:szCs w:val="21"/>
                <w:lang w:eastAsia="zh-CN"/>
              </w:rPr>
              <w:t>生产部</w:t>
            </w:r>
            <w:r>
              <w:rPr>
                <w:rFonts w:hint="eastAsia"/>
                <w:sz w:val="21"/>
                <w:szCs w:val="21"/>
              </w:rPr>
              <w:t>的环境因素主要包括：</w:t>
            </w:r>
            <w:r>
              <w:rPr>
                <w:rFonts w:hint="eastAsia"/>
                <w:sz w:val="21"/>
                <w:szCs w:val="21"/>
                <w:lang w:val="en-US" w:eastAsia="zh-CN"/>
              </w:rPr>
              <w:t>废气的排放</w:t>
            </w:r>
            <w:r>
              <w:rPr>
                <w:rFonts w:hint="eastAsia"/>
                <w:sz w:val="21"/>
                <w:szCs w:val="21"/>
              </w:rPr>
              <w:t>、固体废弃物排放、噪声排放、意外火灾的发生等，目前环境因素识别基本齐全。</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危险源辨识、风险评价和控制措施的确定</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O6.1.2</w:t>
            </w:r>
          </w:p>
        </w:tc>
        <w:tc>
          <w:tcPr>
            <w:tcW w:w="10004" w:type="dxa"/>
            <w:vAlign w:val="center"/>
          </w:tcPr>
          <w:p>
            <w:pPr>
              <w:rPr>
                <w:rFonts w:hint="eastAsia"/>
                <w:color w:val="auto"/>
                <w:sz w:val="21"/>
                <w:szCs w:val="21"/>
                <w:lang w:val="en-US" w:eastAsia="zh-CN"/>
              </w:rPr>
            </w:pPr>
            <w:r>
              <w:rPr>
                <w:rFonts w:hint="eastAsia"/>
                <w:color w:val="auto"/>
                <w:sz w:val="21"/>
                <w:szCs w:val="21"/>
                <w:lang w:val="en-US" w:eastAsia="zh-CN"/>
              </w:rPr>
              <w:t>编制《危险源辨识、风险评价及控制策划程序》，符合标准要求。</w:t>
            </w:r>
          </w:p>
          <w:p>
            <w:pPr>
              <w:rPr>
                <w:rFonts w:hint="eastAsia"/>
                <w:color w:val="auto"/>
                <w:sz w:val="21"/>
                <w:szCs w:val="21"/>
                <w:lang w:val="en-US" w:eastAsia="zh-CN"/>
              </w:rPr>
            </w:pPr>
            <w:r>
              <w:rPr>
                <w:rFonts w:hint="eastAsia"/>
                <w:color w:val="auto"/>
                <w:sz w:val="21"/>
                <w:szCs w:val="21"/>
                <w:lang w:val="en-US" w:eastAsia="zh-CN"/>
              </w:rPr>
              <w:t>提供了《危险源辨识评价表》，涉及生技部的危险源主要包括：</w:t>
            </w:r>
          </w:p>
          <w:tbl>
            <w:tblPr>
              <w:tblStyle w:val="6"/>
              <w:tblW w:w="388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6"/>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下料、折弯</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有机废气排放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下料、折弯</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切屑飞溅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下料、折弯</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粉尘排放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灼烫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辐射、劳累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烟气排放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焊渣飞溅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焊渣飞溅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火星、熔珠、铁渣飞溅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劳保用品使用不当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静电喷塑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粉尘排放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固化</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烫伤</w:t>
                  </w:r>
                </w:p>
              </w:tc>
            </w:tr>
          </w:tbl>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等。提供重大危险源清单：涉及生产部的重大危险源：</w:t>
            </w:r>
            <w:r>
              <w:rPr>
                <w:rFonts w:hint="eastAsia"/>
                <w:color w:val="auto"/>
                <w:sz w:val="21"/>
                <w:szCs w:val="21"/>
              </w:rPr>
              <w:t>火灾、触电、</w:t>
            </w:r>
            <w:r>
              <w:rPr>
                <w:rFonts w:hint="eastAsia"/>
                <w:color w:val="auto"/>
                <w:sz w:val="21"/>
                <w:szCs w:val="21"/>
                <w:lang w:val="en-US" w:eastAsia="zh-CN"/>
              </w:rPr>
              <w:t>机械</w:t>
            </w:r>
            <w:r>
              <w:rPr>
                <w:rFonts w:hint="eastAsia"/>
                <w:color w:val="auto"/>
                <w:sz w:val="21"/>
                <w:szCs w:val="21"/>
              </w:rPr>
              <w:t>伤害</w:t>
            </w:r>
            <w:r>
              <w:rPr>
                <w:rFonts w:hint="eastAsia"/>
                <w:color w:val="auto"/>
                <w:sz w:val="21"/>
                <w:szCs w:val="21"/>
                <w:lang w:eastAsia="zh-CN"/>
              </w:rPr>
              <w:t>、噪声伤害、</w:t>
            </w:r>
            <w:r>
              <w:rPr>
                <w:rFonts w:hint="eastAsia"/>
                <w:color w:val="auto"/>
                <w:sz w:val="21"/>
                <w:szCs w:val="21"/>
                <w:lang w:val="en-US" w:eastAsia="zh-CN"/>
              </w:rPr>
              <w:t>废气</w:t>
            </w:r>
            <w:r>
              <w:rPr>
                <w:rFonts w:hint="eastAsia"/>
                <w:color w:val="auto"/>
                <w:sz w:val="21"/>
                <w:szCs w:val="21"/>
                <w:lang w:eastAsia="zh-CN"/>
              </w:rPr>
              <w:t>伤害</w:t>
            </w:r>
            <w:r>
              <w:rPr>
                <w:rFonts w:hint="eastAsia"/>
                <w:color w:val="auto"/>
                <w:sz w:val="21"/>
                <w:szCs w:val="21"/>
                <w:lang w:val="en-US" w:eastAsia="zh-CN"/>
              </w:rPr>
              <w:t>。 识别基本准确。</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设施设备管理</w:t>
            </w:r>
          </w:p>
        </w:tc>
        <w:tc>
          <w:tcPr>
            <w:tcW w:w="960" w:type="dxa"/>
            <w:vAlign w:val="center"/>
          </w:tcPr>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Q7.1.3</w:t>
            </w:r>
          </w:p>
        </w:tc>
        <w:tc>
          <w:tcPr>
            <w:tcW w:w="10004" w:type="dxa"/>
            <w:vAlign w:val="center"/>
          </w:tcPr>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现主要生产、质检人员10余人左右，建筑面积1400平米左右，车间3个。</w:t>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提供了《设备清单》，记录了设备名称、型号、数量等内容。</w:t>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抽设备清单：</w:t>
            </w:r>
            <w:r>
              <w:rPr>
                <w:rFonts w:hint="eastAsia"/>
              </w:rPr>
              <w:t>剪板机</w:t>
            </w:r>
            <w:r>
              <w:rPr>
                <w:rFonts w:hint="eastAsia"/>
                <w:lang w:eastAsia="zh-CN"/>
              </w:rPr>
              <w:t>、</w:t>
            </w:r>
            <w:r>
              <w:rPr>
                <w:rFonts w:hint="eastAsia"/>
              </w:rPr>
              <w:t>冲床</w:t>
            </w:r>
            <w:r>
              <w:rPr>
                <w:rFonts w:hint="eastAsia"/>
                <w:lang w:eastAsia="zh-CN"/>
              </w:rPr>
              <w:t>、</w:t>
            </w:r>
            <w:r>
              <w:rPr>
                <w:rFonts w:hint="eastAsia"/>
              </w:rPr>
              <w:t>折弯机</w:t>
            </w:r>
            <w:r>
              <w:rPr>
                <w:rFonts w:hint="eastAsia"/>
                <w:lang w:eastAsia="zh-CN"/>
              </w:rPr>
              <w:t>、</w:t>
            </w:r>
            <w:r>
              <w:rPr>
                <w:rFonts w:hint="eastAsia"/>
              </w:rPr>
              <w:t>焊机</w:t>
            </w:r>
            <w:r>
              <w:rPr>
                <w:rFonts w:hint="eastAsia"/>
                <w:lang w:eastAsia="zh-CN"/>
              </w:rPr>
              <w:t>、</w:t>
            </w:r>
            <w:r>
              <w:rPr>
                <w:rFonts w:ascii="Times New Roman" w:hAnsi="Times New Roman"/>
                <w:szCs w:val="21"/>
              </w:rPr>
              <w:t>静电喷涂流水线</w:t>
            </w:r>
            <w:r>
              <w:rPr>
                <w:rFonts w:hint="eastAsia" w:ascii="Times New Roman" w:hAnsi="Times New Roman" w:eastAsia="宋体" w:cs="Times New Roman"/>
                <w:color w:val="auto"/>
                <w:sz w:val="21"/>
                <w:szCs w:val="21"/>
                <w:lang w:val="en-US" w:eastAsia="zh-CN"/>
              </w:rPr>
              <w:t>、电脑、打印机等，基本能满足服务需要。设备状态良好。</w:t>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环保设备：焊烟净化器，</w:t>
            </w:r>
            <w:r>
              <w:rPr>
                <w:rFonts w:hint="eastAsia" w:ascii="Times New Roman" w:hAnsi="Times New Roman"/>
                <w:szCs w:val="21"/>
              </w:rPr>
              <w:t>光氧催化设备</w:t>
            </w:r>
            <w:r>
              <w:rPr>
                <w:rFonts w:hint="eastAsia"/>
                <w:szCs w:val="21"/>
                <w:lang w:eastAsia="zh-CN"/>
              </w:rPr>
              <w:t>、</w:t>
            </w:r>
            <w:r>
              <w:rPr>
                <w:rFonts w:ascii="Times New Roman" w:hAnsi="Times New Roman"/>
                <w:szCs w:val="21"/>
              </w:rPr>
              <w:t>干式滤芯除尘器+15m排气筒</w:t>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抽设备设施维修、保养记录单：</w:t>
            </w:r>
          </w:p>
          <w:p>
            <w:r>
              <w:drawing>
                <wp:inline distT="0" distB="0" distL="114300" distR="114300">
                  <wp:extent cx="2343150" cy="1320165"/>
                  <wp:effectExtent l="0" t="0" r="635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343150" cy="1320165"/>
                          </a:xfrm>
                          <a:prstGeom prst="rect">
                            <a:avLst/>
                          </a:prstGeom>
                          <a:noFill/>
                          <a:ln>
                            <a:noFill/>
                          </a:ln>
                        </pic:spPr>
                      </pic:pic>
                    </a:graphicData>
                  </a:graphic>
                </wp:inline>
              </w:drawing>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另抽其他设备点检记录，符合要求。</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过程运行</w:t>
            </w:r>
          </w:p>
        </w:tc>
        <w:tc>
          <w:tcPr>
            <w:tcW w:w="960" w:type="dxa"/>
            <w:vAlign w:val="center"/>
          </w:tcPr>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Q7.1.4</w:t>
            </w:r>
          </w:p>
        </w:tc>
        <w:tc>
          <w:tcPr>
            <w:tcW w:w="10004" w:type="dxa"/>
            <w:vAlign w:val="center"/>
          </w:tcPr>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目前生产经营位于栾城区东许营村北300m处，东、西、北侧为东许营村个体加工厂，南侧为道路隔路为环城水系绿化带。建筑面积约1400平米，有制作车间、喷塑车间、包装车间。</w:t>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办公现场环境整洁，秩序良好。</w:t>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生产环境主要为防潮、防火、防尘，有禁止吸烟标识。</w:t>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3、办公区内有消防器材、干粉灭火器，消防栓，有效期内。</w:t>
            </w:r>
          </w:p>
          <w:p>
            <w:p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工作环境可满足需要。工作环境可满足需要。</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监视和测量资源</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Q</w:t>
            </w:r>
            <w:r>
              <w:rPr>
                <w:rFonts w:hint="eastAsia" w:asciiTheme="minorEastAsia" w:hAnsiTheme="minorEastAsia" w:eastAsiaTheme="minorEastAsia" w:cstheme="minorEastAsia"/>
                <w:szCs w:val="21"/>
              </w:rPr>
              <w:t>7.1.5</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提供了《测量设备一览表》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检测设备：钢卷尺、游标卡尺等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提供了计量器具的校准证书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            规格型号     校准日期</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钢卷尺              0-</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m         2021/</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15</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游标卡尺            0-150mm      2021/</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3</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检定单位：河北正信检测技术服务有限公司</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详见附件。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监视和测量用软件均为设备自带，设备校准时同事校准，版本升级时设备返厂。</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运行的策划和控制</w:t>
            </w:r>
          </w:p>
        </w:tc>
        <w:tc>
          <w:tcPr>
            <w:tcW w:w="960" w:type="dxa"/>
            <w:vAlign w:val="center"/>
          </w:tcPr>
          <w:p>
            <w:pPr>
              <w:rPr>
                <w:rFonts w:hint="eastAsia"/>
              </w:rPr>
            </w:pPr>
            <w:r>
              <w:rPr>
                <w:rFonts w:hint="eastAsia"/>
              </w:rPr>
              <w:t>Q</w:t>
            </w:r>
          </w:p>
          <w:p>
            <w:pPr>
              <w:rPr>
                <w:rFonts w:hint="eastAsia" w:ascii="Times New Roman" w:hAnsi="Times New Roman" w:eastAsia="宋体" w:cs="Times New Roman"/>
                <w:kern w:val="2"/>
                <w:sz w:val="21"/>
                <w:lang w:val="en-US" w:eastAsia="zh-CN" w:bidi="ar-SA"/>
              </w:rPr>
            </w:pPr>
            <w:r>
              <w:rPr>
                <w:rFonts w:hint="eastAsia"/>
                <w:lang w:val="en-US" w:eastAsia="zh-CN"/>
              </w:rPr>
              <w:t>8.1</w:t>
            </w:r>
          </w:p>
        </w:tc>
        <w:tc>
          <w:tcPr>
            <w:tcW w:w="10004" w:type="dxa"/>
            <w:tcBorders>
              <w:top w:val="single" w:color="auto" w:sz="4" w:space="0"/>
            </w:tcBorders>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公司对产品质量目标、产品实现过程；产品所要求的验证、确认、监视、检验和试验活动以及产品接收准则进行了策划，并规定了所需的记录。</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编制《生产与服务提供控制程序》，对生产过程进行控制。</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本公司的产品为：</w:t>
            </w:r>
            <w:r>
              <w:rPr>
                <w:sz w:val="20"/>
              </w:rPr>
              <w:t>钢木、钢制办公家具</w:t>
            </w:r>
          </w:p>
          <w:p>
            <w:pPr>
              <w:pStyle w:val="2"/>
              <w:numPr>
                <w:ilvl w:val="0"/>
                <w:numId w:val="0"/>
              </w:numPr>
              <w:rPr>
                <w:rFonts w:hint="eastAsia"/>
                <w:lang w:val="en-US" w:eastAsia="zh-CN"/>
              </w:rPr>
            </w:pPr>
            <w:r>
              <w:rPr>
                <w:rFonts w:hint="eastAsia" w:ascii="Times New Roman" w:hAnsi="Times New Roman"/>
                <w:sz w:val="21"/>
                <w:szCs w:val="21"/>
                <w:lang w:val="en-US" w:eastAsia="zh-CN"/>
              </w:rPr>
              <w:t>工艺流程：</w:t>
            </w:r>
            <w:r>
              <w:rPr>
                <w:rFonts w:hint="eastAsia"/>
                <w:color w:val="000000"/>
                <w:szCs w:val="18"/>
                <w:lang w:eastAsia="zh-CN"/>
              </w:rPr>
              <w:t>钢板</w:t>
            </w:r>
            <w:r>
              <w:rPr>
                <w:rFonts w:hint="eastAsia"/>
                <w:color w:val="000000"/>
                <w:szCs w:val="18"/>
                <w:lang w:val="en-US" w:eastAsia="zh-CN"/>
              </w:rPr>
              <w:t>/板材--下料--折弯--焊接--静电喷塑--固化--+（板材））组装检验--入库</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3、生产设备：</w:t>
            </w:r>
            <w:r>
              <w:rPr>
                <w:rFonts w:hint="eastAsia"/>
              </w:rPr>
              <w:t>剪板机</w:t>
            </w:r>
            <w:r>
              <w:rPr>
                <w:rFonts w:hint="eastAsia"/>
                <w:lang w:eastAsia="zh-CN"/>
              </w:rPr>
              <w:t>、</w:t>
            </w:r>
            <w:r>
              <w:rPr>
                <w:rFonts w:hint="eastAsia"/>
              </w:rPr>
              <w:t>冲床</w:t>
            </w:r>
            <w:r>
              <w:rPr>
                <w:rFonts w:hint="eastAsia"/>
                <w:lang w:eastAsia="zh-CN"/>
              </w:rPr>
              <w:t>、</w:t>
            </w:r>
            <w:r>
              <w:rPr>
                <w:rFonts w:hint="eastAsia"/>
              </w:rPr>
              <w:t>折弯机</w:t>
            </w:r>
            <w:r>
              <w:rPr>
                <w:rFonts w:hint="eastAsia"/>
                <w:lang w:eastAsia="zh-CN"/>
              </w:rPr>
              <w:t>、</w:t>
            </w:r>
            <w:r>
              <w:rPr>
                <w:rFonts w:hint="eastAsia"/>
              </w:rPr>
              <w:t>焊机</w:t>
            </w:r>
            <w:r>
              <w:rPr>
                <w:rFonts w:hint="eastAsia"/>
                <w:lang w:eastAsia="zh-CN"/>
              </w:rPr>
              <w:t>、</w:t>
            </w:r>
            <w:r>
              <w:rPr>
                <w:rFonts w:ascii="Times New Roman" w:hAnsi="Times New Roman"/>
                <w:szCs w:val="21"/>
              </w:rPr>
              <w:t>静电喷涂流水线</w:t>
            </w:r>
            <w:r>
              <w:rPr>
                <w:rFonts w:hint="eastAsia" w:ascii="Times New Roman" w:hAnsi="Times New Roman"/>
                <w:sz w:val="21"/>
                <w:szCs w:val="21"/>
                <w:lang w:val="en-US" w:eastAsia="zh-CN"/>
              </w:rPr>
              <w:t>等，基本满足要求。</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4、检测仪器：钢直尺、游标卡尺、压力表、钢卷尺、直角尺等，基本满足检测要求。</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5、编制了《原材料检验规范》、《生产过程检验规范》、《成品检验规范》、《设备管理制度》、《设备操作规程》等</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6、相关法律法规要求《安全生产法》、《产品质量法》、《计量法》等</w:t>
            </w:r>
          </w:p>
          <w:p>
            <w:pPr>
              <w:rPr>
                <w:rFonts w:hint="eastAsia" w:ascii="Times New Roman" w:hAnsi="Times New Roman" w:eastAsia="宋体" w:cs="Times New Roman"/>
                <w:kern w:val="2"/>
                <w:sz w:val="21"/>
                <w:lang w:val="en-US" w:eastAsia="zh-CN" w:bidi="ar-SA"/>
              </w:rPr>
            </w:pPr>
            <w:r>
              <w:rPr>
                <w:rFonts w:hint="eastAsia" w:ascii="Times New Roman" w:hAnsi="Times New Roman"/>
                <w:sz w:val="21"/>
                <w:szCs w:val="21"/>
                <w:lang w:val="en-US" w:eastAsia="zh-CN"/>
              </w:rPr>
              <w:t>7、产品执行标准：GB/T 3325-2008《金属家具通用技术条件》</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sz w:val="21"/>
                <w:szCs w:val="21"/>
                <w:lang w:val="en-US" w:eastAsia="zh-CN"/>
              </w:rPr>
              <w:t>产品和服务的设计和开发</w:t>
            </w:r>
          </w:p>
        </w:tc>
        <w:tc>
          <w:tcPr>
            <w:tcW w:w="960"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Q</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8.3</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sz w:val="21"/>
                <w:szCs w:val="21"/>
                <w:lang w:val="en-US" w:eastAsia="zh-CN"/>
              </w:rPr>
              <w:t>经现场确认，产品依据国家标准、行业标准、客户要求</w:t>
            </w:r>
            <w:r>
              <w:rPr>
                <w:rFonts w:hint="eastAsia" w:ascii="Times New Roman" w:hAnsi="Times New Roman"/>
                <w:sz w:val="21"/>
                <w:szCs w:val="21"/>
                <w:lang w:val="en-US" w:eastAsia="zh-CN"/>
              </w:rPr>
              <w:t>生产</w:t>
            </w:r>
            <w:r>
              <w:rPr>
                <w:rFonts w:hint="default" w:ascii="Times New Roman" w:hAnsi="Times New Roman"/>
                <w:sz w:val="21"/>
                <w:szCs w:val="21"/>
                <w:lang w:val="en-US" w:eastAsia="zh-CN"/>
              </w:rPr>
              <w:t>，目前工艺流程简单成熟，无设计开发要求，故不适用8.3条款，不影响组织确保其产品和服务合格的能力或责任，对增强顾客满意也不会产生影响。</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生产和服务提供的控制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rPr>
              <w:t>Q</w:t>
            </w:r>
            <w:r>
              <w:rPr>
                <w:rFonts w:hint="eastAsia"/>
                <w:lang w:val="en-US" w:eastAsia="zh-CN"/>
              </w:rPr>
              <w:t>8.5.1</w:t>
            </w:r>
          </w:p>
        </w:tc>
        <w:tc>
          <w:tcPr>
            <w:tcW w:w="10004" w:type="dxa"/>
            <w:vAlign w:val="center"/>
          </w:tcPr>
          <w:p>
            <w:pPr>
              <w:rPr>
                <w:rFonts w:hint="eastAsia"/>
                <w:sz w:val="21"/>
                <w:szCs w:val="21"/>
                <w:lang w:eastAsia="zh-CN"/>
              </w:rPr>
            </w:pPr>
            <w:r>
              <w:rPr>
                <w:rFonts w:hint="eastAsia"/>
                <w:sz w:val="21"/>
                <w:szCs w:val="21"/>
                <w:lang w:eastAsia="zh-CN"/>
              </w:rPr>
              <w:t>a《管理手册》中规定了生产过程受控条件。得到图纸、操作规程操作，特殊过程使用作业指导书。</w:t>
            </w:r>
          </w:p>
          <w:p>
            <w:pPr>
              <w:rPr>
                <w:rFonts w:hint="eastAsia"/>
                <w:sz w:val="21"/>
                <w:szCs w:val="21"/>
                <w:lang w:eastAsia="zh-CN"/>
              </w:rPr>
            </w:pPr>
            <w:r>
              <w:rPr>
                <w:rFonts w:hint="eastAsia"/>
                <w:sz w:val="21"/>
                <w:szCs w:val="21"/>
                <w:lang w:eastAsia="zh-CN"/>
              </w:rPr>
              <w:t>根据订货要求，生产部下达生产计划，包括产品名称、规格型号、数量、下达时间、要求完成时间。</w:t>
            </w:r>
          </w:p>
          <w:p>
            <w:pPr>
              <w:rPr>
                <w:rFonts w:hint="eastAsia"/>
                <w:sz w:val="21"/>
                <w:szCs w:val="21"/>
                <w:lang w:val="en-US" w:eastAsia="zh-CN"/>
              </w:rPr>
            </w:pPr>
            <w:r>
              <w:rPr>
                <w:rFonts w:hint="eastAsia"/>
                <w:sz w:val="21"/>
                <w:szCs w:val="21"/>
                <w:lang w:val="en-US" w:eastAsia="zh-CN"/>
              </w:rPr>
              <w:t>抽查2022.3.1生产任务通知单：课</w:t>
            </w:r>
            <w:r>
              <w:rPr>
                <w:rFonts w:hint="eastAsia"/>
                <w:b w:val="0"/>
                <w:bCs w:val="0"/>
                <w:sz w:val="21"/>
                <w:szCs w:val="21"/>
                <w:lang w:val="en-US" w:eastAsia="zh-CN"/>
              </w:rPr>
              <w:t>桌</w:t>
            </w:r>
            <w:r>
              <w:rPr>
                <w:rFonts w:hint="eastAsia"/>
                <w:sz w:val="21"/>
                <w:szCs w:val="21"/>
                <w:lang w:val="en-US" w:eastAsia="zh-CN"/>
              </w:rPr>
              <w:t>的生产任务，明确了数量和交期。</w:t>
            </w:r>
          </w:p>
          <w:p>
            <w:pPr>
              <w:rPr>
                <w:rFonts w:hint="eastAsia"/>
                <w:sz w:val="21"/>
                <w:szCs w:val="21"/>
                <w:lang w:eastAsia="zh-CN"/>
              </w:rPr>
            </w:pPr>
            <w:r>
              <w:rPr>
                <w:rFonts w:hint="eastAsia"/>
                <w:sz w:val="21"/>
                <w:szCs w:val="21"/>
                <w:lang w:val="en-US" w:eastAsia="zh-CN"/>
              </w:rPr>
              <w:t xml:space="preserve">抽查2022.1.8生产任务通知单：文件柜的生产任务，明确了数量和交期。 </w:t>
            </w:r>
          </w:p>
          <w:p>
            <w:pPr>
              <w:rPr>
                <w:rFonts w:hint="eastAsia"/>
                <w:sz w:val="21"/>
                <w:szCs w:val="21"/>
                <w:lang w:eastAsia="zh-CN"/>
              </w:rPr>
            </w:pPr>
            <w:r>
              <w:rPr>
                <w:rFonts w:hint="eastAsia"/>
                <w:sz w:val="21"/>
                <w:szCs w:val="21"/>
                <w:lang w:eastAsia="zh-CN"/>
              </w:rPr>
              <w:t>询问车间负责人对生产计划较清楚。生产部长负责协调生产的各项事宜。产品检验完工后生产部负责人记录产品数量，通知业务部发货。</w:t>
            </w:r>
          </w:p>
          <w:p>
            <w:pPr>
              <w:rPr>
                <w:rFonts w:hint="eastAsia"/>
                <w:sz w:val="21"/>
                <w:szCs w:val="21"/>
                <w:lang w:eastAsia="zh-CN"/>
              </w:rPr>
            </w:pPr>
            <w:r>
              <w:rPr>
                <w:rFonts w:hint="eastAsia"/>
                <w:sz w:val="21"/>
                <w:szCs w:val="21"/>
                <w:lang w:eastAsia="zh-CN"/>
              </w:rPr>
              <w:t>b配备有</w:t>
            </w:r>
            <w:r>
              <w:rPr>
                <w:rFonts w:hint="eastAsia" w:ascii="宋体"/>
                <w:color w:val="000000"/>
                <w:sz w:val="20"/>
                <w:szCs w:val="20"/>
                <w:lang w:val="en-US" w:eastAsia="zh-CN"/>
              </w:rPr>
              <w:t>钢直尺、游标卡尺、压力表、钢卷尺、直角尺</w:t>
            </w:r>
            <w:r>
              <w:rPr>
                <w:rFonts w:hint="eastAsia"/>
                <w:sz w:val="21"/>
                <w:szCs w:val="21"/>
                <w:lang w:eastAsia="zh-CN"/>
              </w:rPr>
              <w:t>等检测仪器，进行测量。</w:t>
            </w:r>
          </w:p>
          <w:p>
            <w:pPr>
              <w:rPr>
                <w:rFonts w:hint="eastAsia"/>
                <w:sz w:val="21"/>
                <w:szCs w:val="21"/>
                <w:lang w:eastAsia="zh-CN"/>
              </w:rPr>
            </w:pPr>
            <w:r>
              <w:rPr>
                <w:rFonts w:hint="eastAsia"/>
                <w:sz w:val="21"/>
                <w:szCs w:val="21"/>
                <w:lang w:eastAsia="zh-CN"/>
              </w:rPr>
              <w:t>c查看生产情况：</w:t>
            </w:r>
          </w:p>
          <w:p>
            <w:pPr>
              <w:rPr>
                <w:rFonts w:hint="eastAsia"/>
                <w:sz w:val="21"/>
                <w:szCs w:val="21"/>
                <w:lang w:eastAsia="zh-CN"/>
              </w:rPr>
            </w:pPr>
            <w:r>
              <w:rPr>
                <w:rFonts w:hint="eastAsia"/>
                <w:sz w:val="21"/>
                <w:szCs w:val="21"/>
                <w:lang w:eastAsia="zh-CN"/>
              </w:rPr>
              <w:t>——查冲压工序，正在冲压操作，进行加工产品为</w:t>
            </w:r>
            <w:r>
              <w:rPr>
                <w:rFonts w:hint="eastAsia"/>
                <w:sz w:val="21"/>
                <w:szCs w:val="21"/>
                <w:lang w:val="en-US" w:eastAsia="zh-CN"/>
              </w:rPr>
              <w:t>桌腿</w:t>
            </w:r>
            <w:r>
              <w:rPr>
                <w:rFonts w:hint="eastAsia"/>
                <w:sz w:val="21"/>
                <w:szCs w:val="21"/>
                <w:lang w:eastAsia="zh-CN"/>
              </w:rPr>
              <w:t>，操作</w:t>
            </w:r>
            <w:r>
              <w:rPr>
                <w:rFonts w:hint="eastAsia"/>
                <w:sz w:val="21"/>
                <w:szCs w:val="21"/>
                <w:lang w:val="en-US" w:eastAsia="zh-CN"/>
              </w:rPr>
              <w:t>工</w:t>
            </w:r>
            <w:r>
              <w:rPr>
                <w:rFonts w:hint="eastAsia"/>
                <w:sz w:val="21"/>
                <w:szCs w:val="21"/>
                <w:lang w:eastAsia="zh-CN"/>
              </w:rPr>
              <w:t>1人，设备：冲压机等；使用作业指导书。控制技术要求</w:t>
            </w:r>
            <w:r>
              <w:rPr>
                <w:rFonts w:hint="eastAsia"/>
                <w:sz w:val="21"/>
                <w:szCs w:val="21"/>
                <w:lang w:val="en-US" w:eastAsia="zh-CN"/>
              </w:rPr>
              <w:t>尺寸</w:t>
            </w:r>
            <w:r>
              <w:rPr>
                <w:rFonts w:hint="eastAsia"/>
                <w:sz w:val="21"/>
                <w:szCs w:val="21"/>
                <w:lang w:eastAsia="zh-CN"/>
              </w:rPr>
              <w:t>，符合操作规程。</w:t>
            </w:r>
          </w:p>
          <w:p>
            <w:pPr>
              <w:rPr>
                <w:rFonts w:hint="eastAsia"/>
                <w:color w:val="auto"/>
                <w:sz w:val="21"/>
                <w:szCs w:val="21"/>
                <w:lang w:eastAsia="zh-CN"/>
              </w:rPr>
            </w:pPr>
            <w:r>
              <w:rPr>
                <w:rFonts w:hint="eastAsia"/>
                <w:sz w:val="21"/>
                <w:szCs w:val="21"/>
                <w:lang w:eastAsia="zh-CN"/>
              </w:rPr>
              <w:t>——查焊接工序，正在焊接操作，进行加工产品为</w:t>
            </w:r>
            <w:r>
              <w:rPr>
                <w:rFonts w:hint="eastAsia"/>
                <w:sz w:val="21"/>
                <w:szCs w:val="21"/>
                <w:lang w:val="en-US" w:eastAsia="zh-CN"/>
              </w:rPr>
              <w:t>支架</w:t>
            </w:r>
            <w:r>
              <w:rPr>
                <w:rFonts w:hint="eastAsia"/>
                <w:sz w:val="21"/>
                <w:szCs w:val="21"/>
                <w:lang w:eastAsia="zh-CN"/>
              </w:rPr>
              <w:t>，操作</w:t>
            </w:r>
            <w:r>
              <w:rPr>
                <w:rFonts w:hint="eastAsia"/>
                <w:sz w:val="21"/>
                <w:szCs w:val="21"/>
                <w:lang w:val="en-US" w:eastAsia="zh-CN"/>
              </w:rPr>
              <w:t>工</w:t>
            </w:r>
            <w:r>
              <w:rPr>
                <w:rFonts w:hint="eastAsia"/>
                <w:sz w:val="21"/>
                <w:szCs w:val="21"/>
                <w:lang w:eastAsia="zh-CN"/>
              </w:rPr>
              <w:t>1人，设备：焊机等；使用作业指导书。控制技术要求</w:t>
            </w:r>
            <w:r>
              <w:rPr>
                <w:rFonts w:hint="eastAsia"/>
                <w:sz w:val="21"/>
                <w:szCs w:val="21"/>
                <w:lang w:val="en-US" w:eastAsia="zh-CN"/>
              </w:rPr>
              <w:t>电压电流</w:t>
            </w:r>
            <w:r>
              <w:rPr>
                <w:rFonts w:hint="eastAsia"/>
                <w:sz w:val="21"/>
                <w:szCs w:val="21"/>
                <w:lang w:eastAsia="zh-CN"/>
              </w:rPr>
              <w:t>等，符合操</w:t>
            </w:r>
            <w:r>
              <w:rPr>
                <w:rFonts w:hint="eastAsia"/>
                <w:color w:val="auto"/>
                <w:sz w:val="21"/>
                <w:szCs w:val="21"/>
                <w:lang w:eastAsia="zh-CN"/>
              </w:rPr>
              <w:t>作规程。</w:t>
            </w:r>
          </w:p>
          <w:p>
            <w:pPr>
              <w:rPr>
                <w:rFonts w:hint="eastAsia"/>
                <w:color w:val="auto"/>
                <w:sz w:val="21"/>
                <w:szCs w:val="21"/>
                <w:lang w:eastAsia="zh-CN"/>
              </w:rPr>
            </w:pPr>
            <w:r>
              <w:rPr>
                <w:rFonts w:hint="eastAsia"/>
                <w:color w:val="auto"/>
                <w:sz w:val="21"/>
                <w:szCs w:val="21"/>
                <w:lang w:eastAsia="zh-CN"/>
              </w:rPr>
              <w:t>——查</w:t>
            </w:r>
            <w:r>
              <w:rPr>
                <w:rFonts w:hint="eastAsia"/>
                <w:color w:val="auto"/>
                <w:sz w:val="21"/>
                <w:szCs w:val="21"/>
                <w:lang w:val="en-US" w:eastAsia="zh-CN"/>
              </w:rPr>
              <w:t>喷塑</w:t>
            </w:r>
            <w:r>
              <w:rPr>
                <w:rFonts w:hint="eastAsia"/>
                <w:color w:val="auto"/>
                <w:sz w:val="21"/>
                <w:szCs w:val="21"/>
                <w:lang w:eastAsia="zh-CN"/>
              </w:rPr>
              <w:t>工序，正在进行</w:t>
            </w:r>
            <w:r>
              <w:rPr>
                <w:rFonts w:hint="eastAsia"/>
                <w:color w:val="auto"/>
                <w:sz w:val="21"/>
                <w:szCs w:val="21"/>
                <w:lang w:val="en-US" w:eastAsia="zh-CN"/>
              </w:rPr>
              <w:t>文件柜喷涂</w:t>
            </w:r>
            <w:r>
              <w:rPr>
                <w:rFonts w:hint="eastAsia"/>
                <w:color w:val="auto"/>
                <w:sz w:val="21"/>
                <w:szCs w:val="21"/>
                <w:lang w:eastAsia="zh-CN"/>
              </w:rPr>
              <w:t>，操作</w:t>
            </w:r>
            <w:r>
              <w:rPr>
                <w:rFonts w:hint="eastAsia"/>
                <w:color w:val="auto"/>
                <w:sz w:val="21"/>
                <w:szCs w:val="21"/>
                <w:lang w:val="en-US" w:eastAsia="zh-CN"/>
              </w:rPr>
              <w:t>工1</w:t>
            </w:r>
            <w:r>
              <w:rPr>
                <w:rFonts w:hint="eastAsia"/>
                <w:color w:val="auto"/>
                <w:sz w:val="21"/>
                <w:szCs w:val="21"/>
                <w:lang w:eastAsia="zh-CN"/>
              </w:rPr>
              <w:t>人，设备：</w:t>
            </w:r>
            <w:r>
              <w:rPr>
                <w:rFonts w:ascii="Times New Roman" w:hAnsi="Times New Roman"/>
                <w:szCs w:val="21"/>
              </w:rPr>
              <w:t>静电喷涂流水线</w:t>
            </w:r>
            <w:r>
              <w:rPr>
                <w:rFonts w:hint="eastAsia"/>
                <w:color w:val="auto"/>
                <w:sz w:val="21"/>
                <w:szCs w:val="21"/>
                <w:lang w:eastAsia="zh-CN"/>
              </w:rPr>
              <w:t>，使用操作规程。控制技术要求，</w:t>
            </w:r>
            <w:r>
              <w:rPr>
                <w:rFonts w:hint="eastAsia"/>
                <w:color w:val="auto"/>
                <w:sz w:val="21"/>
                <w:szCs w:val="21"/>
                <w:lang w:val="en-US" w:eastAsia="zh-CN"/>
              </w:rPr>
              <w:t>平整度、光亮度</w:t>
            </w:r>
            <w:r>
              <w:rPr>
                <w:rFonts w:hint="eastAsia"/>
                <w:color w:val="auto"/>
                <w:sz w:val="21"/>
                <w:szCs w:val="21"/>
                <w:lang w:eastAsia="zh-CN"/>
              </w:rPr>
              <w:t>，符合操作规程。</w:t>
            </w:r>
          </w:p>
          <w:p>
            <w:pPr>
              <w:rPr>
                <w:rFonts w:hint="default"/>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查组装工序，正在组装文件柜，操作工1人，控制符合图纸要求。</w:t>
            </w:r>
          </w:p>
          <w:p>
            <w:pPr>
              <w:rPr>
                <w:rFonts w:hint="default"/>
                <w:sz w:val="21"/>
                <w:szCs w:val="21"/>
                <w:lang w:val="en-US" w:eastAsia="zh-CN"/>
              </w:rPr>
            </w:pPr>
            <w:r>
              <w:rPr>
                <w:rFonts w:hint="eastAsia"/>
                <w:sz w:val="21"/>
                <w:szCs w:val="21"/>
                <w:lang w:val="en-US" w:eastAsia="zh-CN"/>
              </w:rPr>
              <w:t>另查看下料、折弯工序控制要求，符合操作规程。</w:t>
            </w:r>
          </w:p>
          <w:p>
            <w:pPr>
              <w:rPr>
                <w:rFonts w:hint="eastAsia"/>
                <w:sz w:val="21"/>
                <w:szCs w:val="21"/>
                <w:lang w:eastAsia="zh-CN"/>
              </w:rPr>
            </w:pPr>
            <w:r>
              <w:rPr>
                <w:rFonts w:hint="eastAsia"/>
                <w:sz w:val="21"/>
                <w:szCs w:val="21"/>
                <w:lang w:eastAsia="zh-CN"/>
              </w:rPr>
              <w:t>d现场设备控制情况，有</w:t>
            </w:r>
            <w:r>
              <w:rPr>
                <w:rFonts w:hint="eastAsia"/>
              </w:rPr>
              <w:t>剪板机</w:t>
            </w:r>
            <w:r>
              <w:rPr>
                <w:rFonts w:hint="eastAsia"/>
                <w:lang w:eastAsia="zh-CN"/>
              </w:rPr>
              <w:t>、</w:t>
            </w:r>
            <w:r>
              <w:rPr>
                <w:rFonts w:hint="eastAsia"/>
              </w:rPr>
              <w:t>冲床</w:t>
            </w:r>
            <w:r>
              <w:rPr>
                <w:rFonts w:hint="eastAsia"/>
                <w:lang w:eastAsia="zh-CN"/>
              </w:rPr>
              <w:t>、</w:t>
            </w:r>
            <w:r>
              <w:rPr>
                <w:rFonts w:hint="eastAsia"/>
              </w:rPr>
              <w:t>折弯机</w:t>
            </w:r>
            <w:r>
              <w:rPr>
                <w:rFonts w:hint="eastAsia"/>
                <w:lang w:eastAsia="zh-CN"/>
              </w:rPr>
              <w:t>、</w:t>
            </w:r>
            <w:r>
              <w:rPr>
                <w:rFonts w:hint="eastAsia"/>
              </w:rPr>
              <w:t>焊机</w:t>
            </w:r>
            <w:r>
              <w:rPr>
                <w:rFonts w:hint="eastAsia"/>
                <w:lang w:eastAsia="zh-CN"/>
              </w:rPr>
              <w:t>、</w:t>
            </w:r>
            <w:r>
              <w:rPr>
                <w:rFonts w:ascii="Times New Roman" w:hAnsi="Times New Roman"/>
                <w:szCs w:val="21"/>
              </w:rPr>
              <w:t>静电喷涂流水线</w:t>
            </w:r>
            <w:r>
              <w:rPr>
                <w:rFonts w:hint="eastAsia"/>
                <w:sz w:val="21"/>
                <w:szCs w:val="21"/>
                <w:lang w:eastAsia="zh-CN"/>
              </w:rPr>
              <w:t>等设备，有铭牌，责任人牌，设备安全操作规范和注意事项等。现场工位安排合理，产品流水生产。</w:t>
            </w:r>
          </w:p>
          <w:p>
            <w:pPr>
              <w:rPr>
                <w:rFonts w:hint="eastAsia"/>
                <w:sz w:val="21"/>
                <w:szCs w:val="21"/>
                <w:lang w:eastAsia="zh-CN"/>
              </w:rPr>
            </w:pPr>
            <w:r>
              <w:rPr>
                <w:rFonts w:hint="eastAsia"/>
                <w:sz w:val="21"/>
                <w:szCs w:val="21"/>
                <w:lang w:eastAsia="zh-CN"/>
              </w:rPr>
              <w:t>e有生产技术检验人员</w:t>
            </w:r>
            <w:r>
              <w:rPr>
                <w:rFonts w:hint="eastAsia"/>
                <w:sz w:val="21"/>
                <w:szCs w:val="21"/>
                <w:lang w:val="en-US" w:eastAsia="zh-CN"/>
              </w:rPr>
              <w:t>10</w:t>
            </w:r>
            <w:r>
              <w:rPr>
                <w:rFonts w:hint="eastAsia"/>
                <w:sz w:val="21"/>
                <w:szCs w:val="21"/>
                <w:lang w:eastAsia="zh-CN"/>
              </w:rPr>
              <w:t>人，均能胜任安排的工作任务。</w:t>
            </w:r>
          </w:p>
          <w:p>
            <w:pPr>
              <w:rPr>
                <w:rFonts w:hint="eastAsia"/>
                <w:sz w:val="21"/>
                <w:szCs w:val="21"/>
                <w:lang w:val="en-US" w:eastAsia="zh-CN"/>
              </w:rPr>
            </w:pPr>
            <w:r>
              <w:rPr>
                <w:rFonts w:hint="eastAsia"/>
                <w:sz w:val="21"/>
                <w:szCs w:val="21"/>
                <w:lang w:eastAsia="zh-CN"/>
              </w:rPr>
              <w:t>f</w:t>
            </w:r>
            <w:r>
              <w:rPr>
                <w:rFonts w:hint="eastAsia"/>
                <w:sz w:val="21"/>
                <w:szCs w:val="21"/>
                <w:lang w:val="en-US" w:eastAsia="zh-CN"/>
              </w:rPr>
              <w:t>识别的需确认的过程为</w:t>
            </w:r>
            <w:r>
              <w:rPr>
                <w:rFonts w:hint="eastAsia"/>
                <w:sz w:val="21"/>
                <w:szCs w:val="21"/>
                <w:lang w:eastAsia="zh-CN"/>
              </w:rPr>
              <w:t>焊接、喷</w:t>
            </w:r>
            <w:r>
              <w:rPr>
                <w:rFonts w:hint="eastAsia"/>
                <w:sz w:val="21"/>
                <w:szCs w:val="21"/>
                <w:lang w:val="en-US" w:eastAsia="zh-CN"/>
              </w:rPr>
              <w:t>塑工序，制定了“特殊过程评审和批准准则”，并对人员、设备及有关装置、方法程序等进行了能力认定。</w:t>
            </w:r>
          </w:p>
          <w:p>
            <w:pPr>
              <w:rPr>
                <w:rFonts w:hint="eastAsia" w:cs="宋体"/>
                <w:color w:val="auto"/>
                <w:lang w:val="en-US" w:eastAsia="zh-CN"/>
              </w:rPr>
            </w:pPr>
            <w:r>
              <w:rPr>
                <w:rFonts w:hint="eastAsia"/>
                <w:sz w:val="21"/>
                <w:szCs w:val="21"/>
                <w:lang w:val="en-US" w:eastAsia="zh-CN"/>
              </w:rPr>
              <w:t>2021年10月10日公司对</w:t>
            </w:r>
            <w:r>
              <w:rPr>
                <w:rFonts w:hint="eastAsia"/>
                <w:sz w:val="21"/>
                <w:szCs w:val="21"/>
                <w:lang w:eastAsia="zh-CN"/>
              </w:rPr>
              <w:t>焊接、</w:t>
            </w:r>
            <w:r>
              <w:rPr>
                <w:rFonts w:hint="eastAsia"/>
                <w:u w:val="none"/>
                <w:lang w:val="en-US" w:eastAsia="zh-CN"/>
              </w:rPr>
              <w:t>喷塑</w:t>
            </w:r>
            <w:r>
              <w:rPr>
                <w:rFonts w:hint="eastAsia" w:cs="宋体"/>
                <w:color w:val="auto"/>
                <w:lang w:val="en-US" w:eastAsia="zh-CN"/>
              </w:rPr>
              <w:t>过程进行了确认。</w:t>
            </w:r>
          </w:p>
          <w:p>
            <w:pPr>
              <w:rPr>
                <w:rFonts w:hint="eastAsia" w:cs="宋体"/>
                <w:color w:val="auto"/>
                <w:lang w:val="en-US" w:eastAsia="zh-CN"/>
              </w:rPr>
            </w:pPr>
            <w:r>
              <w:rPr>
                <w:rFonts w:hint="eastAsia" w:cs="宋体"/>
                <w:color w:val="auto"/>
                <w:lang w:val="en-US" w:eastAsia="zh-CN"/>
              </w:rPr>
              <w:t>查“过程确认记录”，从操作人员能力、生产设备能力、工艺参数等方面进行了确认。 确认结论：可以保证产品质量。确认人：</w:t>
            </w:r>
            <w:r>
              <w:rPr>
                <w:rFonts w:hint="eastAsia"/>
                <w:color w:val="auto"/>
                <w:lang w:val="en-US" w:eastAsia="zh-CN"/>
              </w:rPr>
              <w:t>郭向可</w:t>
            </w:r>
            <w:r>
              <w:rPr>
                <w:rFonts w:hint="eastAsia" w:cs="宋体"/>
                <w:color w:val="auto"/>
                <w:lang w:val="en-US" w:eastAsia="zh-CN"/>
              </w:rPr>
              <w:t xml:space="preserve">  </w:t>
            </w:r>
          </w:p>
          <w:p>
            <w:pPr>
              <w:rPr>
                <w:rFonts w:hint="eastAsia"/>
                <w:sz w:val="21"/>
                <w:szCs w:val="21"/>
                <w:lang w:eastAsia="zh-CN"/>
              </w:rPr>
            </w:pPr>
            <w:r>
              <w:rPr>
                <w:rFonts w:hint="eastAsia"/>
                <w:sz w:val="21"/>
                <w:szCs w:val="21"/>
                <w:lang w:eastAsia="zh-CN"/>
              </w:rPr>
              <w:t>g制定了作业指导书、设备操作规范、检验规范，以防止人为错误。</w:t>
            </w:r>
          </w:p>
          <w:p>
            <w:pPr>
              <w:rPr>
                <w:rFonts w:hint="eastAsia" w:ascii="Times New Roman" w:hAnsi="Times New Roman" w:eastAsia="宋体" w:cs="Times New Roman"/>
                <w:kern w:val="2"/>
                <w:sz w:val="21"/>
                <w:lang w:val="en-US" w:eastAsia="zh-CN" w:bidi="ar-SA"/>
              </w:rPr>
            </w:pPr>
            <w:r>
              <w:rPr>
                <w:rFonts w:hint="eastAsia"/>
                <w:sz w:val="21"/>
                <w:szCs w:val="21"/>
                <w:lang w:eastAsia="zh-CN"/>
              </w:rPr>
              <w:t>h在生产过程中主要由检验员进行检验，合格后才能转序，不合格品返工或报废处置，产品经最终检验合格后放行交付，售后针对顾客提出的产品质量问题采取退货处理的方式进行处理，确保顾客满意。</w:t>
            </w:r>
            <w:r>
              <w:rPr>
                <w:rFonts w:hint="eastAsia"/>
              </w:rPr>
              <w:t>划要求。</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标识和可追溯性</w:t>
            </w:r>
          </w:p>
        </w:tc>
        <w:tc>
          <w:tcPr>
            <w:tcW w:w="9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Q8.5.2</w:t>
            </w:r>
          </w:p>
        </w:tc>
        <w:tc>
          <w:tcPr>
            <w:tcW w:w="1000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《管理手册》中说明产品标识包括识别产品的堆高要求、防雨、防重压、防潮、生产企业名称、电话等内容，还应包括能够识别检验状态的内容；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1、产品状态标识应包括以下内容：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a）产品的名称、客户信息、产品型号等；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b）检验状态：待检、合格、不合格、待判定。</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2、标识方式主要有：存放区域和外包装物标识及记录等；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在现场检查中看到，正在生产的产品上均有产品状态标识卡，内容有：产品规格、生产员工标记等。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成品上有产品标识签，内容有：堆高要求、防雨、防重压、防潮、循环利用、生产企业名称、电话等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包装车间有禁烟、防火标识。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大部分原材料均有包装存放。防潮、防尘、防火。</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包装车间有出入库记录，先进先出。抽出入库记录，均保存完好，符合要求。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可追溯性：进货单号→订单（生产计划）→检验记录，保证了公司的每件产品出公司后仍能根据标号查到产品从进货到加工到生产的每个环节的信息。</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追溯路径为：成品检验 →生产员工标识→订单（生产作业计划）→领料单 → 采购原料原标识。</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宋体"/>
                <w:kern w:val="2"/>
                <w:sz w:val="21"/>
                <w:lang w:val="en-US" w:eastAsia="zh-CN" w:bidi="ar-SA"/>
              </w:rPr>
            </w:pPr>
            <w:r>
              <w:rPr>
                <w:rFonts w:hint="default" w:ascii="Times New Roman" w:hAnsi="Times New Roman" w:eastAsia="宋体" w:cs="宋体"/>
                <w:lang w:val="en-US" w:eastAsia="zh-CN"/>
              </w:rPr>
              <w:t>顾客或外部供方财产</w:t>
            </w:r>
          </w:p>
        </w:tc>
        <w:tc>
          <w:tcPr>
            <w:tcW w:w="960" w:type="dxa"/>
            <w:vAlign w:val="top"/>
          </w:tcPr>
          <w:p>
            <w:pPr>
              <w:rPr>
                <w:rFonts w:hint="eastAsia" w:ascii="Times New Roman" w:hAnsi="Times New Roman" w:eastAsia="宋体" w:cs="宋体"/>
                <w:kern w:val="2"/>
                <w:sz w:val="21"/>
                <w:lang w:val="en-US" w:eastAsia="zh-CN" w:bidi="ar-SA"/>
              </w:rPr>
            </w:pPr>
            <w:r>
              <w:rPr>
                <w:rFonts w:hint="default" w:ascii="Times New Roman" w:hAnsi="Times New Roman" w:eastAsia="宋体" w:cs="宋体"/>
                <w:lang w:val="en-US" w:eastAsia="zh-CN"/>
              </w:rPr>
              <w:t>Q</w:t>
            </w:r>
            <w:r>
              <w:rPr>
                <w:rFonts w:hint="eastAsia" w:ascii="Times New Roman" w:hAnsi="Times New Roman" w:eastAsia="宋体" w:cs="宋体"/>
                <w:lang w:val="en-US" w:eastAsia="zh-CN"/>
              </w:rPr>
              <w:t>8.5.3</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生技部依据合同对顾客或外部供方财产提供的产品（原材料、零部件）、工具和设备、图纸和技术材料、个人信息提出要求，并负责传达给顾客或外部供方。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识别该公司所使用的顾客或外部供方财产主要是顾客或外部供方知识产权（包括提供的图纸、技术规范，技术资料等）和个人信息。对顾客或外部供方提供的规范、图纸，技术资料进行控制。未经顾客或外部供方同意，不得向外泄露顾客的技术文件。</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公司对顾客的私人信息主要为纸质和电子版形式的图纸，均通过专用硬盘区域和配置的专用档案柜予以保存和登记，确保了顾客信息的丢失和泄漏。</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提供了《顾客财产登记表》，登记内容包含：客户名称、提供财产名称、数量、登记者、使用部门等信息。</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未发生过顾客或外部供方财产泄露的情况。</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产品防护</w:t>
            </w:r>
          </w:p>
        </w:tc>
        <w:tc>
          <w:tcPr>
            <w:tcW w:w="9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Q8.5.4</w:t>
            </w:r>
          </w:p>
        </w:tc>
        <w:tc>
          <w:tcPr>
            <w:tcW w:w="1000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提供的《管理手册》中明确标识了搬运，贮存，包装，防护等方面的控制要求。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1．标识：标识采用标签，标牌，区域，检验状态等形式控制。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车间现场标识基本齐全，采用生产制造单，可追溯，操作工，检验员，控制基本有效。</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2．搬运：使用人工搬运、地牛等。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3．包装：纸箱包装。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4．贮存：车间通风、采光、照明设施良好，防潮、防尘、防火，车间正在使用的原料及半成品按区域堆放、分区、分类存放，基本适宜。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5．防护：在运输过程中用帆布篷进行覆盖，防止雨淋、防尘、防损伤。</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成品单独存放区域，入库时凭入库单入库，做好相应状态标识；出库时凭发货单进行出库，及时销账，做到帐、卡、物相符。</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更改控制</w:t>
            </w:r>
          </w:p>
        </w:tc>
        <w:tc>
          <w:tcPr>
            <w:tcW w:w="9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Q8.5.6</w:t>
            </w:r>
          </w:p>
        </w:tc>
        <w:tc>
          <w:tcPr>
            <w:tcW w:w="1000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组织明确组织应对生产和服务提供的更改进行必要的评审和控制，以确保持续地符合要求，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组织应保留形成文件的信息，包括有关更改评审结果、授权进行更改的人员以及根据评审所采取的必要措施的要求。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经了解，目前组织在生产和服务提供期间的主要变更是：</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生产计划的变更、顾客订单产品要求及数量变更、交货日期变更、法律法规变更，产品标准变更，外部供方交货不及时或质量问题，设备出现故障等。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现场与负责人交流沟通，负责人介绍说，目前，尚无上述情况的变更，现场无变更情况</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运行控制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EO8.1</w:t>
            </w:r>
          </w:p>
        </w:tc>
        <w:tc>
          <w:tcPr>
            <w:tcW w:w="10004" w:type="dxa"/>
            <w:vAlign w:val="center"/>
          </w:tcPr>
          <w:p>
            <w:pPr>
              <w:rPr>
                <w:rFonts w:hint="eastAsia"/>
                <w:sz w:val="21"/>
                <w:szCs w:val="21"/>
                <w:highlight w:val="none"/>
                <w:lang w:eastAsia="zh-CN"/>
              </w:rPr>
            </w:pPr>
            <w:r>
              <w:rPr>
                <w:rFonts w:hint="eastAsia"/>
                <w:sz w:val="21"/>
                <w:szCs w:val="21"/>
                <w:highlight w:val="none"/>
                <w:lang w:eastAsia="zh-CN"/>
              </w:rPr>
              <w:t>本部门应执行的运行控制文件包括：运行控制程序/安全</w:t>
            </w:r>
            <w:r>
              <w:rPr>
                <w:rFonts w:hint="eastAsia"/>
                <w:sz w:val="21"/>
                <w:szCs w:val="21"/>
                <w:highlight w:val="none"/>
                <w:lang w:val="en-US" w:eastAsia="zh-CN"/>
              </w:rPr>
              <w:t>生产</w:t>
            </w:r>
            <w:r>
              <w:rPr>
                <w:rFonts w:hint="eastAsia"/>
                <w:sz w:val="21"/>
                <w:szCs w:val="21"/>
                <w:highlight w:val="none"/>
                <w:lang w:eastAsia="zh-CN"/>
              </w:rPr>
              <w:t>制度/职业卫生管理制度等</w:t>
            </w:r>
          </w:p>
          <w:p>
            <w:pPr>
              <w:rPr>
                <w:rFonts w:hint="eastAsia"/>
                <w:sz w:val="21"/>
                <w:szCs w:val="21"/>
                <w:highlight w:val="none"/>
                <w:lang w:eastAsia="zh-CN"/>
              </w:rPr>
            </w:pPr>
            <w:r>
              <w:rPr>
                <w:rFonts w:hint="eastAsia"/>
                <w:sz w:val="21"/>
                <w:szCs w:val="21"/>
                <w:highlight w:val="none"/>
                <w:lang w:eastAsia="zh-CN"/>
              </w:rPr>
              <w:t>运行控制情况：</w:t>
            </w:r>
          </w:p>
          <w:p>
            <w:pPr>
              <w:rPr>
                <w:rFonts w:hint="eastAsia"/>
                <w:sz w:val="21"/>
                <w:szCs w:val="21"/>
                <w:highlight w:val="none"/>
                <w:lang w:eastAsia="zh-CN"/>
              </w:rPr>
            </w:pPr>
            <w:r>
              <w:rPr>
                <w:rFonts w:hint="eastAsia"/>
                <w:sz w:val="21"/>
                <w:szCs w:val="21"/>
                <w:highlight w:val="none"/>
              </w:rPr>
              <w:t>■</w:t>
            </w:r>
            <w:r>
              <w:rPr>
                <w:rFonts w:hint="eastAsia"/>
                <w:sz w:val="21"/>
                <w:szCs w:val="21"/>
                <w:highlight w:val="none"/>
                <w:lang w:eastAsia="zh-CN"/>
              </w:rPr>
              <w:t>生产过程中使用设备有</w:t>
            </w:r>
            <w:r>
              <w:rPr>
                <w:rFonts w:hint="eastAsia"/>
              </w:rPr>
              <w:t>剪板机</w:t>
            </w:r>
            <w:r>
              <w:rPr>
                <w:rFonts w:hint="eastAsia"/>
                <w:lang w:eastAsia="zh-CN"/>
              </w:rPr>
              <w:t>、</w:t>
            </w:r>
            <w:r>
              <w:rPr>
                <w:rFonts w:hint="eastAsia"/>
              </w:rPr>
              <w:t>冲床</w:t>
            </w:r>
            <w:r>
              <w:rPr>
                <w:rFonts w:hint="eastAsia"/>
                <w:lang w:eastAsia="zh-CN"/>
              </w:rPr>
              <w:t>、</w:t>
            </w:r>
            <w:r>
              <w:rPr>
                <w:rFonts w:hint="eastAsia"/>
              </w:rPr>
              <w:t>折弯机</w:t>
            </w:r>
            <w:r>
              <w:rPr>
                <w:rFonts w:hint="eastAsia"/>
                <w:lang w:eastAsia="zh-CN"/>
              </w:rPr>
              <w:t>、</w:t>
            </w:r>
            <w:r>
              <w:rPr>
                <w:rFonts w:hint="eastAsia"/>
              </w:rPr>
              <w:t>焊机</w:t>
            </w:r>
            <w:r>
              <w:rPr>
                <w:rFonts w:hint="eastAsia"/>
                <w:lang w:eastAsia="zh-CN"/>
              </w:rPr>
              <w:t>、</w:t>
            </w:r>
            <w:r>
              <w:rPr>
                <w:rFonts w:ascii="Times New Roman" w:hAnsi="Times New Roman"/>
                <w:szCs w:val="21"/>
              </w:rPr>
              <w:t>静电喷涂流水线</w:t>
            </w:r>
            <w:r>
              <w:rPr>
                <w:rFonts w:hint="eastAsia"/>
                <w:sz w:val="21"/>
                <w:szCs w:val="21"/>
                <w:highlight w:val="none"/>
                <w:lang w:val="en-US" w:eastAsia="zh-CN"/>
              </w:rPr>
              <w:t>等。</w:t>
            </w:r>
          </w:p>
          <w:p>
            <w:pPr>
              <w:rPr>
                <w:rFonts w:hint="eastAsia"/>
                <w:sz w:val="21"/>
                <w:szCs w:val="21"/>
                <w:highlight w:val="none"/>
              </w:rPr>
            </w:pPr>
            <w:r>
              <w:rPr>
                <w:rFonts w:hint="eastAsia"/>
                <w:sz w:val="21"/>
                <w:szCs w:val="21"/>
                <w:highlight w:val="none"/>
                <w:lang w:eastAsia="zh-CN"/>
              </w:rPr>
              <w:t>环保设施</w:t>
            </w:r>
            <w:r>
              <w:rPr>
                <w:rFonts w:hint="eastAsia" w:ascii="Times New Roman" w:hAnsi="Times New Roman" w:eastAsia="宋体" w:cs="Times New Roman"/>
                <w:lang w:eastAsia="zh-CN"/>
              </w:rPr>
              <w:t>有</w:t>
            </w:r>
            <w:r>
              <w:rPr>
                <w:rFonts w:hint="eastAsia" w:ascii="Times New Roman" w:hAnsi="Times New Roman" w:eastAsia="宋体" w:cs="Times New Roman"/>
              </w:rPr>
              <w:t>焊烟净化器</w:t>
            </w:r>
            <w:r>
              <w:rPr>
                <w:rFonts w:hint="eastAsia" w:ascii="Times New Roman" w:hAnsi="Times New Roman" w:eastAsia="宋体" w:cs="Times New Roman"/>
                <w:lang w:eastAsia="zh-CN"/>
              </w:rPr>
              <w:t>、干式滤芯除尘器、光氧催化设备、排气筒</w:t>
            </w:r>
            <w:r>
              <w:rPr>
                <w:rFonts w:hint="eastAsia"/>
                <w:sz w:val="21"/>
                <w:szCs w:val="21"/>
                <w:highlight w:val="none"/>
                <w:lang w:eastAsia="zh-CN"/>
              </w:rPr>
              <w:t>、基础减震装置、消防器材等</w:t>
            </w:r>
            <w:r>
              <w:rPr>
                <w:rFonts w:hint="eastAsia"/>
                <w:sz w:val="21"/>
                <w:szCs w:val="21"/>
                <w:highlight w:val="none"/>
              </w:rPr>
              <w:t>，进行日常维护保养，定期检查风机电机和传动系统；清理吸附装置内杂物，检查吸附装置各部位气密性等，目前使用情况良好。</w:t>
            </w:r>
          </w:p>
          <w:p>
            <w:pPr>
              <w:rPr>
                <w:rFonts w:hint="eastAsia"/>
                <w:sz w:val="21"/>
                <w:szCs w:val="21"/>
                <w:highlight w:val="none"/>
              </w:rPr>
            </w:pPr>
            <w:r>
              <w:rPr>
                <w:rFonts w:hint="eastAsia"/>
                <w:sz w:val="21"/>
                <w:szCs w:val="21"/>
                <w:highlight w:val="none"/>
              </w:rPr>
              <w:t>■办公过程注意节约用电，做到人走灯灭，电脑长时间不用时关机，下班前要关闭电源；办公过程产生的固废按办公室要求</w:t>
            </w:r>
            <w:r>
              <w:rPr>
                <w:rFonts w:hint="eastAsia" w:ascii="Times New Roman" w:hAnsi="Times New Roman" w:eastAsia="宋体" w:cs="Times New Roman"/>
                <w:sz w:val="21"/>
                <w:szCs w:val="21"/>
                <w:highlight w:val="none"/>
              </w:rPr>
              <w:t>放到指定地点，现场查看无混放现象；办公用品</w:t>
            </w:r>
            <w:r>
              <w:rPr>
                <w:rFonts w:hint="eastAsia"/>
                <w:sz w:val="21"/>
                <w:szCs w:val="21"/>
                <w:highlight w:val="none"/>
              </w:rPr>
              <w:t>按要求由办公室负责发放；</w:t>
            </w:r>
          </w:p>
          <w:p>
            <w:pPr>
              <w:rPr>
                <w:rFonts w:hint="eastAsia" w:ascii="Times New Roman" w:hAnsi="Times New Roman" w:eastAsia="宋体" w:cs="Times New Roman"/>
                <w:sz w:val="21"/>
                <w:szCs w:val="21"/>
                <w:highlight w:val="none"/>
              </w:rPr>
            </w:pPr>
            <w:r>
              <w:rPr>
                <w:rFonts w:hint="eastAsia"/>
                <w:sz w:val="21"/>
                <w:szCs w:val="21"/>
                <w:highlight w:val="none"/>
              </w:rPr>
              <w:t>■生产噪声的排</w:t>
            </w:r>
            <w:r>
              <w:rPr>
                <w:rFonts w:hint="eastAsia" w:ascii="Times New Roman" w:hAnsi="Times New Roman" w:eastAsia="宋体" w:cs="Times New Roman"/>
                <w:sz w:val="21"/>
                <w:szCs w:val="21"/>
                <w:highlight w:val="none"/>
              </w:rPr>
              <w:t>放控制：主要噪声有设备、风机运行过程中产生的机械性噪声，</w:t>
            </w:r>
            <w:r>
              <w:rPr>
                <w:rFonts w:hint="eastAsia" w:ascii="Times New Roman" w:hAnsi="Times New Roman" w:eastAsia="宋体" w:cs="Times New Roman"/>
                <w:sz w:val="21"/>
                <w:szCs w:val="21"/>
                <w:highlight w:val="none"/>
                <w:lang w:val="en-US" w:eastAsia="zh-CN"/>
              </w:rPr>
              <w:t>安装基础减震装置</w:t>
            </w:r>
            <w:r>
              <w:rPr>
                <w:rFonts w:hint="eastAsia" w:ascii="Times New Roman" w:hAnsi="Times New Roman" w:eastAsia="宋体" w:cs="Times New Roman"/>
                <w:sz w:val="21"/>
                <w:szCs w:val="21"/>
                <w:highlight w:val="none"/>
              </w:rPr>
              <w:t>，尽可能减小设备噪声。</w:t>
            </w:r>
          </w:p>
          <w:p>
            <w:pPr>
              <w:rPr>
                <w:rFonts w:hint="eastAsia" w:ascii="Times New Roman" w:hAnsi="Times New Roman" w:eastAsia="宋体" w:cs="Times New Roman"/>
                <w:sz w:val="21"/>
                <w:szCs w:val="21"/>
                <w:highlight w:val="none"/>
              </w:rPr>
            </w:pPr>
            <w:r>
              <w:rPr>
                <w:rFonts w:hint="eastAsia"/>
                <w:sz w:val="21"/>
                <w:szCs w:val="21"/>
                <w:highlight w:val="none"/>
              </w:rPr>
              <w:t>■生产</w:t>
            </w:r>
            <w:r>
              <w:rPr>
                <w:rFonts w:hint="eastAsia" w:ascii="Times New Roman" w:hAnsi="Times New Roman" w:eastAsia="宋体" w:cs="Times New Roman"/>
                <w:sz w:val="21"/>
                <w:szCs w:val="21"/>
                <w:highlight w:val="none"/>
              </w:rPr>
              <w:t>和生活固废分类统一处理：</w:t>
            </w:r>
          </w:p>
          <w:p>
            <w:pP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rPr>
              <w:t>固体废物主要为切割下料产生的边角料、焊接工序产生的废焊渣、喷塑房过滤装置收集的塑粉、聚酯树脂塑粉废包装及项目职工生活产生的生活垃圾等</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rPr>
              <w:t>喷塑房收集塑粉回用</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生活垃圾交由环卫部门统一处理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其他</w:t>
            </w:r>
            <w:r>
              <w:rPr>
                <w:rFonts w:hint="eastAsia" w:ascii="Times New Roman" w:hAnsi="Times New Roman" w:eastAsia="宋体" w:cs="Times New Roman"/>
                <w:sz w:val="21"/>
                <w:szCs w:val="21"/>
                <w:highlight w:val="none"/>
              </w:rPr>
              <w:t>收集后统一外售</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无危废。</w:t>
            </w:r>
          </w:p>
          <w:p>
            <w:pP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■杜绝重大火灾事故：</w:t>
            </w:r>
          </w:p>
          <w:p>
            <w:pPr>
              <w:rPr>
                <w:rFonts w:hint="eastAsia"/>
                <w:sz w:val="21"/>
                <w:szCs w:val="21"/>
                <w:highlight w:val="none"/>
              </w:rPr>
            </w:pPr>
            <w:r>
              <w:rPr>
                <w:rFonts w:hint="eastAsia"/>
                <w:sz w:val="21"/>
                <w:szCs w:val="21"/>
                <w:highlight w:val="none"/>
              </w:rPr>
              <w:t>每月对消防器材进行一次全面检查--</w:t>
            </w:r>
            <w:r>
              <w:rPr>
                <w:rFonts w:hint="eastAsia"/>
                <w:sz w:val="21"/>
                <w:szCs w:val="21"/>
                <w:highlight w:val="none"/>
                <w:lang w:val="en-US" w:eastAsia="zh-CN"/>
              </w:rPr>
              <w:t>查看2022年</w:t>
            </w:r>
            <w:r>
              <w:rPr>
                <w:rFonts w:hint="eastAsia"/>
                <w:sz w:val="21"/>
                <w:szCs w:val="21"/>
                <w:highlight w:val="none"/>
              </w:rPr>
              <w:t>消防器材检查记录，经查记录尚可。</w:t>
            </w:r>
          </w:p>
          <w:p>
            <w:pPr>
              <w:rPr>
                <w:rFonts w:hint="eastAsia"/>
                <w:sz w:val="21"/>
                <w:szCs w:val="21"/>
                <w:highlight w:val="none"/>
              </w:rPr>
            </w:pPr>
            <w:r>
              <w:rPr>
                <w:rFonts w:hint="eastAsia"/>
                <w:sz w:val="21"/>
                <w:szCs w:val="21"/>
                <w:highlight w:val="none"/>
              </w:rPr>
              <w:t>■废气排放控制：</w:t>
            </w:r>
          </w:p>
          <w:p>
            <w:pPr>
              <w:rPr>
                <w:rFonts w:hint="eastAsia"/>
                <w:sz w:val="21"/>
                <w:szCs w:val="21"/>
                <w:highlight w:val="none"/>
              </w:rPr>
            </w:pPr>
            <w:r>
              <w:rPr>
                <w:rFonts w:hint="eastAsia"/>
                <w:sz w:val="21"/>
                <w:szCs w:val="21"/>
                <w:highlight w:val="none"/>
                <w:lang w:eastAsia="zh-CN"/>
              </w:rPr>
              <w:t>——</w:t>
            </w:r>
            <w:r>
              <w:rPr>
                <w:rFonts w:hint="eastAsia"/>
                <w:sz w:val="21"/>
                <w:szCs w:val="21"/>
                <w:highlight w:val="none"/>
              </w:rPr>
              <w:t>焊接过程中会有焊接烟气产生，车间内采用移动式焊烟净化器对焊烟进行收集，焊烟净化效率可以达到90%，焊烟处理后以无组织形式排放，本项目生产车间电焊烟尘最高浓度小于《工作场所有害因素职业接触限值化学有害因素》(GBZ2.1-2007)工作场所空气中电焊烟尘最高容许浓度4.0 mg/m³。</w:t>
            </w:r>
          </w:p>
          <w:p>
            <w:pPr>
              <w:rPr>
                <w:rFonts w:hint="eastAsia"/>
                <w:sz w:val="21"/>
                <w:szCs w:val="21"/>
                <w:highlight w:val="none"/>
              </w:rPr>
            </w:pPr>
            <w:r>
              <w:rPr>
                <w:rFonts w:hint="eastAsia"/>
                <w:sz w:val="21"/>
                <w:szCs w:val="21"/>
                <w:highlight w:val="none"/>
                <w:lang w:eastAsia="zh-CN"/>
              </w:rPr>
              <w:t>——</w:t>
            </w:r>
            <w:r>
              <w:rPr>
                <w:rFonts w:hint="eastAsia"/>
                <w:sz w:val="21"/>
                <w:szCs w:val="21"/>
                <w:highlight w:val="none"/>
              </w:rPr>
              <w:t>喷塑粉尘</w:t>
            </w:r>
            <w:r>
              <w:rPr>
                <w:rFonts w:hint="eastAsia"/>
                <w:sz w:val="21"/>
                <w:szCs w:val="21"/>
                <w:highlight w:val="none"/>
                <w:lang w:eastAsia="zh-CN"/>
              </w:rPr>
              <w:t>：</w:t>
            </w:r>
            <w:r>
              <w:rPr>
                <w:rFonts w:hint="eastAsia"/>
                <w:sz w:val="21"/>
                <w:szCs w:val="21"/>
                <w:highlight w:val="none"/>
              </w:rPr>
              <w:t>喷塑房房体相对封闭，通过风机将房体内没有喷上构件的粉末吸入回收系统(房体内呈负压)。该回收系统为干式滤芯除尘器，未喷上工件的粉末经该回收系统处理后全部回用，经干式滤芯除尘器处理后的粉尘经15米高排气筒（1#和2#）排放。</w:t>
            </w:r>
          </w:p>
          <w:p>
            <w:pPr>
              <w:rPr>
                <w:rFonts w:hint="eastAsia"/>
                <w:sz w:val="21"/>
                <w:szCs w:val="21"/>
                <w:highlight w:val="none"/>
              </w:rPr>
            </w:pPr>
            <w:r>
              <w:rPr>
                <w:rFonts w:hint="eastAsia"/>
                <w:sz w:val="21"/>
                <w:szCs w:val="21"/>
                <w:highlight w:val="none"/>
              </w:rPr>
              <w:t>■杜绝重大机械伤害控制情况：现场有必要安全标识、工人均佩戴劳动防护用品、公司对车间每月进行一次安全生产大检查，查见20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-2022年</w:t>
            </w:r>
            <w:r>
              <w:rPr>
                <w:rFonts w:hint="eastAsia"/>
                <w:sz w:val="21"/>
                <w:szCs w:val="21"/>
                <w:highlight w:val="none"/>
              </w:rPr>
              <w:t>的检查记录，检查结果：合格。检查人：</w:t>
            </w:r>
            <w:r>
              <w:rPr>
                <w:rFonts w:hint="eastAsia"/>
                <w:sz w:val="21"/>
                <w:szCs w:val="21"/>
                <w:highlight w:val="none"/>
                <w:lang w:val="en-US" w:eastAsia="zh-CN"/>
              </w:rPr>
              <w:t>郭向可</w:t>
            </w:r>
            <w:r>
              <w:rPr>
                <w:rFonts w:hint="eastAsia"/>
                <w:sz w:val="21"/>
                <w:szCs w:val="21"/>
                <w:highlight w:val="none"/>
              </w:rPr>
              <w:t>。查见对工人进行三级安全培训的培训记录，制定了相应的应急预案。</w:t>
            </w:r>
            <w:r>
              <w:rPr>
                <w:rFonts w:hint="eastAsia"/>
                <w:sz w:val="21"/>
                <w:szCs w:val="21"/>
                <w:highlight w:val="none"/>
                <w:lang w:val="en-US" w:eastAsia="zh-CN"/>
              </w:rPr>
              <w:t>体系建立以来</w:t>
            </w:r>
            <w:r>
              <w:rPr>
                <w:rFonts w:hint="eastAsia"/>
                <w:sz w:val="21"/>
                <w:szCs w:val="21"/>
                <w:highlight w:val="none"/>
              </w:rPr>
              <w:t>未出现过工伤事故。</w:t>
            </w:r>
          </w:p>
          <w:p>
            <w:pPr>
              <w:rPr>
                <w:rFonts w:hint="eastAsia"/>
                <w:sz w:val="21"/>
                <w:szCs w:val="21"/>
                <w:highlight w:val="none"/>
              </w:rPr>
            </w:pPr>
            <w:r>
              <w:rPr>
                <w:rFonts w:hint="eastAsia"/>
                <w:sz w:val="21"/>
                <w:szCs w:val="21"/>
                <w:highlight w:val="none"/>
              </w:rPr>
              <w:t>■触电情况：现场工人劳保用品配备和设备电源开关管理等基本符合要求；电工定期对现场设备接地情况定期进行检查，确保设备接地良好。</w:t>
            </w:r>
          </w:p>
          <w:p>
            <w:pPr>
              <w:rPr>
                <w:rFonts w:hint="eastAsia"/>
                <w:sz w:val="21"/>
                <w:szCs w:val="21"/>
                <w:highlight w:val="none"/>
              </w:rPr>
            </w:pPr>
            <w:r>
              <w:rPr>
                <w:rFonts w:hint="eastAsia"/>
                <w:sz w:val="21"/>
                <w:szCs w:val="21"/>
                <w:highlight w:val="none"/>
              </w:rPr>
              <w:t>★</w:t>
            </w:r>
            <w:r>
              <w:rPr>
                <w:rFonts w:hint="eastAsia"/>
                <w:sz w:val="21"/>
                <w:szCs w:val="21"/>
                <w:highlight w:val="none"/>
                <w:lang w:val="en-US" w:eastAsia="zh-CN"/>
              </w:rPr>
              <w:t>加工车间</w:t>
            </w:r>
            <w:r>
              <w:rPr>
                <w:rFonts w:hint="eastAsia"/>
                <w:sz w:val="21"/>
                <w:szCs w:val="21"/>
                <w:highlight w:val="none"/>
              </w:rPr>
              <w:t>存放</w:t>
            </w:r>
            <w:r>
              <w:rPr>
                <w:rFonts w:hint="eastAsia"/>
                <w:sz w:val="21"/>
                <w:szCs w:val="21"/>
                <w:highlight w:val="none"/>
                <w:lang w:val="en-US" w:eastAsia="zh-CN"/>
              </w:rPr>
              <w:t>少量</w:t>
            </w:r>
            <w:r>
              <w:rPr>
                <w:rFonts w:hint="eastAsia"/>
                <w:sz w:val="21"/>
                <w:szCs w:val="21"/>
                <w:highlight w:val="none"/>
              </w:rPr>
              <w:t>原材料/</w:t>
            </w:r>
            <w:r>
              <w:rPr>
                <w:rFonts w:hint="eastAsia"/>
                <w:sz w:val="21"/>
                <w:szCs w:val="21"/>
                <w:highlight w:val="none"/>
                <w:lang w:val="en-US" w:eastAsia="zh-CN"/>
              </w:rPr>
              <w:t>包装车间</w:t>
            </w:r>
            <w:r>
              <w:rPr>
                <w:rFonts w:hint="eastAsia"/>
                <w:sz w:val="21"/>
                <w:szCs w:val="21"/>
                <w:highlight w:val="none"/>
              </w:rPr>
              <w:t>存放少量成品，其分类存放，有标识，现场观察基本符合要求。</w:t>
            </w:r>
          </w:p>
          <w:p>
            <w:pPr>
              <w:rPr>
                <w:rFonts w:hint="eastAsia"/>
                <w:sz w:val="21"/>
                <w:szCs w:val="21"/>
                <w:highlight w:val="none"/>
              </w:rPr>
            </w:pPr>
            <w:r>
              <w:rPr>
                <w:rFonts w:hint="eastAsia"/>
                <w:sz w:val="21"/>
                <w:szCs w:val="21"/>
                <w:highlight w:val="none"/>
              </w:rPr>
              <w:t>★货物装卸过程要求进出车辆要求进入公司附近开始不鸣喇叭；装卸过程注意协调指挥，互相防护，避免跌落、砸伤、车辆伤害等。</w:t>
            </w:r>
          </w:p>
          <w:p>
            <w:pPr>
              <w:rPr>
                <w:rFonts w:hint="eastAsia"/>
                <w:sz w:val="21"/>
                <w:szCs w:val="21"/>
                <w:highlight w:val="none"/>
              </w:rPr>
            </w:pPr>
            <w:r>
              <w:rPr>
                <w:rFonts w:hint="eastAsia"/>
                <w:sz w:val="21"/>
                <w:szCs w:val="21"/>
                <w:highlight w:val="none"/>
              </w:rPr>
              <w:t>★员工按要求佩戴了手套、工作服。操作过程中，互相护卫。</w:t>
            </w:r>
          </w:p>
          <w:p>
            <w:pPr>
              <w:rPr>
                <w:rFonts w:hint="eastAsia"/>
                <w:sz w:val="21"/>
                <w:szCs w:val="21"/>
                <w:highlight w:val="none"/>
              </w:rPr>
            </w:pPr>
            <w:r>
              <w:rPr>
                <w:rFonts w:hint="eastAsia"/>
                <w:sz w:val="21"/>
                <w:szCs w:val="21"/>
                <w:highlight w:val="none"/>
              </w:rPr>
              <w:t>★搬运工人配备了劳保服、手套等劳保用品，现场操作人员佩戴齐全。</w:t>
            </w:r>
          </w:p>
          <w:p>
            <w:pPr>
              <w:rPr>
                <w:rFonts w:hint="eastAsia" w:ascii="Times New Roman" w:hAnsi="Times New Roman" w:eastAsia="宋体" w:cs="Times New Roman"/>
                <w:kern w:val="2"/>
                <w:sz w:val="21"/>
                <w:highlight w:val="none"/>
                <w:lang w:val="en-US" w:eastAsia="zh-CN" w:bidi="ar-SA"/>
              </w:rPr>
            </w:pPr>
            <w:r>
              <w:rPr>
                <w:rFonts w:hint="eastAsia"/>
                <w:sz w:val="21"/>
                <w:szCs w:val="21"/>
                <w:highlight w:val="none"/>
              </w:rPr>
              <w:t>★潜在火灾的控制情况：提供了火灾应急预案。</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应急准备和响应</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EO8.2</w:t>
            </w:r>
          </w:p>
        </w:tc>
        <w:tc>
          <w:tcPr>
            <w:tcW w:w="0" w:type="auto"/>
            <w:vAlign w:val="center"/>
          </w:tcPr>
          <w:p>
            <w:pPr>
              <w:rPr>
                <w:rFonts w:hint="eastAsia"/>
                <w:sz w:val="21"/>
                <w:szCs w:val="21"/>
                <w:lang w:val="en-US" w:eastAsia="zh-CN"/>
              </w:rPr>
            </w:pPr>
            <w:r>
              <w:rPr>
                <w:rFonts w:hint="eastAsia"/>
                <w:sz w:val="21"/>
                <w:szCs w:val="21"/>
                <w:lang w:val="en-US" w:eastAsia="zh-CN"/>
              </w:rPr>
              <w:t>查策划有《应急准备与响应控制程序》，编制有《应急预案汇编》，包括《火灾事故应急预案》、《触电故应急预案》、《工伤事故应急预案》等。</w:t>
            </w:r>
          </w:p>
          <w:p>
            <w:pPr>
              <w:rPr>
                <w:rFonts w:hint="eastAsia"/>
                <w:sz w:val="21"/>
                <w:szCs w:val="21"/>
                <w:lang w:val="en-US" w:eastAsia="zh-CN"/>
              </w:rPr>
            </w:pPr>
            <w:r>
              <w:rPr>
                <w:rFonts w:hint="eastAsia"/>
                <w:sz w:val="21"/>
                <w:szCs w:val="21"/>
                <w:lang w:val="en-US" w:eastAsia="zh-CN"/>
              </w:rPr>
              <w:t>提供有2021年11月16日“工伤事故演练”。</w:t>
            </w:r>
          </w:p>
          <w:p>
            <w:pPr>
              <w:rPr>
                <w:rFonts w:hint="default"/>
                <w:sz w:val="21"/>
                <w:szCs w:val="21"/>
                <w:lang w:val="en-US" w:eastAsia="zh-CN"/>
              </w:rPr>
            </w:pPr>
            <w:r>
              <w:rPr>
                <w:rFonts w:hint="eastAsia"/>
                <w:sz w:val="21"/>
                <w:szCs w:val="21"/>
                <w:lang w:val="en-US" w:eastAsia="zh-CN"/>
              </w:rPr>
              <w:t>——演练组织人：总经理；参加人员：生产部全体</w:t>
            </w:r>
          </w:p>
          <w:p>
            <w:pPr>
              <w:rPr>
                <w:rFonts w:hint="eastAsia"/>
                <w:sz w:val="21"/>
                <w:szCs w:val="21"/>
                <w:lang w:val="en-US" w:eastAsia="zh-CN"/>
              </w:rPr>
            </w:pPr>
            <w:r>
              <w:rPr>
                <w:rFonts w:hint="eastAsia"/>
                <w:sz w:val="21"/>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sz w:val="21"/>
                <w:szCs w:val="21"/>
                <w:lang w:val="en-US" w:eastAsia="zh-CN"/>
              </w:rPr>
            </w:pPr>
            <w:r>
              <w:rPr>
                <w:rFonts w:hint="eastAsia"/>
                <w:sz w:val="21"/>
                <w:szCs w:val="21"/>
                <w:lang w:val="en-US" w:eastAsia="zh-CN"/>
              </w:rPr>
              <w:t>——对机械伤害应急预案的适用性、可操作性进行评审；符合要求。</w:t>
            </w:r>
          </w:p>
          <w:p>
            <w:pPr>
              <w:rPr>
                <w:rFonts w:hint="eastAsia"/>
                <w:sz w:val="21"/>
                <w:szCs w:val="21"/>
                <w:lang w:val="en-US" w:eastAsia="zh-CN"/>
              </w:rPr>
            </w:pPr>
            <w:r>
              <w:rPr>
                <w:rFonts w:hint="eastAsia" w:cs="宋体"/>
                <w:lang w:val="en-US" w:eastAsia="zh-CN"/>
              </w:rPr>
              <w:t>另，</w:t>
            </w:r>
            <w:r>
              <w:rPr>
                <w:rFonts w:hint="eastAsia" w:cs="宋体"/>
              </w:rPr>
              <w:t>20</w:t>
            </w:r>
            <w:r>
              <w:rPr>
                <w:rFonts w:hint="eastAsia" w:cs="宋体"/>
                <w:lang w:val="en-US" w:eastAsia="zh-CN"/>
              </w:rPr>
              <w:t>21</w:t>
            </w:r>
            <w:r>
              <w:rPr>
                <w:rFonts w:hint="eastAsia" w:cs="宋体"/>
              </w:rPr>
              <w:t>年</w:t>
            </w:r>
            <w:r>
              <w:rPr>
                <w:rFonts w:hint="eastAsia" w:cs="宋体"/>
                <w:lang w:val="en-US" w:eastAsia="zh-CN"/>
              </w:rPr>
              <w:t>12</w:t>
            </w:r>
            <w:r>
              <w:rPr>
                <w:rFonts w:hint="eastAsia" w:cs="宋体"/>
              </w:rPr>
              <w:t>月</w:t>
            </w:r>
            <w:r>
              <w:rPr>
                <w:rFonts w:hint="eastAsia" w:cs="宋体"/>
                <w:lang w:val="en-US" w:eastAsia="zh-CN"/>
              </w:rPr>
              <w:t>22</w:t>
            </w:r>
            <w:r>
              <w:rPr>
                <w:rFonts w:hint="eastAsia" w:cs="宋体"/>
              </w:rPr>
              <w:t>日</w:t>
            </w:r>
            <w:r>
              <w:rPr>
                <w:rFonts w:hint="eastAsia"/>
              </w:rPr>
              <w:t>，</w:t>
            </w:r>
            <w:r>
              <w:rPr>
                <w:rFonts w:hint="eastAsia"/>
                <w:lang w:val="en-US" w:eastAsia="zh-CN"/>
              </w:rPr>
              <w:t>生产</w:t>
            </w:r>
            <w:r>
              <w:rPr>
                <w:rFonts w:hint="eastAsia"/>
              </w:rPr>
              <w:t>部</w:t>
            </w:r>
            <w:r>
              <w:rPr>
                <w:rFonts w:hint="eastAsia" w:cs="宋体"/>
              </w:rPr>
              <w:t>参加了公司组织消防演练，相关记录详见办公室记录。</w:t>
            </w:r>
          </w:p>
          <w:p>
            <w:pPr>
              <w:rPr>
                <w:rFonts w:hint="eastAsia" w:ascii="Times New Roman" w:hAnsi="Times New Roman" w:eastAsia="宋体" w:cs="宋体"/>
                <w:kern w:val="2"/>
                <w:sz w:val="21"/>
                <w:szCs w:val="21"/>
                <w:lang w:val="en-US" w:eastAsia="zh-CN" w:bidi="ar-SA"/>
              </w:rPr>
            </w:pPr>
            <w:r>
              <w:rPr>
                <w:rFonts w:hint="eastAsia"/>
                <w:sz w:val="21"/>
                <w:szCs w:val="21"/>
                <w:lang w:val="en-US" w:eastAsia="zh-CN"/>
              </w:rPr>
              <w:t>车间配置有灭火器等消防设施。</w:t>
            </w:r>
          </w:p>
        </w:tc>
        <w:tc>
          <w:tcPr>
            <w:tcW w:w="0" w:type="auto"/>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ascii="Times New Roman" w:hAnsi="Times New Roman"/>
                <w:sz w:val="21"/>
                <w:szCs w:val="21"/>
              </w:rPr>
              <w:t>产品和服务的放行</w:t>
            </w:r>
          </w:p>
        </w:tc>
        <w:tc>
          <w:tcPr>
            <w:tcW w:w="0" w:type="auto"/>
            <w:vAlign w:val="center"/>
          </w:tcPr>
          <w:p>
            <w:pPr>
              <w:rPr>
                <w:rFonts w:hint="eastAsia"/>
              </w:rPr>
            </w:pPr>
            <w:r>
              <w:rPr>
                <w:rFonts w:hint="eastAsia"/>
              </w:rPr>
              <w:t>Q</w:t>
            </w:r>
          </w:p>
          <w:p>
            <w:pPr>
              <w:rPr>
                <w:rFonts w:hint="eastAsia" w:ascii="Times New Roman" w:hAnsi="Times New Roman" w:eastAsia="宋体" w:cs="Times New Roman"/>
                <w:kern w:val="2"/>
                <w:sz w:val="21"/>
                <w:lang w:val="en-US" w:eastAsia="zh-CN" w:bidi="ar-SA"/>
              </w:rPr>
            </w:pPr>
            <w:r>
              <w:rPr>
                <w:rFonts w:hint="eastAsia"/>
                <w:lang w:val="en-US" w:eastAsia="zh-CN"/>
              </w:rPr>
              <w:t>8.6</w:t>
            </w:r>
          </w:p>
        </w:tc>
        <w:tc>
          <w:tcPr>
            <w:tcW w:w="0" w:type="auto"/>
            <w:vAlign w:val="center"/>
          </w:tcPr>
          <w:p>
            <w:pPr>
              <w:rPr>
                <w:rFonts w:hint="eastAsia" w:ascii="Times New Roman" w:hAnsi="Times New Roman"/>
                <w:sz w:val="21"/>
                <w:szCs w:val="21"/>
              </w:rPr>
            </w:pPr>
            <w:r>
              <w:rPr>
                <w:rFonts w:hint="eastAsia" w:ascii="Times New Roman" w:hAnsi="Times New Roman"/>
                <w:sz w:val="21"/>
                <w:szCs w:val="21"/>
              </w:rPr>
              <w:t>经查编制了《采购产品检验规程》、《成品检验标准》规定了原材料及成品的具体检验方式。检验主要依据</w:t>
            </w:r>
            <w:r>
              <w:rPr>
                <w:rFonts w:hint="eastAsia" w:ascii="Times New Roman" w:hAnsi="Times New Roman" w:cs="Times New Roman"/>
                <w:sz w:val="21"/>
                <w:szCs w:val="21"/>
                <w:lang w:eastAsia="zh-CN"/>
              </w:rPr>
              <w:t>GB/T 3325-2008《金属家具通用技术条件》</w:t>
            </w:r>
            <w:r>
              <w:rPr>
                <w:rFonts w:hint="eastAsia" w:ascii="Times New Roman" w:hAnsi="Times New Roman"/>
                <w:sz w:val="21"/>
                <w:szCs w:val="21"/>
                <w:lang w:eastAsia="zh-CN"/>
              </w:rPr>
              <w:t>等</w:t>
            </w:r>
            <w:r>
              <w:rPr>
                <w:rFonts w:hint="eastAsia" w:ascii="Times New Roman" w:hAnsi="Times New Roman"/>
                <w:sz w:val="21"/>
                <w:szCs w:val="21"/>
              </w:rPr>
              <w:t>国家标准</w:t>
            </w:r>
            <w:r>
              <w:rPr>
                <w:rFonts w:hint="eastAsia" w:ascii="Times New Roman" w:hAnsi="Times New Roman"/>
                <w:sz w:val="21"/>
                <w:szCs w:val="21"/>
                <w:lang w:eastAsia="zh-CN"/>
              </w:rPr>
              <w:t>、</w:t>
            </w:r>
            <w:r>
              <w:rPr>
                <w:rFonts w:hint="eastAsia" w:ascii="Times New Roman" w:hAnsi="Times New Roman"/>
                <w:sz w:val="21"/>
                <w:szCs w:val="21"/>
              </w:rPr>
              <w:t>技术要求等。</w:t>
            </w:r>
          </w:p>
          <w:p>
            <w:pPr>
              <w:rPr>
                <w:rFonts w:hint="eastAsia" w:ascii="Times New Roman" w:hAnsi="Times New Roman" w:eastAsia="宋体"/>
                <w:sz w:val="21"/>
                <w:szCs w:val="21"/>
                <w:lang w:eastAsia="zh-CN"/>
              </w:rPr>
            </w:pPr>
            <w:r>
              <w:rPr>
                <w:rFonts w:hint="eastAsia" w:ascii="Times New Roman" w:hAnsi="Times New Roman"/>
                <w:sz w:val="21"/>
                <w:szCs w:val="21"/>
              </w:rPr>
              <w:t>产品：</w:t>
            </w:r>
            <w:r>
              <w:rPr>
                <w:rFonts w:hint="eastAsia"/>
                <w:b w:val="0"/>
                <w:bCs w:val="0"/>
                <w:sz w:val="21"/>
                <w:szCs w:val="21"/>
                <w:lang w:val="en-US" w:eastAsia="zh-CN"/>
              </w:rPr>
              <w:t>钢木家具</w:t>
            </w:r>
          </w:p>
          <w:p>
            <w:pPr>
              <w:rPr>
                <w:rFonts w:hint="eastAsia" w:ascii="Times New Roman" w:hAnsi="Times New Roman"/>
                <w:sz w:val="21"/>
                <w:szCs w:val="21"/>
              </w:rPr>
            </w:pPr>
            <w:r>
              <w:rPr>
                <w:rFonts w:hint="eastAsia" w:ascii="Times New Roman" w:hAnsi="Times New Roman"/>
                <w:sz w:val="21"/>
                <w:szCs w:val="21"/>
              </w:rPr>
              <w:t>原材料</w:t>
            </w:r>
            <w:r>
              <w:rPr>
                <w:rFonts w:hint="eastAsia"/>
                <w:sz w:val="21"/>
                <w:szCs w:val="21"/>
                <w:lang w:val="en-US" w:eastAsia="zh-CN"/>
              </w:rPr>
              <w:t>/采购产品</w:t>
            </w:r>
            <w:r>
              <w:rPr>
                <w:rFonts w:hint="eastAsia" w:ascii="Times New Roman" w:hAnsi="Times New Roman"/>
                <w:sz w:val="21"/>
                <w:szCs w:val="21"/>
              </w:rPr>
              <w:t>：</w:t>
            </w:r>
            <w:r>
              <w:rPr>
                <w:rFonts w:hint="eastAsia" w:ascii="宋体" w:hAnsi="宋体"/>
                <w:color w:val="auto"/>
                <w:kern w:val="2"/>
                <w:sz w:val="21"/>
                <w:szCs w:val="21"/>
                <w:lang w:val="en-US" w:eastAsia="zh-CN" w:bidi="ar-SA"/>
              </w:rPr>
              <w:t>板件加工、钢板、钢管、五金件、纸箱、塑粉、饰面刨花板。</w:t>
            </w:r>
          </w:p>
          <w:p>
            <w:pPr>
              <w:rPr>
                <w:rFonts w:hint="eastAsia"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原材料检验</w:t>
            </w:r>
          </w:p>
          <w:p>
            <w:pPr>
              <w:rPr>
                <w:rFonts w:hint="eastAsia" w:ascii="Times New Roman" w:hAnsi="Times New Roman"/>
                <w:sz w:val="21"/>
                <w:szCs w:val="21"/>
              </w:rPr>
            </w:pPr>
            <w:r>
              <w:rPr>
                <w:rFonts w:hint="eastAsia" w:ascii="Times New Roman" w:hAnsi="Times New Roman"/>
                <w:sz w:val="21"/>
                <w:szCs w:val="21"/>
              </w:rPr>
              <w:t>查：采购产品检验记录</w:t>
            </w:r>
          </w:p>
          <w:p>
            <w:r>
              <w:drawing>
                <wp:inline distT="0" distB="0" distL="114300" distR="114300">
                  <wp:extent cx="3007360" cy="2207260"/>
                  <wp:effectExtent l="0" t="0" r="254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007360" cy="2207260"/>
                          </a:xfrm>
                          <a:prstGeom prst="rect">
                            <a:avLst/>
                          </a:prstGeom>
                          <a:noFill/>
                          <a:ln>
                            <a:noFill/>
                          </a:ln>
                        </pic:spPr>
                      </pic:pic>
                    </a:graphicData>
                  </a:graphic>
                </wp:inline>
              </w:drawing>
            </w:r>
          </w:p>
          <w:p>
            <w:pPr>
              <w:rPr>
                <w:rFonts w:hint="eastAsia" w:ascii="Times New Roman" w:hAnsi="Times New Roman"/>
                <w:sz w:val="21"/>
                <w:szCs w:val="21"/>
              </w:rPr>
            </w:pPr>
            <w:r>
              <w:rPr>
                <w:rFonts w:hint="eastAsia" w:ascii="Times New Roman" w:hAnsi="Times New Roman"/>
                <w:sz w:val="21"/>
                <w:szCs w:val="21"/>
              </w:rPr>
              <w:t>另抽查</w:t>
            </w:r>
            <w:r>
              <w:rPr>
                <w:rFonts w:hint="eastAsia" w:ascii="宋体" w:hAnsi="宋体"/>
                <w:color w:val="auto"/>
                <w:kern w:val="2"/>
                <w:sz w:val="21"/>
                <w:szCs w:val="21"/>
                <w:lang w:val="en-US" w:eastAsia="zh-CN" w:bidi="ar-SA"/>
              </w:rPr>
              <w:t>钢管、五金件、塑粉、饰面刨花板</w:t>
            </w:r>
            <w:r>
              <w:rPr>
                <w:rFonts w:hint="eastAsia"/>
                <w:sz w:val="21"/>
                <w:szCs w:val="21"/>
                <w:lang w:val="en-US" w:eastAsia="zh-CN"/>
              </w:rPr>
              <w:t>的</w:t>
            </w:r>
            <w:r>
              <w:rPr>
                <w:rFonts w:hint="eastAsia" w:ascii="Times New Roman" w:hAnsi="Times New Roman"/>
                <w:sz w:val="21"/>
                <w:szCs w:val="21"/>
              </w:rPr>
              <w:t>检验记录</w:t>
            </w:r>
            <w:r>
              <w:rPr>
                <w:rFonts w:hint="eastAsia"/>
                <w:sz w:val="21"/>
                <w:szCs w:val="21"/>
                <w:lang w:val="en-US" w:eastAsia="zh-CN"/>
              </w:rPr>
              <w:t>4份</w:t>
            </w:r>
            <w:r>
              <w:rPr>
                <w:rFonts w:hint="eastAsia" w:ascii="Times New Roman" w:hAnsi="Times New Roman"/>
                <w:sz w:val="21"/>
                <w:szCs w:val="21"/>
              </w:rPr>
              <w:t>，检验结论：合格  符合要求。</w:t>
            </w:r>
          </w:p>
          <w:p>
            <w:pPr>
              <w:rPr>
                <w:rFonts w:hint="eastAsia" w:ascii="Times New Roman" w:hAnsi="Times New Roman"/>
                <w:sz w:val="21"/>
                <w:szCs w:val="21"/>
                <w:highlight w:val="green"/>
                <w:lang w:val="en-US" w:eastAsia="zh-CN"/>
              </w:rPr>
            </w:pPr>
            <w:r>
              <w:rPr>
                <w:rFonts w:hint="eastAsia" w:ascii="Times New Roman" w:hAnsi="Times New Roman"/>
                <w:sz w:val="21"/>
                <w:szCs w:val="21"/>
                <w:lang w:val="en-US" w:eastAsia="zh-CN"/>
              </w:rPr>
              <w:t>2）</w:t>
            </w:r>
            <w:r>
              <w:rPr>
                <w:rFonts w:hint="eastAsia" w:ascii="Times New Roman" w:hAnsi="Times New Roman"/>
                <w:sz w:val="21"/>
                <w:szCs w:val="21"/>
                <w:highlight w:val="none"/>
                <w:lang w:val="en-US" w:eastAsia="zh-CN"/>
              </w:rPr>
              <w:t>查半成品（工序）的检验情况</w:t>
            </w:r>
          </w:p>
          <w:p>
            <w:r>
              <w:drawing>
                <wp:inline distT="0" distB="0" distL="114300" distR="114300">
                  <wp:extent cx="2760345" cy="2451735"/>
                  <wp:effectExtent l="0" t="0" r="8255"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2760345" cy="2451735"/>
                          </a:xfrm>
                          <a:prstGeom prst="rect">
                            <a:avLst/>
                          </a:prstGeom>
                          <a:noFill/>
                          <a:ln>
                            <a:noFill/>
                          </a:ln>
                        </pic:spPr>
                      </pic:pic>
                    </a:graphicData>
                  </a:graphic>
                </wp:inline>
              </w:drawing>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另抽</w:t>
            </w:r>
            <w:r>
              <w:rPr>
                <w:rFonts w:hint="eastAsia" w:ascii="Times New Roman" w:hAnsi="Times New Roman"/>
                <w:sz w:val="21"/>
                <w:szCs w:val="21"/>
                <w:highlight w:val="none"/>
                <w:lang w:val="en-US" w:eastAsia="zh-CN"/>
              </w:rPr>
              <w:t>2021.10.20</w:t>
            </w:r>
            <w:r>
              <w:rPr>
                <w:rFonts w:hint="eastAsia" w:ascii="Times New Roman" w:hAnsi="Times New Roman"/>
                <w:sz w:val="21"/>
                <w:szCs w:val="21"/>
                <w:highlight w:val="none"/>
                <w:lang w:val="en-US" w:eastAsia="zh-CN"/>
              </w:rPr>
              <w:t>四门更衣柜</w:t>
            </w:r>
            <w:r>
              <w:rPr>
                <w:rFonts w:hint="eastAsia"/>
                <w:sz w:val="21"/>
                <w:szCs w:val="21"/>
                <w:highlight w:val="none"/>
                <w:lang w:val="en-US" w:eastAsia="zh-CN"/>
              </w:rPr>
              <w:t>、2021.11.28货架、2022.3.20玻璃器皿柜</w:t>
            </w:r>
            <w:r>
              <w:rPr>
                <w:rFonts w:hint="eastAsia" w:ascii="Times New Roman" w:hAnsi="Times New Roman"/>
                <w:sz w:val="21"/>
                <w:szCs w:val="21"/>
                <w:highlight w:val="none"/>
                <w:lang w:val="en-US" w:eastAsia="zh-CN"/>
              </w:rPr>
              <w:t>，内容同上，符合要求。</w:t>
            </w:r>
          </w:p>
          <w:p>
            <w:pPr>
              <w:rPr>
                <w:rFonts w:hint="eastAsia" w:ascii="Times New Roman" w:hAnsi="Times New Roman" w:cs="Times New Roman"/>
                <w:sz w:val="21"/>
                <w:szCs w:val="21"/>
                <w:highlight w:val="none"/>
                <w:lang w:val="en-US" w:eastAsia="zh-CN"/>
              </w:rPr>
            </w:pPr>
            <w:r>
              <w:rPr>
                <w:rFonts w:hint="eastAsia" w:ascii="Times New Roman" w:hAnsi="Times New Roman"/>
                <w:sz w:val="21"/>
                <w:szCs w:val="21"/>
                <w:highlight w:val="none"/>
                <w:lang w:val="en-US" w:eastAsia="zh-CN"/>
              </w:rPr>
              <w:t>3）</w:t>
            </w:r>
            <w:r>
              <w:rPr>
                <w:rFonts w:hint="eastAsia" w:ascii="Times New Roman" w:hAnsi="Times New Roman" w:cs="Times New Roman"/>
                <w:sz w:val="21"/>
                <w:szCs w:val="21"/>
                <w:highlight w:val="none"/>
                <w:lang w:val="en-US" w:eastAsia="zh-CN"/>
              </w:rPr>
              <w:t>查成品检验记录</w:t>
            </w:r>
          </w:p>
          <w:p>
            <w:pP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检验依据顾客技术要求和国家标准等，提供出厂检验报告</w:t>
            </w:r>
          </w:p>
          <w:p>
            <w:r>
              <w:drawing>
                <wp:inline distT="0" distB="0" distL="114300" distR="114300">
                  <wp:extent cx="3035300" cy="3262630"/>
                  <wp:effectExtent l="0" t="0" r="0" b="12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3035300" cy="3262630"/>
                          </a:xfrm>
                          <a:prstGeom prst="rect">
                            <a:avLst/>
                          </a:prstGeom>
                          <a:noFill/>
                          <a:ln>
                            <a:noFill/>
                          </a:ln>
                        </pic:spPr>
                      </pic:pic>
                    </a:graphicData>
                  </a:graphic>
                </wp:inline>
              </w:drawing>
            </w:r>
          </w:p>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另查</w:t>
            </w:r>
            <w:r>
              <w:rPr>
                <w:rFonts w:hint="eastAsia" w:cs="Times New Roman"/>
                <w:sz w:val="21"/>
                <w:szCs w:val="21"/>
                <w:highlight w:val="none"/>
                <w:lang w:val="en-US" w:eastAsia="zh-CN"/>
              </w:rPr>
              <w:t>文件柜、上下床、课桌椅等其他产品的产品检验报告单</w:t>
            </w:r>
            <w:r>
              <w:rPr>
                <w:rFonts w:hint="eastAsia" w:ascii="Times New Roman" w:hAnsi="Times New Roman" w:cs="Times New Roman"/>
                <w:sz w:val="21"/>
                <w:szCs w:val="21"/>
                <w:highlight w:val="none"/>
                <w:lang w:val="en-US" w:eastAsia="zh-CN"/>
              </w:rPr>
              <w:t>，同上。符合要求。</w:t>
            </w:r>
          </w:p>
          <w:p>
            <w:pP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——提供</w:t>
            </w:r>
            <w:r>
              <w:rPr>
                <w:rFonts w:hint="eastAsia" w:cs="Times New Roman"/>
                <w:sz w:val="21"/>
                <w:szCs w:val="21"/>
                <w:highlight w:val="none"/>
                <w:lang w:val="en-US" w:eastAsia="zh-CN"/>
              </w:rPr>
              <w:t>国家办公用品设备质量监督检验中心出具的</w:t>
            </w:r>
            <w:r>
              <w:rPr>
                <w:rFonts w:hint="eastAsia" w:ascii="Times New Roman" w:hAnsi="Times New Roman" w:cs="Times New Roman"/>
                <w:sz w:val="21"/>
                <w:szCs w:val="21"/>
                <w:highlight w:val="none"/>
                <w:lang w:val="en-US" w:eastAsia="zh-CN"/>
              </w:rPr>
              <w:t>检验报告</w:t>
            </w:r>
            <w:r>
              <w:rPr>
                <w:rFonts w:hint="eastAsia" w:cs="Times New Roman"/>
                <w:sz w:val="21"/>
                <w:szCs w:val="21"/>
                <w:highlight w:val="none"/>
                <w:lang w:val="en-US" w:eastAsia="zh-CN"/>
              </w:rPr>
              <w:t>3份（公寓床、铁皮柜、课桌椅）</w:t>
            </w:r>
            <w:r>
              <w:rPr>
                <w:rFonts w:hint="eastAsia" w:ascii="Times New Roman" w:hAnsi="Times New Roman" w:cs="Times New Roman"/>
                <w:sz w:val="21"/>
                <w:szCs w:val="21"/>
                <w:highlight w:val="none"/>
                <w:lang w:val="en-US" w:eastAsia="zh-CN"/>
              </w:rPr>
              <w:t>，详见附件</w:t>
            </w:r>
          </w:p>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 w:val="21"/>
                <w:szCs w:val="21"/>
                <w:highlight w:val="none"/>
                <w:lang w:val="en-US" w:eastAsia="zh-CN"/>
              </w:rPr>
              <w:t>暂无授权人员批准或顾客批准放行产品和交付服务的情况。</w:t>
            </w:r>
          </w:p>
        </w:tc>
        <w:tc>
          <w:tcPr>
            <w:tcW w:w="0" w:type="auto"/>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不合格输出的控制</w:t>
            </w:r>
          </w:p>
          <w:p>
            <w:pPr>
              <w:rPr>
                <w:rFonts w:hint="eastAsia" w:asciiTheme="minorEastAsia" w:hAnsiTheme="minorEastAsia" w:eastAsiaTheme="minorEastAsia" w:cstheme="minorEastAsia"/>
                <w:kern w:val="2"/>
                <w:sz w:val="21"/>
                <w:szCs w:val="21"/>
                <w:lang w:val="en-US" w:eastAsia="zh-CN" w:bidi="ar-SA"/>
              </w:rPr>
            </w:pPr>
          </w:p>
        </w:tc>
        <w:tc>
          <w:tcPr>
            <w:tcW w:w="0" w:type="auto"/>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8.7</w:t>
            </w:r>
          </w:p>
          <w:p>
            <w:pPr>
              <w:rPr>
                <w:rFonts w:hint="eastAsia" w:asciiTheme="minorEastAsia" w:hAnsiTheme="minorEastAsia" w:eastAsiaTheme="minorEastAsia" w:cstheme="minorEastAsia"/>
                <w:kern w:val="2"/>
                <w:sz w:val="21"/>
                <w:szCs w:val="21"/>
                <w:lang w:val="en-US" w:eastAsia="zh-CN" w:bidi="ar-SA"/>
              </w:rPr>
            </w:pPr>
          </w:p>
        </w:tc>
        <w:tc>
          <w:tcPr>
            <w:tcW w:w="0" w:type="auto"/>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查有《不合格控制程序》《纠正与预防措施控制程序》，对不合格输出进行识别和控制，防止不合格输出的非预期使用或交付。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询问部门负责人称目前没有不合格的非预期使用情况。未发生投诉所引起的不合格。</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针对内审中发现的不合格，采取了纠正措施，并进行验证合格。询问部门负责人称服务过程中未发现严重不合格或同类不合格屡次发生情况，因此未采取纠正措施。</w:t>
            </w:r>
          </w:p>
        </w:tc>
        <w:tc>
          <w:tcPr>
            <w:tcW w:w="0" w:type="auto"/>
          </w:tcPr>
          <w:p>
            <w:pPr>
              <w:rPr>
                <w:rFonts w:hint="eastAsia" w:ascii="Times New Roman" w:hAnsi="Times New Roman" w:cs="Times New Roman"/>
                <w:lang w:val="en-US" w:eastAsia="zh-CN"/>
              </w:rPr>
            </w:pPr>
          </w:p>
        </w:tc>
      </w:tr>
    </w:tbl>
    <w:p>
      <w:r>
        <w:ptab w:relativeTo="margin" w:alignment="center" w:leader="none"/>
      </w:r>
    </w:p>
    <w:p>
      <w:pPr>
        <w:pStyle w:val="4"/>
      </w:pPr>
      <w:bookmarkStart w:id="0" w:name="_GoBack"/>
      <w:bookmarkEnd w:id="0"/>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3FF04F64"/>
    <w:rsid w:val="4FD61F35"/>
    <w:rsid w:val="6AF76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2022-04-17T06:11:41Z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