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河北德森电梯工程有限公司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91130100573867699J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65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河北德森电梯工程有限公司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资质范围内电梯的安装（含修理）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石家庄市桥西区中华南大街418号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石家庄市桥西区中华南大街418号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Hebei Desen Elevator Engineering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Co.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,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color w:val="0000FF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 xml:space="preserve">The </w:t>
            </w:r>
            <w:r>
              <w:rPr>
                <w:rFonts w:hint="eastAsia"/>
                <w:color w:val="0000FF"/>
                <w:sz w:val="22"/>
                <w:szCs w:val="22"/>
              </w:rPr>
              <w:t>installation</w:t>
            </w: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,remoulding and maintenance of elevator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NO.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418 Zhonghua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South Street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, Qiaoxi District, Shijiazhuang City, Hebei Province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NO.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418 Zhonghua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South Street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, Qiaoxi District, Shijiazhuang City, Hebei Province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1" w:name="_GoBack"/>
      <w:r>
        <w:drawing>
          <wp:inline distT="0" distB="0" distL="114300" distR="114300">
            <wp:extent cx="6209665" cy="837057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837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814978"/>
    <w:rsid w:val="4CDF1637"/>
    <w:rsid w:val="540A5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2022-04-02T00:54:00Z</cp:lastPrinted>
  <dcterms:modified xsi:type="dcterms:W3CDTF">2022-04-05T05:32:43Z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