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73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739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熔炼车间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谈万寿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荣亮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739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周涛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739" w:type="dxa"/>
            <w:vAlign w:val="center"/>
          </w:tcPr>
          <w:p>
            <w:pPr>
              <w:spacing w:line="26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u w:val="single"/>
                <w:lang w:val="en-US" w:eastAsia="zh-CN"/>
              </w:rPr>
              <w:t>En：5.3/6.2/7.4/8.1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b/>
              </w:rPr>
            </w:pP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职责和权限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En5.3</w:t>
            </w:r>
          </w:p>
        </w:tc>
        <w:tc>
          <w:tcPr>
            <w:tcW w:w="10739" w:type="dxa"/>
            <w:vAlign w:val="center"/>
          </w:tcPr>
          <w:p>
            <w:pPr>
              <w:pStyle w:val="15"/>
              <w:jc w:val="left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熔炼车间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的职责：</w:t>
            </w:r>
          </w:p>
          <w:p>
            <w:pPr>
              <w:pStyle w:val="15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1．遵守各项法律法规及公司各项规章制度，精心组织生产，保证完成公司下达的各项生产任务；</w:t>
            </w:r>
          </w:p>
          <w:p>
            <w:pPr>
              <w:pStyle w:val="15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2．负责锌粉生产的整个生产环节的工作，并负责车间范围内的生产、工艺、技术、安全、环保、消防、职业健康安全等相关工作；</w:t>
            </w:r>
          </w:p>
          <w:p>
            <w:pPr>
              <w:pStyle w:val="15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3．建立健全车间各项制度，抓好车间的行政、统计、计划、核算、费用、人员管理、记录、台帐及各项文件资料的管理工作；</w:t>
            </w:r>
          </w:p>
          <w:p>
            <w:pPr>
              <w:pStyle w:val="15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4．负责车间内部的设备管理和能源管理，抓好节能降耗和修旧利废工作。做好备品备件，材料计划，大、中修，技术改进，安全措施等项目的上报和组织工作；</w:t>
            </w:r>
          </w:p>
          <w:p>
            <w:pPr>
              <w:pStyle w:val="15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5．按生产技术部的要求，做好车间内部的QC攻关、技术革新、工艺改进等工作；</w:t>
            </w:r>
          </w:p>
          <w:p>
            <w:pPr>
              <w:pStyle w:val="15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6．做好车间体系管理的各项工作；</w:t>
            </w:r>
          </w:p>
          <w:p>
            <w:pPr>
              <w:pStyle w:val="15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7．强化车间内部的培训、宣传、活动和会议，进行车间人员的岗位培训与业务指导；</w:t>
            </w:r>
          </w:p>
          <w:p>
            <w:pPr>
              <w:pStyle w:val="15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8．就有关事宜与车间（部门）及外部单位（机构）进行联络与协调（助）；</w:t>
            </w:r>
          </w:p>
          <w:p>
            <w:pPr>
              <w:pStyle w:val="15"/>
              <w:jc w:val="left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9．完成公司交办的其它事宜和临时性任务。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管理目标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En6.2</w:t>
            </w:r>
          </w:p>
        </w:tc>
        <w:tc>
          <w:tcPr>
            <w:tcW w:w="10739" w:type="dxa"/>
            <w:vAlign w:val="center"/>
          </w:tcPr>
          <w:p>
            <w:pPr>
              <w:pStyle w:val="15"/>
              <w:jc w:val="lef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2021年及2022年上半年熔炼车间的管理目标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考核结果</w:t>
            </w:r>
          </w:p>
          <w:p>
            <w:pPr>
              <w:pStyle w:val="15"/>
              <w:jc w:val="lef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1单位渣处理综合能耗≤0.45吨标准煤/t渣处理；            0.414吨标准煤/t渣处理</w:t>
            </w:r>
          </w:p>
          <w:p>
            <w:pPr>
              <w:pStyle w:val="15"/>
              <w:jc w:val="left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公司于2022年7月8日进行了考核。考核结果完成了目标。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沟通交流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En</w:t>
            </w:r>
          </w:p>
          <w:p>
            <w:pPr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7.4</w:t>
            </w:r>
          </w:p>
        </w:tc>
        <w:tc>
          <w:tcPr>
            <w:tcW w:w="10739" w:type="dxa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vertAlign w:val="baseline"/>
                <w:lang w:val="en-US" w:eastAsia="zh-CN"/>
              </w:rPr>
              <w:t>策划编制的程序文件《协商、沟通和协商、沟通和信息交流管理程序》及管理手册的相关章节规定了企业内、外部沟通和员工就职业健康安全事务参与、协商的要求，经查阅和交谈符合标准要求。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vertAlign w:val="baseline"/>
                <w:lang w:val="en-US" w:eastAsia="zh-CN"/>
              </w:rPr>
              <w:t>总经理负责在公司建立畅通的沟通渠道。管理者代表是公司内部和外部信息交流和沟通的负责人。质量工艺技术部是公司内部和外部信息交流和协商的归口部门。负责与上级主管部门及相关方的信息交流；负责与管理体系、法律法规等有关的内部和外部信息交流；负责与采购供方、客户等相关方之间的沟通。安全环保保卫部负责现场生产过程中环境、职业健康安全方面的沟通。收集到有关环境职业健康安全方面的信息，包括法律法规等，及时向质量工艺技术部反馈。供销部负责顾客要求方面的有关事宜的沟通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vertAlign w:val="baseline"/>
                <w:lang w:val="en-US" w:eastAsia="zh-CN"/>
              </w:rPr>
              <w:t>目前各项沟通都较为及时、顺畅、效果较好。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vertAlign w:val="baseline"/>
                <w:lang w:val="en-US" w:eastAsia="zh-CN"/>
              </w:rPr>
              <w:t>经全体员工大会选举，任命公司员工贺伟同志为公司安全事务代表。与贺伟进行交</w:t>
            </w:r>
            <w:r>
              <w:rPr>
                <w:rFonts w:hint="eastAsia" w:ascii="宋体" w:hAnsi="宋体" w:eastAsia="宋体" w:cs="宋体"/>
                <w:bCs/>
                <w:szCs w:val="21"/>
                <w:vertAlign w:val="baseline"/>
                <w:lang w:val="en-GB" w:eastAsia="zh-CN"/>
              </w:rPr>
              <w:t>谈，</w:t>
            </w:r>
            <w:r>
              <w:rPr>
                <w:rFonts w:hint="eastAsia" w:ascii="宋体" w:hAnsi="宋体" w:eastAsia="宋体" w:cs="宋体"/>
                <w:bCs/>
                <w:szCs w:val="21"/>
                <w:vertAlign w:val="baseline"/>
                <w:lang w:val="en-US" w:eastAsia="zh-CN"/>
              </w:rPr>
              <w:t>其清楚自己的职责和权限：负责向管理层反映职工职业健康安全管理方面的要求，对事件的调查、处理，职工劳动防护的改善事宜进行协商交流；参与职业安全健康方针、目标、指标、管理方案的制定工作，提出合理化建议等。</w:t>
            </w:r>
          </w:p>
          <w:p>
            <w:pPr>
              <w:ind w:firstLine="420" w:firstLineChars="200"/>
              <w:rPr>
                <w:rFonts w:hint="default" w:ascii="宋体" w:hAnsi="宋体" w:eastAsia="宋体" w:cs="宋体"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vertAlign w:val="baseline"/>
                <w:lang w:val="en-US" w:eastAsia="zh-CN"/>
              </w:rPr>
              <w:t>通过安全事务代表的建议，员工的劳保用品得到合理配备并及时发放；每年为特殊工种人员体检一次；员工保险得到按时交纳等。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default"/>
                <w:b/>
                <w:lang w:val="en-US" w:eastAsia="zh-CN"/>
              </w:rPr>
            </w:pPr>
          </w:p>
          <w:p>
            <w:pPr>
              <w:rPr>
                <w:rFonts w:hint="default"/>
                <w:b/>
                <w:lang w:val="en-US" w:eastAsia="zh-CN"/>
              </w:rPr>
            </w:pPr>
          </w:p>
          <w:p>
            <w:pPr>
              <w:rPr>
                <w:rFonts w:hint="default"/>
                <w:b/>
                <w:lang w:val="en-US" w:eastAsia="zh-CN"/>
              </w:rPr>
            </w:pPr>
          </w:p>
          <w:p>
            <w:pPr>
              <w:rPr>
                <w:rFonts w:hint="default"/>
                <w:b/>
                <w:lang w:val="en-US" w:eastAsia="zh-CN"/>
              </w:rPr>
            </w:pPr>
          </w:p>
          <w:p>
            <w:pPr>
              <w:rPr>
                <w:rFonts w:hint="default"/>
                <w:b/>
                <w:lang w:val="en-US" w:eastAsia="zh-CN"/>
              </w:rPr>
            </w:pPr>
          </w:p>
          <w:p>
            <w:pPr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运行的策划和控制</w:t>
            </w:r>
          </w:p>
          <w:p>
            <w:pPr>
              <w:rPr>
                <w:rFonts w:hint="default"/>
                <w:b/>
                <w:lang w:val="en-US" w:eastAsia="zh-CN"/>
              </w:rPr>
            </w:pPr>
          </w:p>
          <w:p>
            <w:pPr>
              <w:rPr>
                <w:rFonts w:hint="default"/>
                <w:b/>
                <w:lang w:val="en-US" w:eastAsia="zh-CN"/>
              </w:rPr>
            </w:pPr>
          </w:p>
          <w:p>
            <w:pPr>
              <w:rPr>
                <w:rFonts w:hint="default"/>
                <w:b/>
                <w:lang w:val="en-US" w:eastAsia="zh-CN"/>
              </w:rPr>
            </w:pPr>
          </w:p>
          <w:p>
            <w:pPr>
              <w:rPr>
                <w:rFonts w:hint="default"/>
                <w:b/>
                <w:lang w:val="en-US" w:eastAsia="zh-CN"/>
              </w:rPr>
            </w:pPr>
          </w:p>
          <w:p>
            <w:pPr>
              <w:rPr>
                <w:rFonts w:hint="default"/>
                <w:b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En8.1</w:t>
            </w:r>
          </w:p>
        </w:tc>
        <w:tc>
          <w:tcPr>
            <w:tcW w:w="10739" w:type="dxa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熔炼车间</w:t>
            </w:r>
            <w:r>
              <w:rPr>
                <w:rFonts w:hint="eastAsia" w:ascii="宋体" w:hAnsi="宋体" w:eastAsia="宋体" w:cs="宋体"/>
                <w:szCs w:val="21"/>
              </w:rPr>
              <w:t>根据能源评审结果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控制</w:t>
            </w:r>
            <w:r>
              <w:rPr>
                <w:rFonts w:hint="eastAsia" w:ascii="宋体" w:hAnsi="宋体" w:eastAsia="宋体" w:cs="宋体"/>
                <w:szCs w:val="21"/>
              </w:rPr>
              <w:t>主要能源使用相关的运行过程，确保在规定运行条件下，建立与能源基准、能源绩效参数、能源目标指标、能源方针相一致的运行准则。主要能源使用的运行过程应包括：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a）如缺少过程准则会导致与预期能源绩效的重大偏离，建立过程（包括设施、设备、系统和用能过程的有效运行和维护）的准则。如冶炼生产工序及相关运行过程，规定工序作业规范；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b）主要用能设备（系统）的运行和维护过程，规定操作规程、管理制度等；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c）辅助生产系统和附属生产系统的运行过程，并规定其运行准则；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d）生产管理运行过程，规定其运行准则；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e）操作人员规定岗位操作要求等；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确保重要岗位人员获得、理解相关的运行和维护准则。如果主要能源使用的运行和维护涉及外包和相关方，责任部门应将控制要求及时传递到外包和相关方，并监督要求得到有效实施。对潜在的事故和紧急情况，如：能源供应的中断；水、气输送管道破裂；电气设备老化引起的事故；操作失误、设备故障；电力故障等运行过程的能源消耗、能源利用效率造成影响的潜在紧急情况和事故等编制预案，每年对应急预案进行评审，尤其是在事故发生后，必要时进行演练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按照准则对过程实施控制，包括按照建立的准则运行和维护设施、设备、系统和用能过程；并及时补充完善运行和维护准则，确保其适宜性和有效性。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如果发生产品、工艺、设备、能源供应等计划中的变更，各主要用能部门应预先评审其可能的后果，必要时对运行和维护准则进行进行修改，以减轻对能源消耗的不利影响。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设备能源部应配合相关业务部门统筹安排，合理组织生产，确保能源的高效使用。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bCs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设备能源部对运行和维护准则的执行情况进行监督检查。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</w:tbl>
    <w:p>
      <w:pPr>
        <w:pStyle w:val="5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-1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</w:rPr>
      <w:t xml:space="preserve">        </w:t>
    </w:r>
    <w:r>
      <w:rPr>
        <w:rStyle w:val="13"/>
        <w:rFonts w:hint="default"/>
        <w:w w:val="90"/>
      </w:rPr>
      <w:t>Beijing International Standard united Certification Co.,Ltd.</w:t>
    </w:r>
    <w:r>
      <w:rPr>
        <w:rStyle w:val="13"/>
        <w:rFonts w:hint="default"/>
        <w:w w:val="90"/>
        <w:szCs w:val="21"/>
      </w:rPr>
      <w:t xml:space="preserve">  </w:t>
    </w:r>
    <w:r>
      <w:rPr>
        <w:rStyle w:val="13"/>
        <w:rFonts w:hint="default"/>
        <w:w w:val="90"/>
        <w:sz w:val="20"/>
      </w:rPr>
      <w:t xml:space="preserve"> </w:t>
    </w:r>
    <w:r>
      <w:rPr>
        <w:rStyle w:val="13"/>
        <w:rFonts w:hint="default"/>
        <w:w w:val="90"/>
      </w:rPr>
      <w:t xml:space="preserve">                   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hOTUxOWU4NmEyZTY3NTg5Zjg0ZDY5NTZmMzA5NGQifQ=="/>
  </w:docVars>
  <w:rsids>
    <w:rsidRoot w:val="009973B4"/>
    <w:rsid w:val="00013197"/>
    <w:rsid w:val="0001606D"/>
    <w:rsid w:val="000237F6"/>
    <w:rsid w:val="0003373A"/>
    <w:rsid w:val="00062E46"/>
    <w:rsid w:val="0010259E"/>
    <w:rsid w:val="001A2D7F"/>
    <w:rsid w:val="002666F8"/>
    <w:rsid w:val="002B49EE"/>
    <w:rsid w:val="003358E9"/>
    <w:rsid w:val="00337922"/>
    <w:rsid w:val="00340867"/>
    <w:rsid w:val="00380837"/>
    <w:rsid w:val="003A198A"/>
    <w:rsid w:val="00410914"/>
    <w:rsid w:val="00513F73"/>
    <w:rsid w:val="00536930"/>
    <w:rsid w:val="00564E53"/>
    <w:rsid w:val="00600C20"/>
    <w:rsid w:val="00644FE2"/>
    <w:rsid w:val="0067640C"/>
    <w:rsid w:val="006E678B"/>
    <w:rsid w:val="007757F3"/>
    <w:rsid w:val="007E6AEB"/>
    <w:rsid w:val="008973EE"/>
    <w:rsid w:val="00971600"/>
    <w:rsid w:val="009973B4"/>
    <w:rsid w:val="009C28C1"/>
    <w:rsid w:val="009F7EED"/>
    <w:rsid w:val="00A02AB7"/>
    <w:rsid w:val="00A80636"/>
    <w:rsid w:val="00AF0AAB"/>
    <w:rsid w:val="00BF597E"/>
    <w:rsid w:val="00C51A36"/>
    <w:rsid w:val="00C55228"/>
    <w:rsid w:val="00CE315A"/>
    <w:rsid w:val="00D06F59"/>
    <w:rsid w:val="00D8388C"/>
    <w:rsid w:val="00E449AA"/>
    <w:rsid w:val="00E6224C"/>
    <w:rsid w:val="00EB0164"/>
    <w:rsid w:val="00ED0F62"/>
    <w:rsid w:val="00F13424"/>
    <w:rsid w:val="108219C2"/>
    <w:rsid w:val="13165E2E"/>
    <w:rsid w:val="154D547C"/>
    <w:rsid w:val="1B8942C0"/>
    <w:rsid w:val="1C4C289D"/>
    <w:rsid w:val="1F112799"/>
    <w:rsid w:val="23570EA4"/>
    <w:rsid w:val="2DC03EE5"/>
    <w:rsid w:val="35C249BB"/>
    <w:rsid w:val="37F41B42"/>
    <w:rsid w:val="3A693C1B"/>
    <w:rsid w:val="45AB1934"/>
    <w:rsid w:val="5EA12B9A"/>
    <w:rsid w:val="6F074100"/>
    <w:rsid w:val="7A473C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sz w:val="24"/>
    </w:rPr>
  </w:style>
  <w:style w:type="paragraph" w:styleId="3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无间隔1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5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表格文字"/>
    <w:basedOn w:val="1"/>
    <w:qFormat/>
    <w:uiPriority w:val="0"/>
    <w:pPr>
      <w:spacing w:before="25" w:after="25"/>
    </w:pPr>
    <w:rPr>
      <w:rFonts w:ascii="Calibri" w:hAnsi="Calibri"/>
      <w:bCs/>
      <w:spacing w:val="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1755</Words>
  <Characters>1806</Characters>
  <Lines>39</Lines>
  <Paragraphs>11</Paragraphs>
  <TotalTime>1</TotalTime>
  <ScaleCrop>false</ScaleCrop>
  <LinksUpToDate>false</LinksUpToDate>
  <CharactersWithSpaces>1896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开门大吉～ISO认证服务</cp:lastModifiedBy>
  <dcterms:modified xsi:type="dcterms:W3CDTF">2022-09-14T08:57:04Z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9F083A98056B4A1EAAF159E7F4566DEE</vt:lpwstr>
  </property>
</Properties>
</file>