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综合部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王艳花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bookmarkStart w:id="0" w:name="审核组成员不含组长"/>
            <w:r>
              <w:rPr>
                <w:rFonts w:hint="eastAsia"/>
                <w:sz w:val="21"/>
                <w:szCs w:val="21"/>
              </w:rPr>
              <w:t>周文</w:t>
            </w:r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bookmarkStart w:id="1" w:name="审核日期"/>
            <w:r>
              <w:rPr>
                <w:sz w:val="21"/>
                <w:szCs w:val="21"/>
              </w:rPr>
              <w:t>2022年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sz w:val="21"/>
                <w:szCs w:val="21"/>
              </w:rPr>
              <w:t xml:space="preserve">日 </w:t>
            </w:r>
            <w:bookmarkEnd w:id="1"/>
          </w:p>
        </w:tc>
        <w:tc>
          <w:tcPr>
            <w:tcW w:w="1585" w:type="dxa"/>
            <w:vMerge w:val="continue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pStyle w:val="15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/7.1.2/7.1.6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7.2/7.3/7.4/7.5/8.1/8.2/9.2/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pStyle w:val="15"/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585" w:type="dxa"/>
            <w:vMerge w:val="continue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24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组织的岗位、职责和权限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QES5.3</w:t>
            </w:r>
          </w:p>
        </w:tc>
        <w:tc>
          <w:tcPr>
            <w:tcW w:w="10004" w:type="dxa"/>
          </w:tcPr>
          <w:p>
            <w:pPr>
              <w:spacing w:line="24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查管理手册0.9条款规定了部门职责，具体如下：</w:t>
            </w:r>
          </w:p>
          <w:p>
            <w:pPr>
              <w:numPr>
                <w:ilvl w:val="0"/>
                <w:numId w:val="1"/>
              </w:numPr>
              <w:tabs>
                <w:tab w:val="left" w:pos="630"/>
              </w:tabs>
              <w:snapToGrid w:val="0"/>
              <w:spacing w:line="240" w:lineRule="auto"/>
              <w:ind w:firstLine="210" w:firstLineChars="100"/>
              <w:jc w:val="both"/>
              <w:rPr>
                <w:rFonts w:hint="eastAsia"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负责组织各部门对公司内、外部环境因素、问题等信息的监视、分析和评价和协助公司领导制定公司的战略发展规划。</w:t>
            </w:r>
          </w:p>
          <w:p>
            <w:pPr>
              <w:numPr>
                <w:ilvl w:val="0"/>
                <w:numId w:val="1"/>
              </w:numPr>
              <w:tabs>
                <w:tab w:val="left" w:pos="630"/>
              </w:tabs>
              <w:snapToGrid w:val="0"/>
              <w:spacing w:line="240" w:lineRule="auto"/>
              <w:ind w:firstLine="210" w:firstLineChars="100"/>
              <w:jc w:val="both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负责管理建立、完善公司内部管理制度和管理机制；</w:t>
            </w:r>
          </w:p>
          <w:p>
            <w:pPr>
              <w:numPr>
                <w:ilvl w:val="0"/>
                <w:numId w:val="1"/>
              </w:numPr>
              <w:tabs>
                <w:tab w:val="left" w:pos="630"/>
              </w:tabs>
              <w:snapToGrid w:val="0"/>
              <w:spacing w:line="240" w:lineRule="auto"/>
              <w:ind w:firstLine="210" w:firstLineChars="100"/>
              <w:jc w:val="both"/>
              <w:rPr>
                <w:rFonts w:hint="eastAsia" w:ascii="宋体" w:hAns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负责组织公司和本部门的环境因素、危险源的识别、评价和控制；</w:t>
            </w:r>
          </w:p>
          <w:p>
            <w:pPr>
              <w:tabs>
                <w:tab w:val="left" w:pos="630"/>
              </w:tabs>
              <w:snapToGrid w:val="0"/>
              <w:spacing w:line="240" w:lineRule="auto"/>
              <w:ind w:firstLine="191" w:firstLineChars="91"/>
              <w:rPr>
                <w:rFonts w:hint="eastAsia"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cs="仿宋"/>
                <w:sz w:val="21"/>
                <w:szCs w:val="21"/>
              </w:rPr>
              <w:t xml:space="preserve">) 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负责公司管理体系形成文件、记录的信息的管理；</w:t>
            </w:r>
          </w:p>
          <w:p>
            <w:pPr>
              <w:tabs>
                <w:tab w:val="left" w:pos="630"/>
              </w:tabs>
              <w:snapToGrid w:val="0"/>
              <w:spacing w:line="240" w:lineRule="auto"/>
              <w:ind w:left="191" w:leftChars="91"/>
              <w:rPr>
                <w:rFonts w:hint="eastAsia" w:ascii="宋体" w:hAnsi="宋体" w:cs="仿宋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仿宋"/>
                <w:color w:val="000000"/>
                <w:sz w:val="21"/>
                <w:szCs w:val="21"/>
              </w:rPr>
              <w:t>) 负责协助管理者代表做好内部审核工作；</w:t>
            </w:r>
          </w:p>
          <w:p>
            <w:pPr>
              <w:pStyle w:val="11"/>
              <w:spacing w:line="240" w:lineRule="auto"/>
              <w:ind w:left="0" w:leftChars="0"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等......</w:t>
            </w:r>
          </w:p>
          <w:p>
            <w:pPr>
              <w:spacing w:line="240" w:lineRule="auto"/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陈溪口述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职责，与文件基本一致。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240" w:lineRule="auto"/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 xml:space="preserve">工作人员的协商和参与 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S5.4</w:t>
            </w:r>
          </w:p>
        </w:tc>
        <w:tc>
          <w:tcPr>
            <w:tcW w:w="10004" w:type="dxa"/>
          </w:tcPr>
          <w:p>
            <w:pPr>
              <w:pStyle w:val="15"/>
              <w:spacing w:line="240" w:lineRule="auto"/>
              <w:ind w:firstLine="460" w:firstLineChars="200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管理手册中包含了工作人员代表的任命书，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员工代表-</w:t>
            </w:r>
            <w:r>
              <w:rPr>
                <w:rFonts w:hint="eastAsia" w:ascii="宋体" w:hAnsi="宋体" w:cs="仿宋"/>
                <w:b w:val="0"/>
                <w:bCs w:val="0"/>
                <w:sz w:val="21"/>
                <w:szCs w:val="21"/>
                <w:highlight w:val="none"/>
                <w:u w:val="single"/>
                <w:lang w:val="en-US" w:eastAsia="zh-CN"/>
              </w:rPr>
              <w:t>陈溪</w:t>
            </w:r>
            <w:r>
              <w:rPr>
                <w:rFonts w:hint="eastAsia" w:ascii="宋体" w:hAnsi="宋体" w:cs="仿宋"/>
                <w:b w:val="0"/>
                <w:bCs w:val="0"/>
                <w:sz w:val="21"/>
                <w:szCs w:val="21"/>
                <w:highlight w:val="none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由总经理批准，并规定了其职责与权限：</w:t>
            </w:r>
          </w:p>
          <w:p>
            <w:pPr>
              <w:spacing w:line="240" w:lineRule="auto"/>
              <w:ind w:firstLine="420" w:firstLineChars="200"/>
              <w:jc w:val="both"/>
              <w:rPr>
                <w:rFonts w:hint="eastAsia" w:ascii="宋体" w:hAnsi="宋体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  <w:t>1.维护员工的合法权力和利益不受侵害。</w:t>
            </w:r>
          </w:p>
          <w:p>
            <w:pPr>
              <w:spacing w:line="240" w:lineRule="auto"/>
              <w:ind w:firstLine="420" w:firstLineChars="200"/>
              <w:jc w:val="both"/>
              <w:rPr>
                <w:rFonts w:hint="eastAsia" w:ascii="宋体" w:hAnsi="宋体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  <w:t>2.负责监督职业健康安全管理体系建立和实施，符合国家的有关法律法规要求。</w:t>
            </w:r>
          </w:p>
          <w:p>
            <w:pPr>
              <w:spacing w:line="240" w:lineRule="auto"/>
              <w:ind w:firstLine="420" w:firstLineChars="200"/>
              <w:jc w:val="both"/>
              <w:rPr>
                <w:rFonts w:hint="eastAsia" w:ascii="宋体" w:hAnsi="宋体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  <w:t>3.负责与员工的联系倾听员工的建议，及时将员工的职业健康安全要求反映给总经理。</w:t>
            </w:r>
          </w:p>
          <w:p>
            <w:pPr>
              <w:pStyle w:val="15"/>
              <w:spacing w:line="240" w:lineRule="auto"/>
              <w:ind w:firstLine="460" w:firstLineChars="200"/>
              <w:rPr>
                <w:rFonts w:hint="eastAsia" w:ascii="宋体" w:hAnsi="宋体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  <w:t>4.行使职业健康安全事务代表的权力，参与公司的有关的安全会议与决策。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1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宋体" w:hAnsi="宋体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基本符合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人员、能力、意识</w:t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QES7.2、7.3、Q7.1.2</w:t>
            </w:r>
          </w:p>
          <w:p>
            <w:pPr>
              <w:pStyle w:val="11"/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</w:p>
          <w:p>
            <w:pPr>
              <w:pStyle w:val="11"/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pStyle w:val="3"/>
              <w:bidi w:val="0"/>
              <w:spacing w:line="240" w:lineRule="auto"/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策划有《能力、意识和培训控制程序》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为人力资源支持过程提供运行准则。</w:t>
            </w:r>
          </w:p>
          <w:p>
            <w:pPr>
              <w:pStyle w:val="3"/>
              <w:bidi w:val="0"/>
              <w:spacing w:line="24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核查其管理手册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/>
                <w:sz w:val="21"/>
                <w:szCs w:val="21"/>
              </w:rPr>
              <w:t>规定了岗位职责文件内容。包括：总经理、管代、各部门负责人等的岗位职责及能力要求。</w:t>
            </w:r>
          </w:p>
          <w:p>
            <w:pPr>
              <w:pStyle w:val="3"/>
              <w:bidi w:val="0"/>
              <w:spacing w:line="24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提供有“销售人员绩效考核表”，考核内容包括，</w:t>
            </w:r>
            <w:r>
              <w:rPr>
                <w:rFonts w:hint="eastAsia"/>
                <w:sz w:val="21"/>
                <w:szCs w:val="21"/>
              </w:rPr>
              <w:t>工作绩效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工作能力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工作态度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抽查2021.12.11.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乔素琴的考核</w:t>
            </w:r>
            <w:r>
              <w:rPr>
                <w:rFonts w:hint="eastAsia"/>
                <w:sz w:val="21"/>
                <w:szCs w:val="21"/>
              </w:rPr>
              <w:t>评价，评价结果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100分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pStyle w:val="3"/>
              <w:bidi w:val="0"/>
              <w:spacing w:line="240" w:lineRule="auto"/>
              <w:ind w:firstLine="420" w:firstLineChars="200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负责人介绍，公司共有员工10人，管理人员具有丰富的行业经验；需要特定资质上岗的人员：无。</w:t>
            </w:r>
          </w:p>
          <w:p>
            <w:pPr>
              <w:pStyle w:val="3"/>
              <w:bidi w:val="0"/>
              <w:spacing w:line="240" w:lineRule="auto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——查培训计划及培训记录</w:t>
            </w:r>
          </w:p>
          <w:p>
            <w:pPr>
              <w:spacing w:line="240" w:lineRule="auto"/>
              <w:ind w:firstLine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提供有《2022年度培训计划》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，编制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陈溪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审批：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乔晓伟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；2022.1.5.；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培训内容涉及：标准、体系文件、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法律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法规、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环境因素、危险源、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应急预案、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售后服务要求及技能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等培训。</w:t>
            </w:r>
          </w:p>
          <w:p>
            <w:pPr>
              <w:pStyle w:val="15"/>
              <w:spacing w:line="240" w:lineRule="auto"/>
              <w:ind w:firstLine="46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抽查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相对应的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《培训记录表》，</w:t>
            </w:r>
          </w:p>
          <w:p>
            <w:pPr>
              <w:pStyle w:val="15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1、2022.1.15.；QES标准培训，安全、环保法规培训；内审员培训；培训对象：全员。</w:t>
            </w:r>
          </w:p>
          <w:p>
            <w:pPr>
              <w:pStyle w:val="15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2、2022.1.5.；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采购控制要求培训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习；</w:t>
            </w:r>
            <w:bookmarkStart w:id="2" w:name="OLE_LINK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培训对象：全员。</w:t>
            </w:r>
            <w:bookmarkEnd w:id="2"/>
          </w:p>
          <w:p>
            <w:pPr>
              <w:pStyle w:val="15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3、2021.7.17.；销售服务规范培训，培训对象：全员。</w:t>
            </w:r>
          </w:p>
          <w:p>
            <w:pPr>
              <w:pStyle w:val="15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——以上培训均有效果评价。</w:t>
            </w:r>
          </w:p>
          <w:p>
            <w:pPr>
              <w:pStyle w:val="15"/>
              <w:spacing w:line="24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3"/>
              <w:bidi w:val="0"/>
              <w:spacing w:line="240" w:lineRule="auto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</w:rPr>
              <w:t>询问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综合部负责人陈溪，其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</w:rPr>
              <w:t>对组织方针和所在工作岗位的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环境、安全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</w:rPr>
              <w:t>目标基本熟悉，也了解自己的工作效益会影响组织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环境、安全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</w:rPr>
              <w:t>管理体系的有效运行。</w:t>
            </w:r>
          </w:p>
          <w:p>
            <w:pPr>
              <w:pStyle w:val="3"/>
              <w:bidi w:val="0"/>
              <w:spacing w:line="240" w:lineRule="auto"/>
              <w:rPr>
                <w:rFonts w:hint="eastAsia"/>
                <w:sz w:val="21"/>
                <w:szCs w:val="21"/>
                <w:highlight w:val="yellow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</w:rPr>
              <w:t>基本符合。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组织的知识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Q7.1.6</w:t>
            </w:r>
          </w:p>
        </w:tc>
        <w:tc>
          <w:tcPr>
            <w:tcW w:w="10004" w:type="dxa"/>
          </w:tcPr>
          <w:p>
            <w:pPr>
              <w:pStyle w:val="20"/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负责人表述：知识外部来源包括有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柴油及化工</w:t>
            </w:r>
            <w:r>
              <w:rPr>
                <w:rFonts w:hint="eastAsia"/>
                <w:sz w:val="21"/>
                <w:szCs w:val="21"/>
              </w:rPr>
              <w:t>产品行业/国家/国际标准、行业会议信息以及从顾客和外部供方收集的相关知识。跟踪核查其</w:t>
            </w:r>
            <w:r>
              <w:rPr>
                <w:rFonts w:hint="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知识资产清单”</w:t>
            </w:r>
            <w:r>
              <w:rPr>
                <w:rFonts w:hint="eastAsia"/>
                <w:sz w:val="21"/>
                <w:szCs w:val="21"/>
              </w:rPr>
              <w:t>，确认有效。</w:t>
            </w:r>
          </w:p>
          <w:p>
            <w:pPr>
              <w:pStyle w:val="20"/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其内部来源包括：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服务规范</w:t>
            </w:r>
            <w:r>
              <w:rPr>
                <w:rFonts w:hint="eastAsia"/>
                <w:sz w:val="21"/>
                <w:szCs w:val="21"/>
              </w:rPr>
              <w:t>、不定期例会中对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经验的总结和提示等；</w:t>
            </w:r>
          </w:p>
          <w:p>
            <w:pPr>
              <w:pStyle w:val="20"/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公司将获取的知识通过培训交流、内部会议沟通、客户说明等方式用于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服务过程，确保知识、经验共享，为改进提供支持。跟踪核查相关文件发放记录、培训记录等，确认基本有效。</w:t>
            </w:r>
          </w:p>
          <w:p>
            <w:pPr>
              <w:pStyle w:val="20"/>
              <w:spacing w:line="240" w:lineRule="auto"/>
              <w:ind w:firstLine="420" w:firstLineChars="200"/>
              <w:rPr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——控制基本满足要求。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沟通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QES7.4</w:t>
            </w:r>
          </w:p>
        </w:tc>
        <w:tc>
          <w:tcPr>
            <w:tcW w:w="10004" w:type="dxa"/>
          </w:tcPr>
          <w:p>
            <w:pPr>
              <w:pStyle w:val="20"/>
              <w:spacing w:line="240" w:lineRule="auto"/>
              <w:ind w:firstLine="420" w:firstLineChars="2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查公司策划有《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信息交流、协商、参与和沟通控制程序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20"/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1、核查其内部沟通主要是通过月度管理例会、不定期的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面对面交谈</w:t>
            </w:r>
            <w:r>
              <w:rPr>
                <w:rFonts w:hint="eastAsia"/>
                <w:sz w:val="21"/>
                <w:szCs w:val="21"/>
              </w:rPr>
              <w:t>、内部邮件、电话等方式对公司产品市场分析、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</w:t>
            </w:r>
            <w:r>
              <w:rPr>
                <w:rFonts w:hint="eastAsia"/>
                <w:sz w:val="21"/>
                <w:szCs w:val="21"/>
              </w:rPr>
              <w:t>......等进行内部沟通。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2、核查其外部沟通主要是通过电话、邮件、传真、网络交流、行业交流会议......等方式对行业动态、先进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技术掌握、客户信息、政府信息、地区政策等信息进行外部沟通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——控制基本满足要求。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成文信息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QES7.5</w:t>
            </w:r>
          </w:p>
        </w:tc>
        <w:tc>
          <w:tcPr>
            <w:tcW w:w="10004" w:type="dxa"/>
          </w:tcPr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司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公司文件分类：一级文件：管理手册。</w:t>
            </w:r>
          </w:p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二级文件：公司编制了程序文件，包括质量、环境、职业健康安全标准要求的所有程序。</w:t>
            </w:r>
          </w:p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三层次文件：制度和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产品销售服务规范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，外来文件：包括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涉及的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产品国家标准，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行业标准、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环境、职业健康安全及运行记录，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满足公司目前的管理体系运行的需要。体系文件基本能保证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公司体系运行的基本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要求。</w:t>
            </w:r>
          </w:p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公司编制并实施了《文件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程序》，文件包括：手册、三体系的程序文件、作业指导书、废弃物管理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办法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产品销售服务规范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无企业标准。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查管理手册、程序文件等文件，编制：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乔素琴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陈溪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批准：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乔晓伟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，查文件编审批手续齐全、文件清晰、编号符合文件控制程序要求。查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管理部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文件，都有受控标识，有效版本。</w:t>
            </w:r>
          </w:p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查外来文件：与产品要求和质量、环境、职业健康安全管理体系运行有关的国家法律法规、标准等；行业、地方颁布的条例、标准、规范、规程、办法等，查外来文件具体有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质量管理体系标准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环境管理体系标准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职业健康安全管理体系标准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《中华人民共和国产品质量法》、《中华人民共和国标准化法》、《</w:t>
            </w:r>
            <w:r>
              <w:rPr>
                <w:rFonts w:hint="eastAsia"/>
                <w:sz w:val="21"/>
                <w:szCs w:val="21"/>
              </w:rPr>
              <w:t>商品经营服务质量管理规范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》、《</w:t>
            </w:r>
            <w:r>
              <w:rPr>
                <w:sz w:val="21"/>
                <w:szCs w:val="21"/>
              </w:rPr>
              <w:t>销售品售后服务方法与要求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等。</w:t>
            </w:r>
          </w:p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查文件发放：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下发了质量、环境、职业健康安全管理手册等文件。</w:t>
            </w:r>
          </w:p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公司编制并实施了《记录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程序》对管理体系记录的标识、贮存、保护、检索、保存期限和处置等作了明确规定，符合要求。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公司提供《记录清单》，有内审报告、供方评价表、危险源清单、环境因素清单、管理评审报告等记录。明确了记录名称、编号、使用保存部门、保存期限等，并经审核后使用。公司各种记录由各使用部门保存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文件变更及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作废文件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未发生。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公司文件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记录控制基本有效。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240" w:lineRule="auto"/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运行控制</w:t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ES8.1</w:t>
            </w:r>
          </w:p>
        </w:tc>
        <w:tc>
          <w:tcPr>
            <w:tcW w:w="10004" w:type="dxa"/>
          </w:tcPr>
          <w:p>
            <w:pPr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并实施了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</w:rPr>
              <w:t>运行控制程序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/>
                <w:sz w:val="21"/>
                <w:szCs w:val="21"/>
              </w:rPr>
              <w:t>《废弃物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管理办法</w:t>
            </w:r>
            <w:r>
              <w:rPr>
                <w:rFonts w:hint="eastAsia"/>
                <w:sz w:val="21"/>
                <w:szCs w:val="21"/>
              </w:rPr>
              <w:t>》、《环境保护管理办法》、《节能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降耗</w:t>
            </w:r>
            <w:r>
              <w:rPr>
                <w:rFonts w:hint="eastAsia"/>
                <w:sz w:val="21"/>
                <w:szCs w:val="21"/>
              </w:rPr>
              <w:t>管理办法》、《安全教育制度》、《消防安全管理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规定</w:t>
            </w:r>
            <w:r>
              <w:rPr>
                <w:rFonts w:hint="eastAsia"/>
                <w:sz w:val="21"/>
                <w:szCs w:val="21"/>
              </w:rPr>
              <w:t>》、《火灾事故应急预案》、《交通事故应急预案》等环境与职业健康安全控制程序和管理制度。</w:t>
            </w:r>
          </w:p>
          <w:p>
            <w:pPr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/>
                <w:sz w:val="21"/>
                <w:szCs w:val="21"/>
              </w:rPr>
              <w:t>部定期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安排</w:t>
            </w:r>
            <w:r>
              <w:rPr>
                <w:rFonts w:hint="eastAsia"/>
                <w:sz w:val="21"/>
                <w:szCs w:val="21"/>
              </w:rPr>
              <w:t>环保和安全知识培训，员工具备了基本的环保和职业健康安全防护意识。</w:t>
            </w:r>
          </w:p>
          <w:p>
            <w:pPr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部垃圾主要包含废纸、废硒鼓等。公司配置了垃圾箱，由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物业</w:t>
            </w:r>
            <w:r>
              <w:rPr>
                <w:rFonts w:hint="eastAsia"/>
                <w:sz w:val="21"/>
                <w:szCs w:val="21"/>
              </w:rPr>
              <w:t>统一集中处理。</w:t>
            </w:r>
          </w:p>
          <w:p>
            <w:pPr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电器有漏电保护器，经常对电路、电源进行检查，没有露电现象发生。按公司要求人走灯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灭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电器</w:t>
            </w:r>
            <w:r>
              <w:rPr>
                <w:rFonts w:hint="eastAsia"/>
                <w:sz w:val="21"/>
                <w:szCs w:val="21"/>
              </w:rPr>
              <w:t>要求人走后电源切断。</w:t>
            </w:r>
          </w:p>
          <w:p>
            <w:pPr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查到劳保用品有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体检费、降温费和劳保费</w:t>
            </w:r>
            <w:r>
              <w:rPr>
                <w:rFonts w:hint="eastAsia"/>
                <w:sz w:val="21"/>
                <w:szCs w:val="21"/>
              </w:rPr>
              <w:t>等；发放人：陈淑纯。</w:t>
            </w:r>
          </w:p>
          <w:p>
            <w:pPr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办公纸张尽量采取双面打印，定期检查水管跑冒滴漏。</w:t>
            </w:r>
          </w:p>
          <w:p>
            <w:pPr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远程视频查看</w:t>
            </w:r>
            <w:r>
              <w:rPr>
                <w:rFonts w:hint="eastAsia"/>
                <w:sz w:val="21"/>
                <w:szCs w:val="21"/>
              </w:rPr>
              <w:t>办公区，电线、电气插座完整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消防栓、灭火器有专门的消防间，由物业负责管理，</w:t>
            </w:r>
            <w:r>
              <w:rPr>
                <w:rFonts w:hint="eastAsia"/>
                <w:sz w:val="21"/>
                <w:szCs w:val="21"/>
              </w:rPr>
              <w:t>未见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明显安全</w:t>
            </w:r>
            <w:r>
              <w:rPr>
                <w:rFonts w:hint="eastAsia"/>
                <w:sz w:val="21"/>
                <w:szCs w:val="21"/>
              </w:rPr>
              <w:t>隐患。</w:t>
            </w:r>
          </w:p>
          <w:p>
            <w:pPr>
              <w:pStyle w:val="15"/>
              <w:spacing w:line="240" w:lineRule="auto"/>
              <w:ind w:firstLine="46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提供有“2021年安全环保经费投入明细表”，内容显示，全年用于环保、安全方面的资金投入共9000元，包括培训、消防演习、</w:t>
            </w:r>
            <w:r>
              <w:rPr>
                <w:sz w:val="21"/>
                <w:szCs w:val="21"/>
              </w:rPr>
              <w:t>其他劳保用品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等，基本满足体系运行需要。</w:t>
            </w:r>
          </w:p>
          <w:p>
            <w:pPr>
              <w:spacing w:line="24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负责人说明，公司员工为退休后再就业人员，不需要买社保。</w:t>
            </w:r>
          </w:p>
          <w:p>
            <w:pPr>
              <w:spacing w:line="24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抽查王艳花、赵洪范等人的退休证：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3079750" cy="2272665"/>
                  <wp:effectExtent l="0" t="0" r="13970" b="133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0" cy="227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954020" cy="2201545"/>
                  <wp:effectExtent l="0" t="0" r="2540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0" cy="220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体系运行以来未发生过变更，对变更的一些注意事项和要求已明确。</w:t>
            </w:r>
          </w:p>
          <w:p>
            <w:pPr>
              <w:spacing w:line="24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问题点：未能提供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查对供方、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顾客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等相关方</w:t>
            </w:r>
            <w:r>
              <w:rPr>
                <w:rFonts w:hint="eastAsia"/>
                <w:color w:val="FF0000"/>
                <w:sz w:val="21"/>
                <w:szCs w:val="21"/>
              </w:rPr>
              <w:t>将公司的环境</w:t>
            </w:r>
            <w:r>
              <w:rPr>
                <w:color w:val="FF0000"/>
                <w:sz w:val="21"/>
                <w:szCs w:val="21"/>
              </w:rPr>
              <w:t>/</w:t>
            </w:r>
            <w:r>
              <w:rPr>
                <w:rFonts w:hint="eastAsia"/>
                <w:color w:val="FF0000"/>
                <w:sz w:val="21"/>
                <w:szCs w:val="21"/>
              </w:rPr>
              <w:t>职业健康安全方针、重要环境因素</w:t>
            </w:r>
            <w:r>
              <w:rPr>
                <w:color w:val="FF0000"/>
                <w:sz w:val="21"/>
                <w:szCs w:val="21"/>
              </w:rPr>
              <w:t>/</w:t>
            </w:r>
            <w:r>
              <w:rPr>
                <w:rFonts w:hint="eastAsia"/>
                <w:color w:val="FF0000"/>
                <w:sz w:val="21"/>
                <w:szCs w:val="21"/>
              </w:rPr>
              <w:t>危险源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进行告知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的记录证据，已与负责人口头交流</w:t>
            </w:r>
            <w:bookmarkStart w:id="3" w:name="_GoBack"/>
            <w:bookmarkEnd w:id="3"/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ES8.2</w:t>
            </w:r>
          </w:p>
        </w:tc>
        <w:tc>
          <w:tcPr>
            <w:tcW w:w="10004" w:type="dxa"/>
          </w:tcPr>
          <w:p>
            <w:pPr>
              <w:spacing w:line="240" w:lineRule="auto"/>
              <w:ind w:firstLine="420" w:firstLineChars="200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策划有“应急准备和响应控制程序”。</w:t>
            </w:r>
          </w:p>
          <w:p>
            <w:pPr>
              <w:pStyle w:val="15"/>
              <w:spacing w:line="240" w:lineRule="auto"/>
              <w:ind w:firstLine="460" w:firstLineChars="200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制订有火灾和触电应急预案及演练记录。</w:t>
            </w:r>
          </w:p>
          <w:p>
            <w:pPr>
              <w:pStyle w:val="15"/>
              <w:spacing w:line="240" w:lineRule="auto"/>
              <w:ind w:firstLine="460" w:firstLineChars="200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查2021.11.13.日由综合部组织，各部门参与的消防演习记录，内容基本符合要求，有演习效果评价。</w:t>
            </w:r>
          </w:p>
          <w:p>
            <w:pPr>
              <w:pStyle w:val="15"/>
              <w:spacing w:line="240" w:lineRule="auto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15"/>
              <w:spacing w:line="240" w:lineRule="auto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内部审核</w:t>
            </w: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QES9.2</w:t>
            </w:r>
          </w:p>
        </w:tc>
        <w:tc>
          <w:tcPr>
            <w:tcW w:w="10004" w:type="dxa"/>
          </w:tcPr>
          <w:p>
            <w:pPr>
              <w:spacing w:line="24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策划有“</w:t>
            </w:r>
            <w:r>
              <w:rPr>
                <w:rFonts w:hint="eastAsia" w:ascii="宋体" w:hAnsi="宋体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控制程序”，对内审活动过程进行过程控制。</w:t>
            </w:r>
            <w:r>
              <w:rPr>
                <w:rFonts w:hint="eastAsia"/>
                <w:sz w:val="21"/>
                <w:szCs w:val="21"/>
              </w:rPr>
              <w:t>提供内审记录，抽查内容如下：</w:t>
            </w:r>
          </w:p>
          <w:p>
            <w:pPr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审核实施：组长：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陈溪</w:t>
            </w:r>
            <w:r>
              <w:rPr>
                <w:rFonts w:hint="eastAsia" w:eastAsia="宋体"/>
                <w:sz w:val="21"/>
                <w:szCs w:val="21"/>
              </w:rPr>
              <w:t xml:space="preserve">   审核组成员：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乔素琴，</w:t>
            </w:r>
            <w:r>
              <w:rPr>
                <w:rFonts w:hint="eastAsia"/>
                <w:sz w:val="21"/>
                <w:szCs w:val="21"/>
              </w:rPr>
              <w:t>提供了内审员任命书及首末次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会议的</w:t>
            </w:r>
            <w:r>
              <w:rPr>
                <w:rFonts w:hint="eastAsia"/>
                <w:sz w:val="21"/>
                <w:szCs w:val="21"/>
              </w:rPr>
              <w:t>手写签到表。</w:t>
            </w:r>
          </w:p>
          <w:p>
            <w:pPr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2.1.15.</w:t>
            </w:r>
            <w:r>
              <w:rPr>
                <w:rFonts w:hint="eastAsia"/>
                <w:sz w:val="21"/>
                <w:szCs w:val="21"/>
              </w:rPr>
              <w:t>制定计划，2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2.1.25.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实施的内部审核，内容包括审核目的、审核范围、审核准则、审核具体日程安排、编制批准等，内容完整，能够满足策划要求。</w:t>
            </w:r>
          </w:p>
          <w:p>
            <w:pPr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提供各部门《内部审核检查表》，内容包括条款号、检查内容、检查记录和结果判定等，记录显示，审核组有按照计划要求进行，满足执行要求。</w:t>
            </w:r>
          </w:p>
          <w:p>
            <w:pPr>
              <w:pStyle w:val="5"/>
              <w:spacing w:line="240" w:lineRule="auto"/>
              <w:ind w:left="416" w:leftChars="198" w:firstLine="525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查《内审报告》中内部审核结论：</w:t>
            </w:r>
            <w:r>
              <w:rPr>
                <w:rFonts w:hint="eastAsia" w:hAnsi="宋体"/>
                <w:kern w:val="0"/>
                <w:sz w:val="21"/>
                <w:szCs w:val="21"/>
              </w:rPr>
              <w:t>本公司新版管理体系文件符合标准和本公司的实际情况，体系运行基本正常、有效，文件有较好的符合性、可操作性。</w:t>
            </w:r>
          </w:p>
          <w:p>
            <w:pPr>
              <w:pStyle w:val="5"/>
              <w:spacing w:line="240" w:lineRule="auto"/>
              <w:ind w:left="416" w:leftChars="198" w:firstLine="525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通过内审，证明本公司的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质量、</w:t>
            </w:r>
            <w:r>
              <w:rPr>
                <w:rFonts w:hint="eastAsia" w:hAnsi="宋体"/>
                <w:kern w:val="0"/>
                <w:sz w:val="21"/>
                <w:szCs w:val="21"/>
              </w:rPr>
              <w:t>环境和职安管理达到了本公司目标和指标的规定，满足顾客需求。管理目标也得到实现。</w:t>
            </w:r>
          </w:p>
          <w:p>
            <w:pPr>
              <w:pStyle w:val="5"/>
              <w:spacing w:line="240" w:lineRule="auto"/>
              <w:ind w:firstLine="942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本次内审没有发现严重不合格问题。</w:t>
            </w:r>
          </w:p>
          <w:p>
            <w:pPr>
              <w:pStyle w:val="5"/>
              <w:spacing w:line="240" w:lineRule="auto"/>
              <w:ind w:firstLine="942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在本次审核中发现不合格得到整改以后，计划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2022年3</w:t>
            </w:r>
            <w:r>
              <w:rPr>
                <w:rFonts w:hint="eastAsia" w:hAnsi="宋体"/>
                <w:kern w:val="0"/>
                <w:sz w:val="21"/>
                <w:szCs w:val="21"/>
              </w:rPr>
              <w:t>月份进行认证机构的审核。</w:t>
            </w:r>
          </w:p>
          <w:p>
            <w:pPr>
              <w:pStyle w:val="5"/>
              <w:spacing w:line="240" w:lineRule="auto"/>
              <w:ind w:firstLine="942"/>
              <w:rPr>
                <w:rFonts w:hint="default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内审不符合1项，已整改、验证、关闭。</w:t>
            </w:r>
          </w:p>
          <w:p>
            <w:pPr>
              <w:pStyle w:val="15"/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——不符合：未能提供审核组授权的证明资料。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不合格和纠正措施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Q10.2</w:t>
            </w:r>
          </w:p>
        </w:tc>
        <w:tc>
          <w:tcPr>
            <w:tcW w:w="10004" w:type="dxa"/>
          </w:tcPr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负责人介绍：组织在运行过程中对发现的不合格都会采取纠正措施，分析原因，举一反三地看待其他部门或类似过程，采取预防措施以防止发生不合格或不符合。</w:t>
            </w:r>
          </w:p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内审时发现的不符合项进行的原因分析、纠正措施和验证均能满足改进要求。</w:t>
            </w:r>
          </w:p>
          <w:p>
            <w:pPr>
              <w:pStyle w:val="15"/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8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466B92"/>
    <w:multiLevelType w:val="singleLevel"/>
    <w:tmpl w:val="63466B92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975D66"/>
    <w:rsid w:val="018502B5"/>
    <w:rsid w:val="01E34BBB"/>
    <w:rsid w:val="02B52E99"/>
    <w:rsid w:val="03AD58A1"/>
    <w:rsid w:val="03EB5374"/>
    <w:rsid w:val="03FD2384"/>
    <w:rsid w:val="0410030A"/>
    <w:rsid w:val="042913CB"/>
    <w:rsid w:val="061E3D4A"/>
    <w:rsid w:val="080D2DB2"/>
    <w:rsid w:val="08E753B1"/>
    <w:rsid w:val="0905797A"/>
    <w:rsid w:val="0955056D"/>
    <w:rsid w:val="09F27052"/>
    <w:rsid w:val="0A146A4B"/>
    <w:rsid w:val="0A2F5262"/>
    <w:rsid w:val="0A7E4851"/>
    <w:rsid w:val="0AC70200"/>
    <w:rsid w:val="0C596FCF"/>
    <w:rsid w:val="0C9A5C2B"/>
    <w:rsid w:val="0C9D5A6D"/>
    <w:rsid w:val="0D6D5659"/>
    <w:rsid w:val="0DA23A73"/>
    <w:rsid w:val="0DA328EF"/>
    <w:rsid w:val="0DDE3227"/>
    <w:rsid w:val="0E3B3F9E"/>
    <w:rsid w:val="0EF80F88"/>
    <w:rsid w:val="0F1862C4"/>
    <w:rsid w:val="0F670FFA"/>
    <w:rsid w:val="0FBA256F"/>
    <w:rsid w:val="104D3ACB"/>
    <w:rsid w:val="10933CC8"/>
    <w:rsid w:val="10BA3678"/>
    <w:rsid w:val="10F1733B"/>
    <w:rsid w:val="112E76DF"/>
    <w:rsid w:val="11517672"/>
    <w:rsid w:val="118063A3"/>
    <w:rsid w:val="12353C3B"/>
    <w:rsid w:val="1279351E"/>
    <w:rsid w:val="12FE551F"/>
    <w:rsid w:val="14423DE3"/>
    <w:rsid w:val="1459046F"/>
    <w:rsid w:val="14787661"/>
    <w:rsid w:val="14DD2AAB"/>
    <w:rsid w:val="14E07D19"/>
    <w:rsid w:val="15397FB1"/>
    <w:rsid w:val="16263155"/>
    <w:rsid w:val="17894D64"/>
    <w:rsid w:val="1832647D"/>
    <w:rsid w:val="183F3F0E"/>
    <w:rsid w:val="18DD394C"/>
    <w:rsid w:val="19CD358A"/>
    <w:rsid w:val="19F0458F"/>
    <w:rsid w:val="1ADE4866"/>
    <w:rsid w:val="1B4D5548"/>
    <w:rsid w:val="1C573E3E"/>
    <w:rsid w:val="1D1B5102"/>
    <w:rsid w:val="1D525D0C"/>
    <w:rsid w:val="1E544FB7"/>
    <w:rsid w:val="1EC01319"/>
    <w:rsid w:val="1EFC175F"/>
    <w:rsid w:val="1F316F2E"/>
    <w:rsid w:val="1F5C3FAB"/>
    <w:rsid w:val="20EE4E2F"/>
    <w:rsid w:val="20FD6A4B"/>
    <w:rsid w:val="24F81B46"/>
    <w:rsid w:val="255F2A47"/>
    <w:rsid w:val="26213161"/>
    <w:rsid w:val="263122AC"/>
    <w:rsid w:val="26EE5313"/>
    <w:rsid w:val="26F624C7"/>
    <w:rsid w:val="274243CE"/>
    <w:rsid w:val="27D94D34"/>
    <w:rsid w:val="28CA4115"/>
    <w:rsid w:val="29E51041"/>
    <w:rsid w:val="2A500BB0"/>
    <w:rsid w:val="2A60296B"/>
    <w:rsid w:val="2AD46D7D"/>
    <w:rsid w:val="2AD766D2"/>
    <w:rsid w:val="2C5F50DB"/>
    <w:rsid w:val="2C9A29DC"/>
    <w:rsid w:val="2D2171C1"/>
    <w:rsid w:val="2D483BA7"/>
    <w:rsid w:val="2D9C5EBB"/>
    <w:rsid w:val="2DAD4E36"/>
    <w:rsid w:val="2E241F01"/>
    <w:rsid w:val="2F386B08"/>
    <w:rsid w:val="2F60557A"/>
    <w:rsid w:val="2F8512FC"/>
    <w:rsid w:val="3071362F"/>
    <w:rsid w:val="30D2231F"/>
    <w:rsid w:val="30D77936"/>
    <w:rsid w:val="30D836AE"/>
    <w:rsid w:val="315770C3"/>
    <w:rsid w:val="320301AB"/>
    <w:rsid w:val="32547C70"/>
    <w:rsid w:val="33010C9A"/>
    <w:rsid w:val="33DB5770"/>
    <w:rsid w:val="34125F30"/>
    <w:rsid w:val="34A945B8"/>
    <w:rsid w:val="35494B7A"/>
    <w:rsid w:val="35A24599"/>
    <w:rsid w:val="35AA3771"/>
    <w:rsid w:val="36A718F5"/>
    <w:rsid w:val="36BF4261"/>
    <w:rsid w:val="36CC15BF"/>
    <w:rsid w:val="37534AF8"/>
    <w:rsid w:val="38176327"/>
    <w:rsid w:val="382A0958"/>
    <w:rsid w:val="3834566E"/>
    <w:rsid w:val="39C22DC5"/>
    <w:rsid w:val="39D64176"/>
    <w:rsid w:val="3A3D454F"/>
    <w:rsid w:val="3AED1BBB"/>
    <w:rsid w:val="3B67659E"/>
    <w:rsid w:val="3BCB0097"/>
    <w:rsid w:val="3BE26195"/>
    <w:rsid w:val="3C012B83"/>
    <w:rsid w:val="3C112840"/>
    <w:rsid w:val="3D1D2B74"/>
    <w:rsid w:val="3D1D79F4"/>
    <w:rsid w:val="3D9170BE"/>
    <w:rsid w:val="3DA74816"/>
    <w:rsid w:val="3DB57251"/>
    <w:rsid w:val="3DEB0EC4"/>
    <w:rsid w:val="3DF5764D"/>
    <w:rsid w:val="3E155268"/>
    <w:rsid w:val="3F732F1F"/>
    <w:rsid w:val="3FE62CB5"/>
    <w:rsid w:val="40B77A05"/>
    <w:rsid w:val="41EA0EE1"/>
    <w:rsid w:val="421C2911"/>
    <w:rsid w:val="42770F78"/>
    <w:rsid w:val="42976F25"/>
    <w:rsid w:val="439E42E3"/>
    <w:rsid w:val="44C51C72"/>
    <w:rsid w:val="45C80240"/>
    <w:rsid w:val="45E05087"/>
    <w:rsid w:val="46310FCF"/>
    <w:rsid w:val="463D2143"/>
    <w:rsid w:val="47713EF2"/>
    <w:rsid w:val="47BA267F"/>
    <w:rsid w:val="47DF3BBE"/>
    <w:rsid w:val="48847F4B"/>
    <w:rsid w:val="48AF2AEE"/>
    <w:rsid w:val="49331971"/>
    <w:rsid w:val="4B8C216D"/>
    <w:rsid w:val="4BFA65FA"/>
    <w:rsid w:val="4C313EAE"/>
    <w:rsid w:val="4C9B5863"/>
    <w:rsid w:val="4CC60E28"/>
    <w:rsid w:val="4DEB45C9"/>
    <w:rsid w:val="4DF05AA0"/>
    <w:rsid w:val="4EB520AA"/>
    <w:rsid w:val="4F732AC8"/>
    <w:rsid w:val="4F9C6184"/>
    <w:rsid w:val="4FD65C52"/>
    <w:rsid w:val="503F61BE"/>
    <w:rsid w:val="51752B27"/>
    <w:rsid w:val="518378CA"/>
    <w:rsid w:val="525C7843"/>
    <w:rsid w:val="540247C7"/>
    <w:rsid w:val="54312EF5"/>
    <w:rsid w:val="54CF6505"/>
    <w:rsid w:val="555469BD"/>
    <w:rsid w:val="559A17D1"/>
    <w:rsid w:val="55F80501"/>
    <w:rsid w:val="560B432E"/>
    <w:rsid w:val="571E77BD"/>
    <w:rsid w:val="576C0528"/>
    <w:rsid w:val="57C27F27"/>
    <w:rsid w:val="58615BB3"/>
    <w:rsid w:val="5AC807C8"/>
    <w:rsid w:val="5B3A093D"/>
    <w:rsid w:val="5B3B75B6"/>
    <w:rsid w:val="5B4761F6"/>
    <w:rsid w:val="5BD26DC8"/>
    <w:rsid w:val="5CA53E91"/>
    <w:rsid w:val="5DE85AC6"/>
    <w:rsid w:val="5E9644DE"/>
    <w:rsid w:val="5EF362D9"/>
    <w:rsid w:val="5EF62DCD"/>
    <w:rsid w:val="5F0E45BB"/>
    <w:rsid w:val="5F6A07C7"/>
    <w:rsid w:val="5F77638B"/>
    <w:rsid w:val="609D5BF6"/>
    <w:rsid w:val="61271964"/>
    <w:rsid w:val="616A33C5"/>
    <w:rsid w:val="61E41603"/>
    <w:rsid w:val="6236635E"/>
    <w:rsid w:val="629266C7"/>
    <w:rsid w:val="62B334AF"/>
    <w:rsid w:val="63E853DA"/>
    <w:rsid w:val="640F0BB9"/>
    <w:rsid w:val="645111D2"/>
    <w:rsid w:val="647470A6"/>
    <w:rsid w:val="64C2508B"/>
    <w:rsid w:val="64D23831"/>
    <w:rsid w:val="64EC25A5"/>
    <w:rsid w:val="656C3E87"/>
    <w:rsid w:val="663F2E89"/>
    <w:rsid w:val="66B677E7"/>
    <w:rsid w:val="67024A05"/>
    <w:rsid w:val="683230C8"/>
    <w:rsid w:val="68684D3A"/>
    <w:rsid w:val="694209CA"/>
    <w:rsid w:val="6B535AB5"/>
    <w:rsid w:val="6BCA244B"/>
    <w:rsid w:val="6BE04C99"/>
    <w:rsid w:val="6BF96EFC"/>
    <w:rsid w:val="6C00393D"/>
    <w:rsid w:val="6C647510"/>
    <w:rsid w:val="6CA841D2"/>
    <w:rsid w:val="6CB5251A"/>
    <w:rsid w:val="6CFD73FE"/>
    <w:rsid w:val="6F5D6559"/>
    <w:rsid w:val="6FC50568"/>
    <w:rsid w:val="710C3134"/>
    <w:rsid w:val="71844269"/>
    <w:rsid w:val="71B763EC"/>
    <w:rsid w:val="71EB40EC"/>
    <w:rsid w:val="71EF3DD8"/>
    <w:rsid w:val="736617B4"/>
    <w:rsid w:val="751029E3"/>
    <w:rsid w:val="754B4EC3"/>
    <w:rsid w:val="763E532E"/>
    <w:rsid w:val="767C48BF"/>
    <w:rsid w:val="77E15F71"/>
    <w:rsid w:val="784968FE"/>
    <w:rsid w:val="7891636B"/>
    <w:rsid w:val="79133857"/>
    <w:rsid w:val="79442B6B"/>
    <w:rsid w:val="79882D39"/>
    <w:rsid w:val="79AB6836"/>
    <w:rsid w:val="79B853F7"/>
    <w:rsid w:val="79FE33F3"/>
    <w:rsid w:val="7A066163"/>
    <w:rsid w:val="7AA329D6"/>
    <w:rsid w:val="7ADC031F"/>
    <w:rsid w:val="7B4B75AD"/>
    <w:rsid w:val="7B7517F2"/>
    <w:rsid w:val="7C1D7794"/>
    <w:rsid w:val="7C3A66F1"/>
    <w:rsid w:val="7CD673E6"/>
    <w:rsid w:val="7CD914B4"/>
    <w:rsid w:val="7EA42495"/>
    <w:rsid w:val="7F1D2D8E"/>
    <w:rsid w:val="7F231565"/>
    <w:rsid w:val="7F283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adjustRightInd w:val="0"/>
      <w:spacing w:line="360" w:lineRule="atLeast"/>
      <w:ind w:left="1077"/>
      <w:textAlignment w:val="baseline"/>
    </w:pPr>
    <w:rPr>
      <w:b/>
      <w:kern w:val="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11">
    <w:name w:val="Body Text First Indent 2"/>
    <w:basedOn w:val="4"/>
    <w:qFormat/>
    <w:uiPriority w:val="0"/>
    <w:pPr>
      <w:ind w:firstLine="420" w:firstLineChars="200"/>
    </w:pPr>
  </w:style>
  <w:style w:type="character" w:customStyle="1" w:styleId="14">
    <w:name w:val="页眉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6">
    <w:name w:val="页脚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9">
    <w:name w:val="No Spacing"/>
    <w:qFormat/>
    <w:uiPriority w:val="1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{936e4e6e-5310-4269-9eba-5080d9f28de4}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3311</Words>
  <Characters>3566</Characters>
  <Lines>1</Lines>
  <Paragraphs>1</Paragraphs>
  <TotalTime>0</TotalTime>
  <ScaleCrop>false</ScaleCrop>
  <LinksUpToDate>false</LinksUpToDate>
  <CharactersWithSpaces>3582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李蒙生</cp:lastModifiedBy>
  <dcterms:modified xsi:type="dcterms:W3CDTF">2022-04-02T06:43:01Z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2052-11.1.0.11365</vt:lpwstr>
  </property>
</Properties>
</file>