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12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99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供销部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龚飞霞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叶文娟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99" w:type="dxa"/>
            <w:vMerge w:val="continue"/>
            <w:vAlign w:val="center"/>
          </w:tcPr>
          <w:p/>
        </w:tc>
        <w:tc>
          <w:tcPr>
            <w:tcW w:w="1121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2022年04月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日至8日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99" w:type="dxa"/>
            <w:vMerge w:val="continue"/>
            <w:vAlign w:val="center"/>
          </w:tcPr>
          <w:p/>
        </w:tc>
        <w:tc>
          <w:tcPr>
            <w:tcW w:w="1121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105" w:rightChars="50"/>
              <w:jc w:val="both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Q:5.3组织的岗位、职责和权限、6.2质量目标、8.1运行策划和控制、8.2产品和服务的要求、8.5销售服务过程控制、9.1.2顾客满意、8.4外部提供过程、产品和服务的控制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8.6放行、8.7不合格品控制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5.3组织的岗位、职责和权限、6.2环境/职业健康安全目标、6.1.2环境因素/危险源辨识与评价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9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组织的岗位、职责权限</w:t>
            </w: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QEO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5.3</w:t>
            </w:r>
          </w:p>
          <w:p>
            <w:pPr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部门共有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Theme="minorEastAsia" w:eastAsiaTheme="minorEastAsia"/>
                <w:sz w:val="21"/>
                <w:szCs w:val="21"/>
              </w:rPr>
              <w:t>人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，主管</w:t>
            </w:r>
            <w:r>
              <w:rPr>
                <w:rFonts w:hint="eastAsia" w:hAnsiTheme="minorEastAsia" w:eastAsiaTheme="minorEastAsia"/>
                <w:sz w:val="21"/>
                <w:szCs w:val="21"/>
                <w:lang w:val="en-US" w:eastAsia="zh-CN"/>
              </w:rPr>
              <w:t>1人，业务员1人；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主要负责：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采购控制、供应商管控、市场调研与开发，招投标、商务谈判及合同评审，顾客档案建立，售后服务及顾客满意度评价与分析</w:t>
            </w:r>
            <w:r>
              <w:rPr>
                <w:rFonts w:hint="eastAsia" w:hAnsiTheme="minorEastAsia" w:eastAsia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本部门环境因素和危险源识别和控制，与相关方做好沟通等。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9" w:type="dxa"/>
            <w:vAlign w:val="top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目标和方案</w:t>
            </w: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QEO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质量\环境\职业健康安全目标分解考核表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”，对管理目标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按照部门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进行了分解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并制定实施措施，供销部目标：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合同履约率达100%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交货及时率≥95%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供方评定合格率100%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顾客满意度92分以上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固体废弃物分类处理率100%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火灾事故为0；交通意外伤害为0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保留“</w:t>
            </w:r>
            <w: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质量\环境\职业健康安全目标分解考核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”，2022.1.5，显示2021年</w:t>
            </w:r>
            <w: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所有目标均已完成。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</w:pPr>
            <w:r>
              <w:t>环境因素/危险源辨识与评价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Theme="minorEastAsia"/>
                <w:lang w:val="en-US" w:eastAsia="zh-CN"/>
              </w:rPr>
              <w:t>措施的策划</w:t>
            </w: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S: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6.1.2</w:t>
            </w:r>
          </w:p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6.1.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查见环境因素和危险源识别评价与控制程序，无变化；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环境因素辨识和评价登记表”，识别考虑了正常、异常、紧急，过去、现在、未来三种时态。涉及供销部的环境因素有生活垃圾的处置不当污染环境、办公场所吸烟污染环境、复印机打印机废墨盒处置污染环境、火灾发生后废弃物污染大气、水土等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采取多因子评价法进行了评价，查到“重要环境因素清单”，评价出固废排放、潜在火灾、能源消耗等3项重要环境因素。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主要控制措施：各固废分类存放，办公危废交供应商以旧换新，生活垃圾由物业部门拉走，加强日常检查，培训节约意识、配备消防器材等措施。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查“职业安全健康管理体系危险源辨识、风险评价、风险控制一览表”，识别了办公、采购、销售等过程中的危险源。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对识别出的危险源采取D=LEC进行评价，查到“不可接受风险源清单”，评价出重大危险源3个，包括：触电伤害、潜在火灾、交通意外伤害等。</w:t>
            </w:r>
          </w:p>
          <w:p>
            <w:pPr>
              <w:spacing w:line="360" w:lineRule="auto"/>
              <w:ind w:firstLine="396" w:firstLineChars="200"/>
              <w:jc w:val="both"/>
              <w:rPr>
                <w:rFonts w:hint="eastAsia"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主要控制措施：危险源控制执行管理方案、配备消防器材、日常检查、日常培训教育等运行控制措施等。</w:t>
            </w:r>
          </w:p>
        </w:tc>
        <w:tc>
          <w:tcPr>
            <w:tcW w:w="1585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运行控制</w:t>
            </w: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公司制定了运行控制程序、废弃物控制程序、噪声控制程序、消防控制程序、资源能源控制程序、安全防火规程、员工职业健康及劳动保护管理规定、办公用品管理规定、节约用水管理规定、垃圾管理规定、固体废弃物管理规定、应急预案等环境与职业健康安全控制程序和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查见配置有灭火器和消控系统，状态良好；介绍说，公司的消防设施设备由物业统一提供和检查、维护；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节约用水用电、纸张双面使用；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生活废水经市政管网排放；无生产废水；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办公用墨盒硒鼓等危废以旧换新。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不定期对员工进行交通安全宣传；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员工关系和谐，墙面张贴有文化宣传活动的资料，与工作人员交流时，情绪愉快。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9" w:type="dxa"/>
            <w:vAlign w:val="center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应急准备和响应</w:t>
            </w:r>
          </w:p>
        </w:tc>
        <w:tc>
          <w:tcPr>
            <w:tcW w:w="1121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参与了行政部组织的应急演习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见行政部审核记录。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运行策划和控制</w:t>
            </w: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产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品的实现过程策划主要由总经理和供销部负责人完成，过程策划包含了水处理设备、机电产品、电线电缆、仪器仪表的销售所需要达到的质量目标和要求。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参考执行标准《商品经营服务质量管理规范GB/T 16868-2009》和客户要求等。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介绍说，本公司主要是西门子等厂家的代理商；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销售服务流程：产品要求信息获取—产品要求评审—签订合同—采购 —质检—销售。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制定了产品验收制度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销售人员礼仪规范制度；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策划了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销售过程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  <w:lang w:eastAsia="zh-CN"/>
              </w:rPr>
              <w:t>记录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有验货单、销售服务过程检查记录表、产品销售服务质量检查报告、销售合同、发货单等；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>该公司销售服务提供过程策划符合要求。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</w:pPr>
            <w:r>
              <w:t>产品和服务的要求</w:t>
            </w:r>
          </w:p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销售及服务的控制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放行</w:t>
            </w:r>
          </w:p>
          <w:p>
            <w:pPr>
              <w:pStyle w:val="3"/>
              <w:ind w:left="0" w:leftChars="0" w:firstLine="0" w:firstLineChars="0"/>
              <w:jc w:val="both"/>
            </w:pPr>
            <w:r>
              <w:rPr>
                <w:rFonts w:hint="eastAsia"/>
              </w:rPr>
              <w:t>不合格品控制</w:t>
            </w:r>
          </w:p>
          <w:p>
            <w:pPr>
              <w:pStyle w:val="3"/>
              <w:ind w:firstLine="420" w:firstLineChars="200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21" w:type="dxa"/>
            <w:vAlign w:val="top"/>
          </w:tcPr>
          <w:p>
            <w:pPr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Q：8.2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8.6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  <w:t>8.7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介绍</w:t>
            </w:r>
            <w:r>
              <w:rPr>
                <w:rFonts w:hint="eastAsia"/>
                <w:lang w:eastAsia="zh-CN"/>
              </w:rPr>
              <w:t>税，目前</w:t>
            </w:r>
            <w:r>
              <w:rPr>
                <w:rFonts w:hint="eastAsia"/>
              </w:rPr>
              <w:t>沟通方式主要是电话、资料传递、招投标会、交流会等形式宣传本公司有关产品及公司的有关信誉等。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目前沟通效果良好。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公司印制有企业宣传册，并通过厂家提供的宣传手册</w:t>
            </w:r>
            <w:r>
              <w:rPr>
                <w:rFonts w:hint="eastAsia"/>
                <w:lang w:val="en-US" w:eastAsia="zh-CN"/>
              </w:rPr>
              <w:t>展示销售的产品；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由供销部业务人员直接对顾客要求进行识别、确认，对于存在的问题直接提出和顾客进行交流沟通。然后由销售部经理组织人员评审，现场合同评审，经评审能满足要求后由总经理或其授权人签字并加盖公司印章，然后回传给顾客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公司编制并执行产品验收制度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销售人员礼仪规范制度</w:t>
            </w:r>
            <w:r>
              <w:rPr>
                <w:rFonts w:hint="eastAsia"/>
              </w:rPr>
              <w:t>等。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相关</w:t>
            </w:r>
            <w:r>
              <w:rPr>
                <w:rFonts w:hint="eastAsia"/>
              </w:rPr>
              <w:t>文件规定了服务提供特性和验收标准，合同的洽商、评定和签订，售后服务保证，客户投诉的处置以及销售人员的产品知识业务能力的要求。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抽查销售合同、订单：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江西洪城环境股份有限公司——仪器仪表配件，2022.1.6；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安义县自来水有限责任公司——阀门、电机、水泵、电线电缆，2021.3.1；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赣州水务集团南康区自来水有限公司——水泵、开关柜、补偿柜等，2021.8.13；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全南县公用水务有限公司——电机，2021.12.20；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江西智博环境技术有限公司——电机、水泵、电线电缆，2022.2.24；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上述合同均明确了产品名称、规格型号、数量、单价、包装运输、检验、质量等；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合同评审后进行签订合同，</w:t>
            </w:r>
            <w:r>
              <w:rPr>
                <w:rFonts w:hint="eastAsia"/>
                <w:lang w:eastAsia="zh-CN"/>
              </w:rPr>
              <w:t>保留有</w:t>
            </w:r>
            <w:r>
              <w:rPr>
                <w:rFonts w:hint="eastAsia"/>
              </w:rPr>
              <w:t>合同评审记录。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产品要求的评审基本符合标准要求。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介绍说，销售合同签订后，公司组织货源，通过采购合同/订单进行采购；采购物资由厂家发运至客户，客户确认回执；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介绍说回执一般交回生产厂家，如需安装的设施设备，厂家会组织安装技术人员现场调试安装，完成后由客户确认签收。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公司将销售过程定为需要确认的过程，查见特殊过程确认记录表，2021.9.20对销售过程的人员、办公设备、服务标准等方面进行了过程确认，记录了确认人员的名字。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标识：采购成品、销售成品使用产品型号进行标识；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各产品出厂有相关物料标识、及合格证，用于追溯，符合要求；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顾客在使用中一旦出现问题反馈到公司后，公司依据出货日期、产品型号，可查业务人员及供方及批次检验记录等。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防护：产品在搬运过程中使用原厂包装。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顾客财产：公司的顾客财产主要是顾客的信息，公司将其作为商业秘密，严格保管。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介绍</w:t>
            </w:r>
            <w:r>
              <w:rPr>
                <w:rFonts w:hint="eastAsia"/>
                <w:lang w:eastAsia="zh-CN"/>
              </w:rPr>
              <w:t>说，</w:t>
            </w:r>
            <w:r>
              <w:rPr>
                <w:rFonts w:hint="eastAsia"/>
              </w:rPr>
              <w:t>目前尚未发生合同更改的情况，询问对更改情况的控制较为明确清楚。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售后服务由供销部业务员按照售后服务规范执行，主要是联系厂家，安排售后人员进行处理，包括去客户现场安装调试、培训和演示产品的使用方法和注意事项。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质保期内出现问题，都会到客户现场进行维修或者更换零配件。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采购产品验收、产品放行参照国家/行业标准及顾客要求。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进货检验：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介绍说，公司销售的产品一般有厂家直接发货到客户，产品验收主要是客户验收，查验数量、外观、出厂报告等；公司会对产品名称、数量、外观进行检验，保持有“验货单”，抽见：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安德里茨（中国）有限公司——水泵，</w:t>
            </w:r>
            <w:r>
              <w:rPr>
                <w:rFonts w:hint="eastAsia"/>
                <w:lang w:val="en-US" w:eastAsia="zh-CN"/>
              </w:rPr>
              <w:t>2021.7.10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阀安格水处理系统（太仓）有限公司——阀门，</w:t>
            </w:r>
            <w:r>
              <w:rPr>
                <w:rFonts w:hint="eastAsia"/>
                <w:lang w:val="en-US" w:eastAsia="zh-CN"/>
              </w:rPr>
              <w:t>2022.3.10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西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门子（中国）有限公司——电机，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2021.7.21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德阀机械（上海）有限公司——仪器仪表、流量计，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2021.3.6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江西太平洋电缆集团有限公司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——电线电缆，2021.3.2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江西捷朗科技有限公司——仪器仪表，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2022.1.10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南昌贝得电机销售有限公司——电机，</w:t>
            </w:r>
            <w:r>
              <w:rPr>
                <w:rFonts w:hint="eastAsia"/>
                <w:lang w:val="en-US" w:eastAsia="zh-CN"/>
              </w:rPr>
              <w:t>2022.1.9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检验人署名。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销售过程检查及销售服务质量检查：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查见上述销售订单的《销售服务过程检查记录表》，内容包括接单、采购、检验、交付、售后服务等过程准则和要求，销售产品过程按各项内容进行稽核，经检查，销售过程均合格；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查见“销售服务质量检查表”，每月供销部对销售服务质量进行检查，均符合；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公司保持《不合格品控制程序》，无变化；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介绍说，如果商品不符合客户要求，将退回厂家进行更换。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GB"/>
              </w:rPr>
              <w:t>外部提供过程、产品和服务的控制</w:t>
            </w:r>
          </w:p>
        </w:tc>
        <w:tc>
          <w:tcPr>
            <w:tcW w:w="1121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Q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>8.4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查见文件《采购控制程序》，</w:t>
            </w:r>
            <w:r>
              <w:rPr>
                <w:rFonts w:hint="eastAsia" w:cs="Times New Roman"/>
                <w:lang w:eastAsia="zh-CN"/>
              </w:rPr>
              <w:t>无变化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查见《供方调查评价表》，有供方名称、评价项目及得分、评价结果等内容，评价项目和要求主要有：相关资质证明、生产设备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生产场地及环境设施、技术力量和职工素质、有长期可靠的设备和原料供应、通信和交通运输条件、接受我方质量保证条件要求、长期可靠、信誉等；抽见2021.12.6：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安德里茨（中国）有限公司——水泵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阀安格水处理系统（太仓）有限公司——阀门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西门子（中国）有限公司——电机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德阀机械（上海）有限公司——仪器仪表、流量计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江西太平洋电缆集团有限公司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——电线电缆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江西捷朗科技有限公司——仪器仪表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南昌贝得电机销售有限公司——电机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武汉倍瑞德电气系统有限公司——电机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上海青川环境工程技术有限公司——仪器仪表配件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评价结果供货商提供的产品质量合格，及时送货，列入合格供方名录。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未对供方的环境及职业健康安全方面的要求进行评价，交流；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查见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《</w:t>
            </w:r>
            <w:r>
              <w:rPr>
                <w:rFonts w:hint="eastAsia" w:cs="Times New Roman"/>
                <w:lang w:eastAsia="zh-CN"/>
              </w:rPr>
              <w:t>合格供应商名录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》，以上供应商在名录之中；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查采购订单或合同，抽见：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商务合同——2022.3.6，安德里茨（中国）有限公司，双吸卧式离心泵；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合同——2022.3.2，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武汉贝瑞德电气系统有限公司，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ABB电机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飞力产品销售合同——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2021.12.20，上海青川环境工程技术有限公司，机械密封、控制器、轴承等；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购销合同——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2021.10.21，江西捷朗科技有限公司，高压电容补偿柜；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订单接收通知书——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2021.7.19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，西门子（中国）有限公司，电机；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购销合同——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2021.3.6，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德阀机械（上海）有限公司，手动蝶阀；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销售订单——2022.3.24，江西太平洋电缆集团有限公司，低压铜电缆、控制电缆、BV线；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购销合同——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2021.12.28，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南昌贝得电机销售有限公司，电机。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以上合同明确了采购标的、质量要求、法律责任、交付、售后等内容，满足要求。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采购产品种类基本能覆盖公司认证范围内的产品。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99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顾客满意度</w:t>
            </w:r>
          </w:p>
        </w:tc>
        <w:tc>
          <w:tcPr>
            <w:tcW w:w="1121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Q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：</w:t>
            </w:r>
            <w:r>
              <w:rPr>
                <w:rFonts w:ascii="Times New Roman" w:hAnsi="Times New Roman" w:eastAsia="宋体" w:cs="Times New Roman"/>
              </w:rPr>
              <w:t>9.1.2</w:t>
            </w:r>
          </w:p>
          <w:p>
            <w:pPr>
              <w:tabs>
                <w:tab w:val="left" w:pos="6597"/>
              </w:tabs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公司编制《顾客满意度控制程序》，通过拜访、电话、电邮、问卷等形式，收集顾客反馈信息，监视顾客满意程度，评价体系的有效性，寻求体系改进的机会。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提供了</w:t>
            </w:r>
            <w:r>
              <w:rPr>
                <w:rFonts w:hint="eastAsia" w:cs="Times New Roman"/>
                <w:szCs w:val="22"/>
                <w:highlight w:val="none"/>
                <w:lang w:val="en-US" w:eastAsia="zh-CN"/>
              </w:rPr>
              <w:t>2021年12月20日-25日对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家顾客的《顾客满意度调查记录表》。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  <w:lang w:val="en-US" w:eastAsia="zh-CN"/>
              </w:rPr>
              <w:t>查见《顾客满意度调查分析》，2021.12.24对顾客满意度指标予以分析汇总，经评价测算客户满意度得分97。</w:t>
            </w:r>
            <w:bookmarkStart w:id="2" w:name="_GoBack"/>
            <w:bookmarkEnd w:id="2"/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F0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1</Lines>
  <Paragraphs>1</Paragraphs>
  <TotalTime>1</TotalTime>
  <ScaleCrop>false</ScaleCrop>
  <LinksUpToDate>false</LinksUpToDate>
  <CharactersWithSpaces>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2022-04-06T08:27:19Z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74AC4ACC81BE48C18B84E2FE58DFF648</vt:lpwstr>
  </property>
  <property fmtid="{D5CDD505-2E9C-101B-9397-08002B2CF9AE}" pid="3" name="KSOProductBuildVer">
    <vt:lpwstr>2052-11.1.0.11365</vt:lpwstr>
  </property>
</Properties>
</file>