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314"/>
        <w:gridCol w:w="670"/>
        <w:gridCol w:w="9272"/>
        <w:gridCol w:w="161"/>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7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31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03" w:type="dxa"/>
            <w:gridSpan w:val="3"/>
            <w:vAlign w:val="center"/>
          </w:tcPr>
          <w:p>
            <w:pPr>
              <w:rPr>
                <w:rFonts w:hint="eastAsia" w:eastAsia="宋体"/>
                <w:sz w:val="24"/>
                <w:szCs w:val="24"/>
                <w:lang w:eastAsia="zh-CN"/>
              </w:rPr>
            </w:pPr>
            <w:r>
              <w:rPr>
                <w:rFonts w:hint="eastAsia" w:ascii="宋体" w:hAnsi="宋体" w:cs="Arial"/>
                <w:szCs w:val="21"/>
              </w:rPr>
              <w:t>受审核部门：</w:t>
            </w:r>
            <w:r>
              <w:rPr>
                <w:rFonts w:hint="eastAsia" w:ascii="宋体" w:hAnsi="宋体" w:cs="Arial"/>
                <w:szCs w:val="21"/>
                <w:lang w:val="en-US" w:eastAsia="zh-CN"/>
              </w:rPr>
              <w:t>采购部</w:t>
            </w:r>
            <w:r>
              <w:rPr>
                <w:rFonts w:hint="eastAsia" w:ascii="宋体" w:hAnsi="宋体" w:cs="Arial"/>
                <w:szCs w:val="21"/>
              </w:rPr>
              <w:t xml:space="preserve">   </w:t>
            </w:r>
            <w:r>
              <w:rPr>
                <w:rFonts w:hint="eastAsia" w:ascii="宋体" w:hAnsi="宋体" w:cs="Arial"/>
                <w:szCs w:val="21"/>
                <w:lang w:val="en-US" w:eastAsia="zh-CN"/>
              </w:rPr>
              <w:t xml:space="preserve">  </w:t>
            </w:r>
            <w:r>
              <w:rPr>
                <w:rFonts w:hint="eastAsia" w:ascii="宋体" w:hAnsi="宋体" w:cs="Arial"/>
                <w:szCs w:val="21"/>
                <w:highlight w:val="none"/>
                <w:lang w:val="en-US" w:eastAsia="zh-CN"/>
              </w:rPr>
              <w:t xml:space="preserve"> 主</w:t>
            </w:r>
            <w:r>
              <w:rPr>
                <w:rFonts w:hint="eastAsia" w:ascii="宋体" w:hAnsi="宋体" w:cs="Arial"/>
                <w:szCs w:val="21"/>
                <w:highlight w:val="none"/>
              </w:rPr>
              <w:t xml:space="preserve">管领导：冷灵慧  </w:t>
            </w:r>
            <w:r>
              <w:rPr>
                <w:rFonts w:hint="eastAsia" w:ascii="宋体" w:hAnsi="宋体" w:cs="Arial"/>
                <w:szCs w:val="21"/>
              </w:rPr>
              <w:t xml:space="preserve">   陪同人员：</w:t>
            </w:r>
            <w:r>
              <w:rPr>
                <w:rFonts w:hint="eastAsia" w:ascii="宋体" w:hAnsi="宋体" w:cs="Arial"/>
                <w:szCs w:val="21"/>
                <w:lang w:val="en-US" w:eastAsia="zh-CN"/>
              </w:rPr>
              <w:t>周颖</w:t>
            </w:r>
          </w:p>
        </w:tc>
        <w:tc>
          <w:tcPr>
            <w:tcW w:w="132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75" w:type="dxa"/>
            <w:vMerge w:val="continue"/>
            <w:vAlign w:val="center"/>
          </w:tcPr>
          <w:p/>
        </w:tc>
        <w:tc>
          <w:tcPr>
            <w:tcW w:w="1314" w:type="dxa"/>
            <w:vMerge w:val="continue"/>
            <w:vAlign w:val="center"/>
          </w:tcPr>
          <w:p/>
        </w:tc>
        <w:tc>
          <w:tcPr>
            <w:tcW w:w="10103" w:type="dxa"/>
            <w:gridSpan w:val="3"/>
            <w:vAlign w:val="center"/>
          </w:tcPr>
          <w:p>
            <w:pPr>
              <w:spacing w:before="120"/>
              <w:rPr>
                <w:rFonts w:hint="default" w:eastAsia="宋体"/>
                <w:lang w:val="en-US" w:eastAsia="zh-CN"/>
              </w:rPr>
            </w:pPr>
            <w:r>
              <w:rPr>
                <w:rFonts w:hint="eastAsia"/>
              </w:rPr>
              <w:t>审核员：</w:t>
            </w:r>
            <w:r>
              <w:rPr>
                <w:rFonts w:hint="eastAsia"/>
                <w:lang w:val="en-US" w:eastAsia="zh-CN"/>
              </w:rPr>
              <w:t>肖新龙（远程）</w:t>
            </w:r>
            <w:r>
              <w:rPr>
                <w:rFonts w:hint="eastAsia"/>
              </w:rPr>
              <w:t>、任泽</w:t>
            </w:r>
            <w:bookmarkStart w:id="1" w:name="_GoBack"/>
            <w:bookmarkEnd w:id="1"/>
            <w:r>
              <w:rPr>
                <w:rFonts w:hint="eastAsia"/>
              </w:rPr>
              <w:t>华（</w:t>
            </w:r>
            <w:r>
              <w:rPr>
                <w:rFonts w:hint="eastAsia"/>
                <w:lang w:val="en-US" w:eastAsia="zh-CN"/>
              </w:rPr>
              <w:t>远程实习H</w:t>
            </w:r>
            <w:r>
              <w:rPr>
                <w:rFonts w:hint="eastAsia"/>
              </w:rPr>
              <w:t>）</w:t>
            </w:r>
            <w:r>
              <w:rPr>
                <w:rFonts w:hint="eastAsia"/>
                <w:lang w:val="en-US" w:eastAsia="zh-CN"/>
              </w:rPr>
              <w:t xml:space="preserve">    </w:t>
            </w:r>
            <w:r>
              <w:rPr>
                <w:rFonts w:hint="eastAsia"/>
              </w:rPr>
              <w:t>审核时间：202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36</w:t>
            </w:r>
            <w:r>
              <w:rPr>
                <w:rFonts w:hint="eastAsia"/>
              </w:rPr>
              <w:t>日</w:t>
            </w:r>
          </w:p>
        </w:tc>
        <w:tc>
          <w:tcPr>
            <w:tcW w:w="13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75" w:type="dxa"/>
            <w:vMerge w:val="continue"/>
            <w:vAlign w:val="center"/>
          </w:tcPr>
          <w:p/>
        </w:tc>
        <w:tc>
          <w:tcPr>
            <w:tcW w:w="1314" w:type="dxa"/>
            <w:vMerge w:val="continue"/>
            <w:vAlign w:val="center"/>
          </w:tcPr>
          <w:p/>
        </w:tc>
        <w:tc>
          <w:tcPr>
            <w:tcW w:w="10103" w:type="dxa"/>
            <w:gridSpan w:val="3"/>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审核条款：</w:t>
            </w:r>
          </w:p>
          <w:p>
            <w:pPr>
              <w:pStyle w:val="8"/>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Q:5.3</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6.2</w:t>
            </w:r>
            <w:r>
              <w:rPr>
                <w:rFonts w:hint="default" w:ascii="Times New Roman" w:hAnsi="Times New Roman" w:cs="Times New Roman"/>
                <w:sz w:val="21"/>
                <w:szCs w:val="21"/>
                <w:lang w:val="en-US" w:eastAsia="zh-CN"/>
              </w:rPr>
              <w:t>/7.4/</w:t>
            </w:r>
            <w:r>
              <w:rPr>
                <w:rFonts w:hint="default" w:ascii="Times New Roman" w:hAnsi="Times New Roman" w:cs="Times New Roman"/>
                <w:sz w:val="21"/>
                <w:szCs w:val="21"/>
              </w:rPr>
              <w:t>8.4</w:t>
            </w:r>
          </w:p>
          <w:p>
            <w:pPr>
              <w:pStyle w:val="8"/>
              <w:ind w:left="0" w:leftChars="0" w:firstLine="0" w:firstLineChars="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rPr>
              <w:t>F:5.3</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6.2</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8.2</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7.1.6</w:t>
            </w:r>
            <w:r>
              <w:rPr>
                <w:rFonts w:hint="default" w:ascii="Times New Roman" w:hAnsi="Times New Roman" w:cs="Times New Roman"/>
                <w:sz w:val="21"/>
                <w:szCs w:val="21"/>
                <w:lang w:val="en-US" w:eastAsia="zh-CN"/>
              </w:rPr>
              <w:t>/7.4</w:t>
            </w:r>
          </w:p>
          <w:p>
            <w:pPr>
              <w:pStyle w:val="8"/>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O:5.3</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6.1.2</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6.1.4</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6.2</w:t>
            </w:r>
            <w:r>
              <w:rPr>
                <w:rFonts w:hint="default" w:ascii="Times New Roman" w:hAnsi="Times New Roman" w:cs="Times New Roman"/>
                <w:sz w:val="21"/>
                <w:szCs w:val="21"/>
                <w:lang w:val="en-US" w:eastAsia="zh-CN"/>
              </w:rPr>
              <w:t>/7.4/</w:t>
            </w:r>
            <w:r>
              <w:rPr>
                <w:rFonts w:hint="default" w:ascii="Times New Roman" w:hAnsi="Times New Roman" w:cs="Times New Roman"/>
                <w:sz w:val="21"/>
                <w:szCs w:val="21"/>
              </w:rPr>
              <w:t>8.1</w:t>
            </w:r>
          </w:p>
          <w:p>
            <w:pPr>
              <w:pStyle w:val="8"/>
              <w:ind w:left="0" w:leftChars="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lang w:val="en-US" w:eastAsia="zh-CN"/>
              </w:rPr>
              <w:t>E</w:t>
            </w:r>
            <w:r>
              <w:rPr>
                <w:rFonts w:hint="default" w:ascii="Times New Roman" w:hAnsi="Times New Roman" w:cs="Times New Roman"/>
                <w:sz w:val="21"/>
                <w:szCs w:val="21"/>
              </w:rPr>
              <w:t>:5.3</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6.1.2</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6.1.4</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6.2</w:t>
            </w:r>
            <w:r>
              <w:rPr>
                <w:rFonts w:hint="default" w:ascii="Times New Roman" w:hAnsi="Times New Roman" w:cs="Times New Roman"/>
                <w:sz w:val="21"/>
                <w:szCs w:val="21"/>
                <w:lang w:val="en-US" w:eastAsia="zh-CN"/>
              </w:rPr>
              <w:t>/7.4/</w:t>
            </w:r>
            <w:r>
              <w:rPr>
                <w:rFonts w:hint="default" w:ascii="Times New Roman" w:hAnsi="Times New Roman" w:cs="Times New Roman"/>
                <w:sz w:val="21"/>
                <w:szCs w:val="21"/>
              </w:rPr>
              <w:t>8.1</w:t>
            </w:r>
          </w:p>
          <w:p>
            <w:pPr>
              <w:pStyle w:val="8"/>
              <w:ind w:left="0" w:leftChars="0" w:firstLine="0" w:firstLineChars="0"/>
              <w:jc w:val="left"/>
              <w:rPr>
                <w:rFonts w:ascii="宋体" w:hAnsi="宋体" w:cs="Arial"/>
                <w:szCs w:val="21"/>
              </w:rPr>
            </w:pPr>
            <w:r>
              <w:rPr>
                <w:rFonts w:hint="default" w:ascii="Times New Roman" w:hAnsi="Times New Roman" w:cs="Times New Roman"/>
                <w:sz w:val="21"/>
                <w:szCs w:val="21"/>
                <w:lang w:val="en-US" w:eastAsia="zh-CN"/>
              </w:rPr>
              <w:t>H：2.4.2/2.5.1/2.5.2.3/3.5/3.12</w:t>
            </w:r>
          </w:p>
        </w:tc>
        <w:tc>
          <w:tcPr>
            <w:tcW w:w="13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75" w:type="dxa"/>
            <w:vMerge w:val="restart"/>
            <w:shd w:val="clear" w:color="auto" w:fill="auto"/>
          </w:tcPr>
          <w:p>
            <w:pPr>
              <w:rPr>
                <w:highlight w:val="none"/>
              </w:rPr>
            </w:pPr>
            <w:r>
              <w:rPr>
                <w:rFonts w:hint="eastAsia"/>
                <w:highlight w:val="none"/>
              </w:rPr>
              <w:t>组织的岗位、职责和权限</w:t>
            </w:r>
          </w:p>
          <w:p>
            <w:pPr>
              <w:rPr>
                <w:highlight w:val="none"/>
              </w:rPr>
            </w:pPr>
          </w:p>
        </w:tc>
        <w:tc>
          <w:tcPr>
            <w:tcW w:w="1314" w:type="dxa"/>
            <w:vMerge w:val="restart"/>
            <w:shd w:val="clear" w:color="auto" w:fill="auto"/>
          </w:tcPr>
          <w:p>
            <w:pPr>
              <w:rPr>
                <w:highlight w:val="none"/>
              </w:rPr>
            </w:pPr>
            <w:r>
              <w:rPr>
                <w:rFonts w:hint="eastAsia"/>
                <w:highlight w:val="none"/>
              </w:rPr>
              <w:t>Q5.3</w:t>
            </w:r>
          </w:p>
          <w:p>
            <w:pPr>
              <w:pStyle w:val="2"/>
              <w:rPr>
                <w:highlight w:val="none"/>
              </w:rPr>
            </w:pPr>
            <w:r>
              <w:rPr>
                <w:rFonts w:hint="eastAsia"/>
                <w:highlight w:val="none"/>
              </w:rPr>
              <w:t>E5.3</w:t>
            </w:r>
          </w:p>
          <w:p>
            <w:pPr>
              <w:pStyle w:val="2"/>
              <w:rPr>
                <w:highlight w:val="none"/>
              </w:rPr>
            </w:pPr>
            <w:r>
              <w:rPr>
                <w:rFonts w:hint="eastAsia"/>
                <w:highlight w:val="none"/>
              </w:rPr>
              <w:t>O5.3</w:t>
            </w:r>
          </w:p>
          <w:p>
            <w:pPr>
              <w:pStyle w:val="2"/>
              <w:rPr>
                <w:rFonts w:hint="eastAsia"/>
                <w:highlight w:val="none"/>
              </w:rPr>
            </w:pPr>
            <w:r>
              <w:rPr>
                <w:rFonts w:hint="eastAsia"/>
                <w:highlight w:val="none"/>
              </w:rPr>
              <w:t>F5.3</w:t>
            </w:r>
          </w:p>
          <w:p>
            <w:pPr>
              <w:shd w:val="clear"/>
              <w:rPr>
                <w:rFonts w:hint="eastAsia"/>
                <w:highlight w:val="none"/>
                <w:lang w:val="en-US" w:eastAsia="zh-CN"/>
              </w:rPr>
            </w:pPr>
            <w:r>
              <w:rPr>
                <w:rFonts w:hint="eastAsia"/>
                <w:highlight w:val="none"/>
                <w:lang w:val="en-US" w:eastAsia="zh-CN"/>
              </w:rPr>
              <w:t>H(V1.0)</w:t>
            </w:r>
          </w:p>
          <w:p>
            <w:pPr>
              <w:pStyle w:val="2"/>
              <w:rPr>
                <w:rFonts w:hint="default" w:eastAsia="宋体"/>
                <w:highlight w:val="none"/>
                <w:lang w:val="en-US" w:eastAsia="zh-CN"/>
              </w:rPr>
            </w:pPr>
            <w:r>
              <w:rPr>
                <w:rFonts w:hint="eastAsia"/>
                <w:highlight w:val="none"/>
                <w:lang w:val="en-US" w:eastAsia="zh-CN"/>
              </w:rPr>
              <w:t>2.5.1</w:t>
            </w:r>
          </w:p>
        </w:tc>
        <w:tc>
          <w:tcPr>
            <w:tcW w:w="670" w:type="dxa"/>
            <w:shd w:val="clear" w:color="auto" w:fill="auto"/>
          </w:tcPr>
          <w:p>
            <w:pPr>
              <w:rPr>
                <w:highlight w:val="none"/>
              </w:rPr>
            </w:pPr>
            <w:r>
              <w:rPr>
                <w:rFonts w:hint="eastAsia"/>
                <w:highlight w:val="none"/>
              </w:rPr>
              <w:t>文件名称</w:t>
            </w:r>
          </w:p>
        </w:tc>
        <w:tc>
          <w:tcPr>
            <w:tcW w:w="9433" w:type="dxa"/>
            <w:gridSpan w:val="2"/>
            <w:shd w:val="clear" w:color="auto" w:fill="auto"/>
          </w:tcPr>
          <w:p>
            <w:pPr>
              <w:rPr>
                <w:highlight w:val="none"/>
              </w:rPr>
            </w:pPr>
            <w:r>
              <w:rPr>
                <w:rFonts w:hint="eastAsia"/>
                <w:highlight w:val="none"/>
              </w:rPr>
              <w:t>如：管理手册第5.3章</w:t>
            </w:r>
          </w:p>
        </w:tc>
        <w:tc>
          <w:tcPr>
            <w:tcW w:w="1322"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75" w:type="dxa"/>
            <w:vMerge w:val="continue"/>
            <w:shd w:val="clear" w:color="auto" w:fill="auto"/>
          </w:tcPr>
          <w:p>
            <w:pPr>
              <w:rPr>
                <w:highlight w:val="none"/>
              </w:rPr>
            </w:pPr>
          </w:p>
        </w:tc>
        <w:tc>
          <w:tcPr>
            <w:tcW w:w="1314" w:type="dxa"/>
            <w:vMerge w:val="continue"/>
            <w:shd w:val="clear" w:color="auto" w:fill="auto"/>
          </w:tcPr>
          <w:p>
            <w:pPr>
              <w:rPr>
                <w:highlight w:val="none"/>
              </w:rPr>
            </w:pPr>
          </w:p>
        </w:tc>
        <w:tc>
          <w:tcPr>
            <w:tcW w:w="670" w:type="dxa"/>
            <w:shd w:val="clear" w:color="auto" w:fill="auto"/>
          </w:tcPr>
          <w:p>
            <w:pPr>
              <w:rPr>
                <w:highlight w:val="none"/>
              </w:rPr>
            </w:pPr>
            <w:r>
              <w:rPr>
                <w:rFonts w:hint="eastAsia"/>
                <w:highlight w:val="none"/>
              </w:rPr>
              <w:t>运行证据</w:t>
            </w:r>
          </w:p>
        </w:tc>
        <w:tc>
          <w:tcPr>
            <w:tcW w:w="9433" w:type="dxa"/>
            <w:gridSpan w:val="2"/>
            <w:shd w:val="clear" w:color="auto" w:fill="auto"/>
          </w:tcPr>
          <w:p>
            <w:pPr>
              <w:spacing w:line="360" w:lineRule="auto"/>
              <w:ind w:firstLine="420"/>
              <w:rPr>
                <w:highlight w:val="none"/>
              </w:rPr>
            </w:pPr>
            <w:r>
              <w:rPr>
                <w:rFonts w:hint="eastAsia"/>
                <w:color w:val="000000"/>
                <w:szCs w:val="21"/>
                <w:highlight w:val="none"/>
              </w:rPr>
              <w:t>本部门主要负责</w:t>
            </w:r>
            <w:r>
              <w:rPr>
                <w:rFonts w:hint="eastAsia"/>
                <w:color w:val="000000"/>
                <w:szCs w:val="21"/>
                <w:highlight w:val="none"/>
                <w:lang w:val="en-US" w:eastAsia="zh-CN"/>
              </w:rPr>
              <w:t>供应商的选择和评价，负责采购过程中的</w:t>
            </w:r>
            <w:r>
              <w:rPr>
                <w:rFonts w:hint="eastAsia"/>
                <w:color w:val="000000"/>
                <w:szCs w:val="21"/>
                <w:highlight w:val="none"/>
              </w:rPr>
              <w:t>相关质量、食品安全、环境和职业健康安全管理活动的实施与执行</w:t>
            </w:r>
            <w:r>
              <w:rPr>
                <w:rFonts w:hint="eastAsia"/>
                <w:color w:val="000000"/>
                <w:szCs w:val="21"/>
                <w:highlight w:val="none"/>
                <w:lang w:eastAsia="zh-CN"/>
              </w:rPr>
              <w:t>；</w:t>
            </w:r>
            <w:r>
              <w:rPr>
                <w:rFonts w:hint="eastAsia"/>
                <w:color w:val="000000"/>
                <w:szCs w:val="21"/>
                <w:highlight w:val="none"/>
                <w:lang w:val="en-US" w:eastAsia="zh-CN"/>
              </w:rPr>
              <w:t>负责根据生产订单合理安排采购，负责采购过程中的不合格品的处理；负责参与应急准备、召回/撤回演练等工作。</w:t>
            </w:r>
          </w:p>
        </w:tc>
        <w:tc>
          <w:tcPr>
            <w:tcW w:w="1322"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75" w:type="dxa"/>
            <w:vMerge w:val="restart"/>
            <w:shd w:val="clear" w:color="auto" w:fill="auto"/>
          </w:tcPr>
          <w:p>
            <w:pPr>
              <w:rPr>
                <w:color w:val="000000"/>
                <w:szCs w:val="21"/>
                <w:highlight w:val="none"/>
              </w:rPr>
            </w:pPr>
            <w:r>
              <w:rPr>
                <w:rFonts w:hint="eastAsia"/>
                <w:color w:val="000000"/>
                <w:szCs w:val="21"/>
                <w:highlight w:val="none"/>
              </w:rPr>
              <w:t>管理目标及其实现的策划</w:t>
            </w:r>
          </w:p>
          <w:p>
            <w:pPr>
              <w:rPr>
                <w:highlight w:val="none"/>
              </w:rPr>
            </w:pPr>
          </w:p>
        </w:tc>
        <w:tc>
          <w:tcPr>
            <w:tcW w:w="1314" w:type="dxa"/>
            <w:vMerge w:val="restart"/>
            <w:shd w:val="clear" w:color="auto" w:fill="auto"/>
          </w:tcPr>
          <w:p>
            <w:pPr>
              <w:rPr>
                <w:highlight w:val="none"/>
              </w:rPr>
            </w:pPr>
            <w:r>
              <w:rPr>
                <w:rFonts w:hint="eastAsia"/>
                <w:highlight w:val="none"/>
              </w:rPr>
              <w:t>Q6.2</w:t>
            </w:r>
          </w:p>
          <w:p>
            <w:pPr>
              <w:pStyle w:val="2"/>
              <w:rPr>
                <w:color w:val="000000"/>
                <w:szCs w:val="21"/>
                <w:highlight w:val="none"/>
              </w:rPr>
            </w:pPr>
            <w:r>
              <w:rPr>
                <w:rFonts w:hint="eastAsia"/>
                <w:color w:val="000000"/>
                <w:szCs w:val="21"/>
                <w:highlight w:val="none"/>
              </w:rPr>
              <w:t>E6.2</w:t>
            </w:r>
          </w:p>
          <w:p>
            <w:pPr>
              <w:pStyle w:val="2"/>
              <w:rPr>
                <w:color w:val="000000"/>
                <w:szCs w:val="21"/>
                <w:highlight w:val="none"/>
              </w:rPr>
            </w:pPr>
            <w:r>
              <w:rPr>
                <w:rFonts w:hint="eastAsia"/>
                <w:color w:val="000000"/>
                <w:szCs w:val="21"/>
                <w:highlight w:val="none"/>
              </w:rPr>
              <w:t>O6.2</w:t>
            </w:r>
          </w:p>
          <w:p>
            <w:pPr>
              <w:pStyle w:val="2"/>
              <w:rPr>
                <w:rFonts w:hint="eastAsia"/>
                <w:color w:val="000000"/>
                <w:szCs w:val="21"/>
                <w:highlight w:val="none"/>
              </w:rPr>
            </w:pPr>
            <w:r>
              <w:rPr>
                <w:rFonts w:hint="eastAsia"/>
                <w:color w:val="000000"/>
                <w:szCs w:val="21"/>
                <w:highlight w:val="none"/>
              </w:rPr>
              <w:t>F6.2</w:t>
            </w:r>
          </w:p>
          <w:p>
            <w:pPr>
              <w:shd w:val="clear"/>
              <w:rPr>
                <w:rFonts w:hint="eastAsia"/>
                <w:highlight w:val="none"/>
                <w:lang w:val="en-US" w:eastAsia="zh-CN"/>
              </w:rPr>
            </w:pPr>
            <w:r>
              <w:rPr>
                <w:rFonts w:hint="eastAsia"/>
                <w:highlight w:val="none"/>
                <w:lang w:val="en-US" w:eastAsia="zh-CN"/>
              </w:rPr>
              <w:t>H(V1.0)</w:t>
            </w:r>
          </w:p>
          <w:p>
            <w:pPr>
              <w:pStyle w:val="2"/>
              <w:rPr>
                <w:rFonts w:hint="default" w:eastAsia="宋体"/>
                <w:color w:val="000000"/>
                <w:szCs w:val="21"/>
                <w:highlight w:val="none"/>
                <w:lang w:val="en-US" w:eastAsia="zh-CN"/>
              </w:rPr>
            </w:pPr>
            <w:r>
              <w:rPr>
                <w:rFonts w:hint="eastAsia"/>
                <w:highlight w:val="none"/>
                <w:lang w:val="en-US" w:eastAsia="zh-CN"/>
              </w:rPr>
              <w:t>2.4.2</w:t>
            </w:r>
          </w:p>
        </w:tc>
        <w:tc>
          <w:tcPr>
            <w:tcW w:w="670" w:type="dxa"/>
            <w:shd w:val="clear" w:color="auto" w:fill="auto"/>
          </w:tcPr>
          <w:p>
            <w:pPr>
              <w:rPr>
                <w:highlight w:val="none"/>
              </w:rPr>
            </w:pPr>
            <w:r>
              <w:rPr>
                <w:rFonts w:hint="eastAsia"/>
                <w:highlight w:val="none"/>
              </w:rPr>
              <w:t>文件名称</w:t>
            </w:r>
          </w:p>
        </w:tc>
        <w:tc>
          <w:tcPr>
            <w:tcW w:w="9433" w:type="dxa"/>
            <w:gridSpan w:val="2"/>
            <w:shd w:val="clear" w:color="auto" w:fill="auto"/>
          </w:tcPr>
          <w:p>
            <w:pPr>
              <w:rPr>
                <w:highlight w:val="none"/>
              </w:rPr>
            </w:pPr>
            <w:r>
              <w:rPr>
                <w:rFonts w:hint="eastAsia"/>
                <w:highlight w:val="none"/>
              </w:rPr>
              <w:t>如：</w:t>
            </w:r>
            <w:r>
              <w:rPr>
                <w:rFonts w:hint="eastAsia"/>
                <w:highlight w:val="none"/>
              </w:rPr>
              <w:sym w:font="Wingdings" w:char="00FE"/>
            </w:r>
            <w:r>
              <w:rPr>
                <w:rFonts w:hint="eastAsia"/>
                <w:highlight w:val="none"/>
              </w:rPr>
              <w:t>手册第6.2条款、</w:t>
            </w:r>
            <w:r>
              <w:rPr>
                <w:rFonts w:hint="eastAsia"/>
                <w:highlight w:val="none"/>
              </w:rPr>
              <w:sym w:font="Wingdings" w:char="00FE"/>
            </w:r>
            <w:r>
              <w:rPr>
                <w:rFonts w:hint="eastAsia"/>
                <w:highlight w:val="none"/>
              </w:rPr>
              <w:t>《质量和食品安全、环境、职业健康安全目标考核记录》</w:t>
            </w:r>
          </w:p>
        </w:tc>
        <w:tc>
          <w:tcPr>
            <w:tcW w:w="1322"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75" w:type="dxa"/>
            <w:vMerge w:val="continue"/>
            <w:shd w:val="clear" w:color="auto" w:fill="auto"/>
          </w:tcPr>
          <w:p>
            <w:pPr>
              <w:rPr>
                <w:highlight w:val="none"/>
              </w:rPr>
            </w:pPr>
          </w:p>
        </w:tc>
        <w:tc>
          <w:tcPr>
            <w:tcW w:w="1314" w:type="dxa"/>
            <w:vMerge w:val="continue"/>
            <w:shd w:val="clear" w:color="auto" w:fill="auto"/>
          </w:tcPr>
          <w:p>
            <w:pPr>
              <w:rPr>
                <w:highlight w:val="none"/>
              </w:rPr>
            </w:pPr>
          </w:p>
        </w:tc>
        <w:tc>
          <w:tcPr>
            <w:tcW w:w="670" w:type="dxa"/>
            <w:shd w:val="clear" w:color="auto" w:fill="auto"/>
          </w:tcPr>
          <w:p>
            <w:pPr>
              <w:rPr>
                <w:highlight w:val="none"/>
              </w:rPr>
            </w:pPr>
            <w:r>
              <w:rPr>
                <w:rFonts w:hint="eastAsia"/>
                <w:highlight w:val="none"/>
              </w:rPr>
              <w:t>运行证据</w:t>
            </w:r>
          </w:p>
        </w:tc>
        <w:tc>
          <w:tcPr>
            <w:tcW w:w="9433" w:type="dxa"/>
            <w:gridSpan w:val="2"/>
            <w:shd w:val="clear" w:color="auto" w:fill="auto"/>
          </w:tcPr>
          <w:p>
            <w:pPr>
              <w:rPr>
                <w:highlight w:val="none"/>
              </w:rPr>
            </w:pPr>
            <w:r>
              <w:rPr>
                <w:rFonts w:hint="eastAsia"/>
                <w:highlight w:val="none"/>
              </w:rPr>
              <w:t>组织建立了与方针一致的文件化的管理目标。为实现总管理目标而建立的各层级目标具体、有针对性、可测量并且可实现。</w:t>
            </w:r>
          </w:p>
          <w:p>
            <w:pPr>
              <w:rPr>
                <w:highlight w:val="none"/>
              </w:rPr>
            </w:pPr>
            <w:r>
              <w:rPr>
                <w:rFonts w:hint="eastAsia"/>
                <w:highlight w:val="none"/>
              </w:rPr>
              <w:t>本部门分解目标实现情况的评价，及其测量方法是：</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1171"/>
              <w:gridCol w:w="2769"/>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5" w:type="pct"/>
                  <w:vAlign w:val="center"/>
                </w:tcPr>
                <w:p>
                  <w:pPr>
                    <w:spacing w:line="500" w:lineRule="exact"/>
                    <w:jc w:val="left"/>
                    <w:rPr>
                      <w:sz w:val="18"/>
                      <w:szCs w:val="18"/>
                      <w:highlight w:val="none"/>
                    </w:rPr>
                  </w:pPr>
                  <w:r>
                    <w:rPr>
                      <w:rFonts w:hint="eastAsia"/>
                      <w:sz w:val="18"/>
                      <w:szCs w:val="18"/>
                      <w:highlight w:val="none"/>
                    </w:rPr>
                    <w:t>目标和指标</w:t>
                  </w:r>
                </w:p>
              </w:tc>
              <w:tc>
                <w:tcPr>
                  <w:tcW w:w="636" w:type="pct"/>
                  <w:vAlign w:val="center"/>
                </w:tcPr>
                <w:p>
                  <w:pPr>
                    <w:jc w:val="center"/>
                    <w:rPr>
                      <w:rFonts w:ascii="宋体" w:hAnsi="宋体"/>
                      <w:sz w:val="18"/>
                      <w:szCs w:val="18"/>
                      <w:highlight w:val="none"/>
                    </w:rPr>
                  </w:pPr>
                  <w:r>
                    <w:rPr>
                      <w:rFonts w:hint="eastAsia" w:ascii="宋体" w:hAnsi="宋体"/>
                      <w:sz w:val="18"/>
                      <w:szCs w:val="18"/>
                      <w:highlight w:val="none"/>
                    </w:rPr>
                    <w:t>考核频次</w:t>
                  </w:r>
                </w:p>
              </w:tc>
              <w:tc>
                <w:tcPr>
                  <w:tcW w:w="1504" w:type="pct"/>
                  <w:vAlign w:val="center"/>
                </w:tcPr>
                <w:p>
                  <w:pPr>
                    <w:jc w:val="center"/>
                    <w:rPr>
                      <w:rFonts w:ascii="宋体" w:hAnsi="宋体"/>
                      <w:sz w:val="18"/>
                      <w:szCs w:val="18"/>
                      <w:highlight w:val="none"/>
                    </w:rPr>
                  </w:pPr>
                  <w:r>
                    <w:rPr>
                      <w:rFonts w:hint="eastAsia" w:ascii="宋体" w:hAnsi="宋体"/>
                      <w:sz w:val="18"/>
                      <w:szCs w:val="18"/>
                      <w:highlight w:val="none"/>
                    </w:rPr>
                    <w:t>考核方式</w:t>
                  </w:r>
                </w:p>
              </w:tc>
              <w:tc>
                <w:tcPr>
                  <w:tcW w:w="1322" w:type="pct"/>
                  <w:vAlign w:val="center"/>
                </w:tcPr>
                <w:p>
                  <w:pPr>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审核周期（</w:t>
                  </w:r>
                  <w:r>
                    <w:rPr>
                      <w:rFonts w:hint="eastAsia" w:ascii="宋体" w:hAnsi="宋体"/>
                      <w:color w:val="000000"/>
                      <w:kern w:val="0"/>
                      <w:szCs w:val="21"/>
                      <w:highlight w:val="none"/>
                      <w:lang w:eastAsia="zh-CN"/>
                    </w:rPr>
                    <w:t>2021.11-2022.2</w:t>
                  </w:r>
                  <w:r>
                    <w:rPr>
                      <w:rFonts w:hint="eastAsia" w:ascii="宋体" w:hAnsi="宋体"/>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5" w:type="pct"/>
                  <w:vAlign w:val="center"/>
                </w:tcPr>
                <w:p>
                  <w:pPr>
                    <w:widowControl w:val="0"/>
                    <w:spacing w:line="260" w:lineRule="exac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合格供方评审率100%</w:t>
                  </w:r>
                </w:p>
              </w:tc>
              <w:tc>
                <w:tcPr>
                  <w:tcW w:w="636" w:type="pct"/>
                  <w:vAlign w:val="center"/>
                </w:tcPr>
                <w:p>
                  <w:pPr>
                    <w:spacing w:line="280" w:lineRule="exact"/>
                    <w:rPr>
                      <w:rFonts w:hint="eastAsia" w:ascii="宋体" w:hAnsi="宋体" w:eastAsia="宋体" w:cs="Times New Roman"/>
                      <w:color w:val="000000"/>
                      <w:kern w:val="0"/>
                      <w:sz w:val="21"/>
                      <w:szCs w:val="21"/>
                      <w:highlight w:val="none"/>
                      <w:lang w:val="en-US" w:eastAsia="zh-CN" w:bidi="ar-SA"/>
                    </w:rPr>
                  </w:pPr>
                  <w:r>
                    <w:rPr>
                      <w:rFonts w:hint="eastAsia" w:ascii="宋体" w:hAnsi="宋体"/>
                      <w:color w:val="000000"/>
                      <w:kern w:val="0"/>
                      <w:szCs w:val="21"/>
                      <w:highlight w:val="none"/>
                      <w:lang w:val="en-US" w:eastAsia="zh-CN"/>
                    </w:rPr>
                    <w:t>半年</w:t>
                  </w:r>
                </w:p>
              </w:tc>
              <w:tc>
                <w:tcPr>
                  <w:tcW w:w="1504" w:type="pct"/>
                  <w:vAlign w:val="center"/>
                </w:tcPr>
                <w:p>
                  <w:pPr>
                    <w:widowControl w:val="0"/>
                    <w:spacing w:line="2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质检部逐一检查</w:t>
                  </w:r>
                </w:p>
              </w:tc>
              <w:tc>
                <w:tcPr>
                  <w:tcW w:w="1322" w:type="pct"/>
                  <w:vAlign w:val="center"/>
                </w:tcPr>
                <w:p>
                  <w:pPr>
                    <w:spacing w:line="280" w:lineRule="exact"/>
                    <w:rPr>
                      <w:rFonts w:ascii="宋体" w:hAnsi="宋体"/>
                      <w:sz w:val="18"/>
                      <w:szCs w:val="18"/>
                      <w:highlight w:val="none"/>
                    </w:rPr>
                  </w:pPr>
                  <w:r>
                    <w:rPr>
                      <w:rFonts w:hint="eastAsia" w:ascii="宋体" w:hAnsi="宋体" w:eastAsia="宋体" w:cs="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5" w:type="pct"/>
                  <w:vAlign w:val="center"/>
                </w:tcPr>
                <w:p>
                  <w:pPr>
                    <w:widowControl w:val="0"/>
                    <w:spacing w:line="260" w:lineRule="exac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物资</w:t>
                  </w:r>
                  <w:r>
                    <w:rPr>
                      <w:rFonts w:hint="eastAsia" w:ascii="宋体" w:hAnsi="宋体" w:cs="宋体"/>
                      <w:color w:val="000000"/>
                      <w:sz w:val="21"/>
                      <w:szCs w:val="21"/>
                      <w:highlight w:val="none"/>
                      <w:lang w:eastAsia="zh-CN"/>
                    </w:rPr>
                    <w:t>供应</w:t>
                  </w:r>
                  <w:r>
                    <w:rPr>
                      <w:rFonts w:hint="eastAsia" w:ascii="宋体" w:hAnsi="宋体" w:cs="宋体"/>
                      <w:color w:val="000000"/>
                      <w:sz w:val="21"/>
                      <w:szCs w:val="21"/>
                      <w:highlight w:val="none"/>
                    </w:rPr>
                    <w:t>及时率</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95%</w:t>
                  </w:r>
                </w:p>
              </w:tc>
              <w:tc>
                <w:tcPr>
                  <w:tcW w:w="636" w:type="pct"/>
                  <w:vAlign w:val="center"/>
                </w:tcPr>
                <w:p>
                  <w:pPr>
                    <w:spacing w:line="280" w:lineRule="exact"/>
                    <w:rPr>
                      <w:rFonts w:hint="eastAsia" w:ascii="宋体" w:hAnsi="宋体" w:eastAsia="宋体" w:cs="Times New Roman"/>
                      <w:color w:val="000000"/>
                      <w:kern w:val="0"/>
                      <w:sz w:val="21"/>
                      <w:szCs w:val="21"/>
                      <w:highlight w:val="none"/>
                      <w:lang w:val="en-US" w:eastAsia="zh-CN" w:bidi="ar-SA"/>
                    </w:rPr>
                  </w:pPr>
                  <w:r>
                    <w:rPr>
                      <w:rFonts w:hint="eastAsia" w:ascii="宋体" w:hAnsi="宋体"/>
                      <w:color w:val="000000"/>
                      <w:kern w:val="0"/>
                      <w:szCs w:val="21"/>
                      <w:highlight w:val="none"/>
                      <w:lang w:val="en-US" w:eastAsia="zh-CN"/>
                    </w:rPr>
                    <w:t>半年</w:t>
                  </w:r>
                </w:p>
              </w:tc>
              <w:tc>
                <w:tcPr>
                  <w:tcW w:w="1504" w:type="pct"/>
                  <w:vAlign w:val="center"/>
                </w:tcPr>
                <w:p>
                  <w:pPr>
                    <w:widowControl w:val="0"/>
                    <w:spacing w:line="2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供应及时次数/总采购次数</w:t>
                  </w:r>
                </w:p>
              </w:tc>
              <w:tc>
                <w:tcPr>
                  <w:tcW w:w="1322" w:type="pct"/>
                  <w:vAlign w:val="center"/>
                </w:tcPr>
                <w:p>
                  <w:pPr>
                    <w:spacing w:line="280" w:lineRule="exact"/>
                    <w:rPr>
                      <w:rFonts w:ascii="宋体" w:hAnsi="宋体"/>
                      <w:bCs/>
                      <w:sz w:val="18"/>
                      <w:szCs w:val="18"/>
                      <w:highlight w:val="none"/>
                    </w:rPr>
                  </w:pPr>
                  <w:r>
                    <w:rPr>
                      <w:rFonts w:hint="eastAsia" w:ascii="宋体" w:hAnsi="宋体" w:eastAsia="宋体" w:cs="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5" w:type="pct"/>
                  <w:vAlign w:val="center"/>
                </w:tcPr>
                <w:p>
                  <w:pPr>
                    <w:spacing w:line="260" w:lineRule="exact"/>
                    <w:ind w:right="100" w:rightChars="0"/>
                    <w:jc w:val="both"/>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废弃物</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lang w:eastAsia="zh-CN"/>
                    </w:rPr>
                    <w:t>分类管理</w:t>
                  </w:r>
                </w:p>
              </w:tc>
              <w:tc>
                <w:tcPr>
                  <w:tcW w:w="636" w:type="pct"/>
                  <w:vAlign w:val="center"/>
                </w:tcPr>
                <w:p>
                  <w:pPr>
                    <w:spacing w:line="280" w:lineRule="exact"/>
                    <w:rPr>
                      <w:rFonts w:hint="eastAsia" w:ascii="宋体" w:hAnsi="宋体" w:eastAsia="宋体" w:cs="Times New Roman"/>
                      <w:color w:val="000000"/>
                      <w:kern w:val="0"/>
                      <w:sz w:val="21"/>
                      <w:szCs w:val="21"/>
                      <w:highlight w:val="none"/>
                      <w:lang w:val="en-US" w:eastAsia="zh-CN" w:bidi="ar-SA"/>
                    </w:rPr>
                  </w:pPr>
                  <w:r>
                    <w:rPr>
                      <w:rFonts w:hint="eastAsia" w:ascii="宋体" w:hAnsi="宋体"/>
                      <w:color w:val="000000"/>
                      <w:kern w:val="0"/>
                      <w:szCs w:val="21"/>
                      <w:highlight w:val="none"/>
                      <w:lang w:val="en-US" w:eastAsia="zh-CN"/>
                    </w:rPr>
                    <w:t>半年</w:t>
                  </w:r>
                </w:p>
              </w:tc>
              <w:tc>
                <w:tcPr>
                  <w:tcW w:w="1504" w:type="pct"/>
                  <w:vAlign w:val="center"/>
                </w:tcPr>
                <w:p>
                  <w:pPr>
                    <w:spacing w:line="260" w:lineRule="exact"/>
                    <w:ind w:right="100" w:rightChars="0"/>
                    <w:jc w:val="both"/>
                    <w:rPr>
                      <w:rFonts w:hint="eastAsia" w:ascii="宋体" w:hAnsi="宋体" w:eastAsia="宋体" w:cs="宋体"/>
                      <w:kern w:val="2"/>
                      <w:sz w:val="21"/>
                      <w:szCs w:val="21"/>
                      <w:highlight w:val="none"/>
                      <w:lang w:val="en-US" w:eastAsia="zh-CN" w:bidi="ar-SA"/>
                    </w:rPr>
                  </w:pPr>
                  <w:r>
                    <w:rPr>
                      <w:rFonts w:hint="eastAsia" w:ascii="宋体" w:hAnsi="宋体" w:cs="宋体"/>
                      <w:color w:val="000000"/>
                      <w:sz w:val="21"/>
                      <w:szCs w:val="21"/>
                      <w:highlight w:val="none"/>
                      <w:lang w:eastAsia="zh-CN"/>
                    </w:rPr>
                    <w:t>可回收与不可回收废弃物分开存放</w:t>
                  </w:r>
                </w:p>
              </w:tc>
              <w:tc>
                <w:tcPr>
                  <w:tcW w:w="1322" w:type="pct"/>
                  <w:vAlign w:val="center"/>
                </w:tcPr>
                <w:p>
                  <w:pPr>
                    <w:spacing w:line="280" w:lineRule="exact"/>
                    <w:rPr>
                      <w:rFonts w:ascii="宋体" w:hAnsi="宋体"/>
                      <w:sz w:val="18"/>
                      <w:szCs w:val="18"/>
                      <w:highlight w:val="none"/>
                    </w:rPr>
                  </w:pPr>
                  <w:r>
                    <w:rPr>
                      <w:rFonts w:hint="eastAsia" w:ascii="宋体" w:hAnsi="宋体" w:eastAsia="宋体" w:cs="宋体"/>
                      <w:color w:val="000000"/>
                      <w:kern w:val="0"/>
                      <w:sz w:val="21"/>
                      <w:szCs w:val="21"/>
                      <w:highlight w:val="none"/>
                    </w:rPr>
                    <w:t>100%分类、回收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5" w:type="pct"/>
                  <w:vAlign w:val="center"/>
                </w:tcPr>
                <w:p>
                  <w:pPr>
                    <w:spacing w:line="260" w:lineRule="exact"/>
                    <w:ind w:right="100" w:rightChars="0"/>
                    <w:jc w:val="both"/>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火灾、触电事故为0</w:t>
                  </w:r>
                </w:p>
              </w:tc>
              <w:tc>
                <w:tcPr>
                  <w:tcW w:w="636" w:type="pct"/>
                  <w:vAlign w:val="center"/>
                </w:tcPr>
                <w:p>
                  <w:pPr>
                    <w:spacing w:line="280" w:lineRule="exact"/>
                    <w:rPr>
                      <w:rFonts w:hint="eastAsia" w:ascii="宋体" w:hAnsi="宋体" w:eastAsia="宋体" w:cs="Times New Roman"/>
                      <w:color w:val="000000"/>
                      <w:kern w:val="0"/>
                      <w:sz w:val="21"/>
                      <w:szCs w:val="21"/>
                      <w:highlight w:val="none"/>
                      <w:lang w:val="en-US" w:eastAsia="zh-CN" w:bidi="ar-SA"/>
                    </w:rPr>
                  </w:pPr>
                  <w:r>
                    <w:rPr>
                      <w:rFonts w:hint="eastAsia" w:ascii="宋体" w:hAnsi="宋体"/>
                      <w:color w:val="000000"/>
                      <w:kern w:val="0"/>
                      <w:szCs w:val="21"/>
                      <w:highlight w:val="none"/>
                      <w:lang w:val="en-US" w:eastAsia="zh-CN"/>
                    </w:rPr>
                    <w:t>半年</w:t>
                  </w:r>
                </w:p>
              </w:tc>
              <w:tc>
                <w:tcPr>
                  <w:tcW w:w="1504" w:type="pct"/>
                  <w:vAlign w:val="center"/>
                </w:tcPr>
                <w:p>
                  <w:pPr>
                    <w:spacing w:line="260" w:lineRule="exact"/>
                    <w:ind w:right="100" w:rightChars="0"/>
                    <w:jc w:val="both"/>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办公室组织</w:t>
                  </w:r>
                  <w:r>
                    <w:rPr>
                      <w:rFonts w:hint="eastAsia" w:ascii="宋体" w:hAnsi="宋体" w:cs="宋体"/>
                      <w:sz w:val="21"/>
                      <w:szCs w:val="21"/>
                      <w:highlight w:val="none"/>
                      <w:lang w:val="en-US" w:eastAsia="zh-CN"/>
                    </w:rPr>
                    <w:t>消防和用电安全检查</w:t>
                  </w:r>
                  <w:r>
                    <w:rPr>
                      <w:rFonts w:hint="eastAsia" w:ascii="宋体" w:hAnsi="宋体" w:cs="宋体"/>
                      <w:sz w:val="21"/>
                      <w:szCs w:val="21"/>
                      <w:highlight w:val="none"/>
                      <w:lang w:eastAsia="zh-CN"/>
                    </w:rPr>
                    <w:t>1次/</w:t>
                  </w:r>
                  <w:r>
                    <w:rPr>
                      <w:rFonts w:hint="eastAsia" w:ascii="宋体" w:hAnsi="宋体" w:cs="宋体"/>
                      <w:sz w:val="21"/>
                      <w:szCs w:val="21"/>
                      <w:highlight w:val="none"/>
                      <w:lang w:val="en-US" w:eastAsia="zh-CN"/>
                    </w:rPr>
                    <w:t>月</w:t>
                  </w:r>
                </w:p>
              </w:tc>
              <w:tc>
                <w:tcPr>
                  <w:tcW w:w="1322" w:type="pct"/>
                  <w:vAlign w:val="center"/>
                </w:tcPr>
                <w:p>
                  <w:pPr>
                    <w:spacing w:line="280" w:lineRule="exact"/>
                    <w:rPr>
                      <w:rFonts w:ascii="宋体" w:hAnsi="宋体"/>
                      <w:sz w:val="18"/>
                      <w:szCs w:val="18"/>
                      <w:highlight w:val="none"/>
                    </w:rPr>
                  </w:pPr>
                  <w:r>
                    <w:rPr>
                      <w:rFonts w:hint="eastAsia" w:ascii="宋体" w:hAnsi="宋体" w:eastAsia="宋体" w:cs="宋体"/>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5" w:type="pct"/>
                  <w:vAlign w:val="center"/>
                </w:tcPr>
                <w:p>
                  <w:pPr>
                    <w:jc w:val="left"/>
                    <w:rPr>
                      <w:rFonts w:ascii="宋体" w:hAnsi="宋体"/>
                      <w:sz w:val="18"/>
                      <w:szCs w:val="18"/>
                      <w:highlight w:val="none"/>
                    </w:rPr>
                  </w:pPr>
                </w:p>
              </w:tc>
              <w:tc>
                <w:tcPr>
                  <w:tcW w:w="636" w:type="pct"/>
                  <w:vAlign w:val="center"/>
                </w:tcPr>
                <w:p>
                  <w:pPr>
                    <w:jc w:val="center"/>
                    <w:rPr>
                      <w:rFonts w:ascii="宋体" w:hAnsi="宋体"/>
                      <w:sz w:val="18"/>
                      <w:szCs w:val="18"/>
                      <w:highlight w:val="none"/>
                    </w:rPr>
                  </w:pPr>
                </w:p>
              </w:tc>
              <w:tc>
                <w:tcPr>
                  <w:tcW w:w="1504" w:type="pct"/>
                  <w:vAlign w:val="center"/>
                </w:tcPr>
                <w:p>
                  <w:pPr>
                    <w:jc w:val="center"/>
                    <w:rPr>
                      <w:rFonts w:ascii="宋体" w:hAnsi="宋体"/>
                      <w:sz w:val="18"/>
                      <w:szCs w:val="18"/>
                      <w:highlight w:val="none"/>
                    </w:rPr>
                  </w:pPr>
                </w:p>
              </w:tc>
              <w:tc>
                <w:tcPr>
                  <w:tcW w:w="1322" w:type="pct"/>
                  <w:vAlign w:val="center"/>
                </w:tcPr>
                <w:p>
                  <w:pPr>
                    <w:jc w:val="center"/>
                    <w:rPr>
                      <w:rFonts w:ascii="宋体" w:hAnsi="宋体"/>
                      <w:sz w:val="18"/>
                      <w:szCs w:val="18"/>
                      <w:highlight w:val="none"/>
                    </w:rPr>
                  </w:pPr>
                </w:p>
              </w:tc>
            </w:tr>
          </w:tbl>
          <w:p>
            <w:pPr>
              <w:rPr>
                <w:rFonts w:hint="default" w:eastAsia="宋体"/>
                <w:highlight w:val="none"/>
                <w:lang w:val="en-US" w:eastAsia="zh-CN"/>
              </w:rPr>
            </w:pPr>
            <w:r>
              <w:rPr>
                <w:rFonts w:hint="eastAsia"/>
                <w:highlight w:val="none"/>
              </w:rPr>
              <w:sym w:font="Wingdings" w:char="00FE"/>
            </w:r>
            <w:r>
              <w:rPr>
                <w:rFonts w:hint="eastAsia"/>
                <w:highlight w:val="none"/>
              </w:rPr>
              <w:t>目标已实现</w:t>
            </w:r>
            <w:r>
              <w:rPr>
                <w:rFonts w:hint="eastAsia"/>
                <w:highlight w:val="none"/>
                <w:lang w:eastAsia="zh-CN"/>
              </w:rPr>
              <w:t>，</w:t>
            </w:r>
            <w:r>
              <w:rPr>
                <w:rFonts w:hint="eastAsia"/>
                <w:highlight w:val="none"/>
                <w:lang w:val="en-US" w:eastAsia="zh-CN"/>
              </w:rPr>
              <w:t>2022年3月目标在实施中</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322"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75" w:type="dxa"/>
            <w:vMerge w:val="restart"/>
          </w:tcPr>
          <w:p>
            <w:r>
              <w:rPr>
                <w:rFonts w:hint="eastAsia"/>
                <w:color w:val="000000"/>
                <w:szCs w:val="21"/>
              </w:rPr>
              <w:t>环境因素</w:t>
            </w:r>
          </w:p>
        </w:tc>
        <w:tc>
          <w:tcPr>
            <w:tcW w:w="1314" w:type="dxa"/>
            <w:vMerge w:val="restart"/>
          </w:tcPr>
          <w:p>
            <w:r>
              <w:rPr>
                <w:rFonts w:hint="eastAsia"/>
                <w:color w:val="000000"/>
                <w:szCs w:val="21"/>
              </w:rPr>
              <w:t>E6.1.2</w:t>
            </w:r>
          </w:p>
        </w:tc>
        <w:tc>
          <w:tcPr>
            <w:tcW w:w="670" w:type="dxa"/>
          </w:tcPr>
          <w:p>
            <w:r>
              <w:rPr>
                <w:rFonts w:hint="eastAsia"/>
              </w:rPr>
              <w:t>文件名称</w:t>
            </w:r>
          </w:p>
        </w:tc>
        <w:tc>
          <w:tcPr>
            <w:tcW w:w="9433" w:type="dxa"/>
            <w:gridSpan w:val="2"/>
          </w:tcPr>
          <w:p>
            <w:r>
              <w:rPr>
                <w:rFonts w:hint="eastAsia"/>
              </w:rPr>
              <w:t>如：</w:t>
            </w:r>
            <w:r>
              <w:rPr/>
              <w:sym w:font="Wingdings" w:char="00FE"/>
            </w:r>
            <w:r>
              <w:rPr>
                <w:rFonts w:hint="eastAsia"/>
              </w:rPr>
              <w:t>手册第6.1条款、</w:t>
            </w:r>
            <w:r>
              <w:rPr/>
              <w:sym w:font="Wingdings" w:char="00FE"/>
            </w:r>
            <w:r>
              <w:rPr>
                <w:rFonts w:hint="eastAsia"/>
              </w:rPr>
              <w:t>《环境因素、危险源的识别与评价控制程序》</w:t>
            </w:r>
          </w:p>
        </w:tc>
        <w:tc>
          <w:tcPr>
            <w:tcW w:w="1322"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1875" w:type="dxa"/>
            <w:vMerge w:val="continue"/>
          </w:tcPr>
          <w:p/>
        </w:tc>
        <w:tc>
          <w:tcPr>
            <w:tcW w:w="1314" w:type="dxa"/>
            <w:vMerge w:val="continue"/>
          </w:tcPr>
          <w:p/>
        </w:tc>
        <w:tc>
          <w:tcPr>
            <w:tcW w:w="670" w:type="dxa"/>
          </w:tcPr>
          <w:p>
            <w:r>
              <w:rPr>
                <w:rFonts w:hint="eastAsia"/>
              </w:rPr>
              <w:t>运行证据</w:t>
            </w:r>
          </w:p>
        </w:tc>
        <w:tc>
          <w:tcPr>
            <w:tcW w:w="9433" w:type="dxa"/>
            <w:gridSpan w:val="2"/>
          </w:tcPr>
          <w:p>
            <w:r>
              <w:rPr>
                <w:rFonts w:hint="eastAsia"/>
              </w:rPr>
              <w:t>查看</w:t>
            </w:r>
            <w:r>
              <w:rPr>
                <w:color w:val="000000"/>
              </w:rPr>
              <w:sym w:font="Wingdings" w:char="00FE"/>
            </w:r>
            <w:r>
              <w:rPr>
                <w:rFonts w:hint="eastAsia"/>
              </w:rPr>
              <w:t>《环境因素识别评价表》、</w:t>
            </w:r>
            <w:r>
              <w:rPr>
                <w:color w:val="000000"/>
              </w:rPr>
              <w:sym w:font="Wingdings" w:char="00FE"/>
            </w:r>
            <w:r>
              <w:rPr>
                <w:rFonts w:hint="eastAsia"/>
              </w:rPr>
              <w:t>《重要环境因素清单》</w:t>
            </w:r>
          </w:p>
          <w:p>
            <w:pPr>
              <w:rPr>
                <w:rFonts w:hint="eastAsia"/>
              </w:rPr>
            </w:pPr>
          </w:p>
          <w:p>
            <w:r>
              <w:rPr>
                <w:rFonts w:hint="eastAsia"/>
              </w:rPr>
              <w:t>与</w:t>
            </w:r>
            <w:r>
              <w:rPr>
                <w:rFonts w:hint="eastAsia"/>
                <w:b/>
                <w:bCs/>
              </w:rPr>
              <w:t>部门职</w:t>
            </w:r>
            <w:r>
              <w:rPr>
                <w:rFonts w:hint="eastAsia"/>
                <w:b/>
                <w:bCs/>
                <w:szCs w:val="22"/>
              </w:rPr>
              <w:t>责相关的主要环境因素及其控制</w:t>
            </w:r>
            <w:r>
              <w:rPr>
                <w:rFonts w:hint="eastAsia"/>
                <w:b/>
                <w:bCs/>
              </w:rPr>
              <w:t>措施是</w:t>
            </w:r>
            <w:r>
              <w:rPr>
                <w:rFonts w:hint="eastAsia"/>
              </w:rPr>
              <w:t>：</w:t>
            </w:r>
          </w:p>
          <w:tbl>
            <w:tblPr>
              <w:tblStyle w:val="9"/>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ascii="宋体" w:hAnsi="宋体"/>
                      <w:szCs w:val="24"/>
                    </w:rPr>
                  </w:pPr>
                  <w:r>
                    <w:rPr>
                      <w:rFonts w:hint="eastAsia"/>
                    </w:rPr>
                    <w:t>主要环境因素</w:t>
                  </w:r>
                </w:p>
              </w:tc>
              <w:tc>
                <w:tcPr>
                  <w:tcW w:w="2460" w:type="dxa"/>
                  <w:shd w:val="clear" w:color="auto" w:fill="auto"/>
                </w:tcPr>
                <w:p>
                  <w:pPr>
                    <w:rPr>
                      <w:rFonts w:ascii="宋体" w:hAnsi="宋体"/>
                      <w:szCs w:val="24"/>
                    </w:rPr>
                  </w:pPr>
                  <w:r>
                    <w:rPr>
                      <w:rFonts w:hint="eastAsia" w:ascii="宋体" w:hAnsi="宋体"/>
                      <w:szCs w:val="24"/>
                    </w:rPr>
                    <w:t>状态</w:t>
                  </w:r>
                </w:p>
              </w:tc>
              <w:tc>
                <w:tcPr>
                  <w:tcW w:w="4680"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rPr>
                    <w:t>火灾</w:t>
                  </w:r>
                </w:p>
              </w:tc>
              <w:tc>
                <w:tcPr>
                  <w:tcW w:w="2460" w:type="dxa"/>
                  <w:shd w:val="clear" w:color="auto" w:fill="auto"/>
                  <w:vAlign w:val="center"/>
                </w:tcPr>
                <w:p>
                  <w:pPr>
                    <w:rPr>
                      <w:szCs w:val="24"/>
                      <w:lang w:val="en-GB"/>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FE"/>
                  </w:r>
                  <w:r>
                    <w:rPr>
                      <w:rFonts w:hint="eastAsia"/>
                      <w:color w:val="000000"/>
                    </w:rPr>
                    <w:t xml:space="preserve">紧急   </w:t>
                  </w:r>
                </w:p>
              </w:tc>
              <w:tc>
                <w:tcPr>
                  <w:tcW w:w="4680" w:type="dxa"/>
                  <w:shd w:val="clear" w:color="auto" w:fill="auto"/>
                  <w:vAlign w:val="center"/>
                </w:tcPr>
                <w:p>
                  <w:pPr>
                    <w:rPr>
                      <w:szCs w:val="24"/>
                    </w:rPr>
                  </w:pPr>
                  <w:r>
                    <w:rPr>
                      <w:szCs w:val="24"/>
                    </w:rP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节能降耗</w:t>
                  </w:r>
                </w:p>
              </w:tc>
              <w:tc>
                <w:tcPr>
                  <w:tcW w:w="2460" w:type="dxa"/>
                  <w:shd w:val="clear" w:color="auto" w:fill="auto"/>
                  <w:vAlign w:val="top"/>
                </w:tcPr>
                <w:p>
                  <w:pPr>
                    <w:rPr>
                      <w:rFonts w:ascii="Times New Roman" w:hAnsi="Times New Roman" w:eastAsia="宋体" w:cs="Times New Roman"/>
                      <w:kern w:val="2"/>
                      <w:sz w:val="21"/>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ascii="宋体" w:hAnsi="宋体" w:eastAsia="宋体" w:cs="Times New Roman"/>
                      <w:kern w:val="2"/>
                      <w:sz w:val="21"/>
                      <w:szCs w:val="24"/>
                      <w:lang w:val="en-US" w:eastAsia="zh-CN" w:bidi="ar-SA"/>
                    </w:rPr>
                  </w:pPr>
                  <w:r>
                    <w:rPr>
                      <w:rFonts w:hint="eastAsia"/>
                      <w:szCs w:val="24"/>
                    </w:rPr>
                    <w:t>《</w:t>
                  </w:r>
                  <w:r>
                    <w:rPr>
                      <w:rFonts w:hint="eastAsia" w:ascii="宋体" w:hAnsi="宋体" w:cs="宋体"/>
                      <w:szCs w:val="21"/>
                    </w:rPr>
                    <w:t>环境目标、指标及管理方案一览表</w:t>
                  </w: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tc>
              <w:tc>
                <w:tcPr>
                  <w:tcW w:w="2460" w:type="dxa"/>
                  <w:shd w:val="clear" w:color="auto" w:fill="auto"/>
                  <w:vAlign w:val="center"/>
                </w:tcPr>
                <w:p>
                  <w:pPr>
                    <w:rPr>
                      <w:rFonts w:ascii="宋体" w:hAnsi="宋体"/>
                      <w:szCs w:val="24"/>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FE"/>
                  </w:r>
                  <w:r>
                    <w:rPr>
                      <w:rFonts w:hint="eastAsia"/>
                      <w:color w:val="000000"/>
                    </w:rPr>
                    <w:t xml:space="preserve">紧急   </w:t>
                  </w:r>
                </w:p>
              </w:tc>
              <w:tc>
                <w:tcPr>
                  <w:tcW w:w="4680" w:type="dxa"/>
                  <w:shd w:val="clear" w:color="auto" w:fill="auto"/>
                  <w:vAlign w:val="center"/>
                </w:tcPr>
                <w:p>
                  <w:pPr>
                    <w:rPr>
                      <w:rFonts w:ascii="宋体" w:hAnsi="宋体"/>
                      <w:szCs w:val="24"/>
                    </w:rPr>
                  </w:pPr>
                  <w:r>
                    <w:rPr>
                      <w:rFonts w:ascii="宋体" w:hAnsi="宋体"/>
                      <w:szCs w:val="24"/>
                    </w:rPr>
                    <w:t>管理方案/运行控制</w:t>
                  </w:r>
                  <w:r>
                    <w:rPr>
                      <w:rFonts w:hint="eastAsia" w:ascii="宋体" w:hAnsi="宋体"/>
                      <w:szCs w:val="24"/>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tc>
              <w:tc>
                <w:tcPr>
                  <w:tcW w:w="2460" w:type="dxa"/>
                  <w:shd w:val="clear" w:color="auto" w:fill="auto"/>
                  <w:vAlign w:val="center"/>
                </w:tcPr>
                <w:p>
                  <w:pPr>
                    <w:rPr>
                      <w:rFonts w:ascii="宋体" w:hAnsi="宋体"/>
                      <w:szCs w:val="24"/>
                    </w:rPr>
                  </w:pPr>
                  <w:r>
                    <w:rPr>
                      <w:color w:val="000000"/>
                    </w:rPr>
                    <w:sym w:font="Wingdings" w:char="00A8"/>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ascii="宋体" w:hAnsi="宋体"/>
                      <w:szCs w:val="24"/>
                    </w:rPr>
                  </w:pPr>
                  <w:r>
                    <w:rPr>
                      <w:rFonts w:hint="eastAsia" w:ascii="宋体" w:hAnsi="宋体"/>
                      <w:szCs w:val="24"/>
                    </w:rPr>
                    <w:t>管理方案/运行控制</w:t>
                  </w:r>
                </w:p>
              </w:tc>
            </w:tr>
          </w:tbl>
          <w:p/>
        </w:tc>
        <w:tc>
          <w:tcPr>
            <w:tcW w:w="13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75" w:type="dxa"/>
            <w:vMerge w:val="restart"/>
            <w:shd w:val="clear" w:color="auto" w:fill="auto"/>
          </w:tcPr>
          <w:p>
            <w:r>
              <w:rPr>
                <w:rFonts w:hint="eastAsia"/>
              </w:rPr>
              <w:t>危险源辨识</w:t>
            </w:r>
          </w:p>
        </w:tc>
        <w:tc>
          <w:tcPr>
            <w:tcW w:w="1314" w:type="dxa"/>
            <w:vMerge w:val="restart"/>
            <w:shd w:val="clear" w:color="auto" w:fill="auto"/>
          </w:tcPr>
          <w:p>
            <w:r>
              <w:rPr>
                <w:rFonts w:hint="eastAsia"/>
                <w:szCs w:val="21"/>
              </w:rPr>
              <w:t>O6.1.2</w:t>
            </w:r>
          </w:p>
        </w:tc>
        <w:tc>
          <w:tcPr>
            <w:tcW w:w="670" w:type="dxa"/>
            <w:shd w:val="clear" w:color="auto" w:fill="auto"/>
          </w:tcPr>
          <w:p>
            <w:r>
              <w:rPr>
                <w:rFonts w:hint="eastAsia"/>
              </w:rPr>
              <w:t>文件名称</w:t>
            </w:r>
          </w:p>
        </w:tc>
        <w:tc>
          <w:tcPr>
            <w:tcW w:w="9433" w:type="dxa"/>
            <w:gridSpan w:val="2"/>
            <w:shd w:val="clear" w:color="auto" w:fill="auto"/>
          </w:tcPr>
          <w:p>
            <w:r>
              <w:rPr>
                <w:rFonts w:hint="eastAsia"/>
              </w:rPr>
              <w:t>如：</w:t>
            </w:r>
            <w:r>
              <w:rPr/>
              <w:sym w:font="Wingdings" w:char="00FE"/>
            </w:r>
            <w:r>
              <w:rPr>
                <w:rFonts w:hint="eastAsia"/>
              </w:rPr>
              <w:t>手册第</w:t>
            </w:r>
            <w:r>
              <w:rPr>
                <w:szCs w:val="21"/>
              </w:rPr>
              <w:t xml:space="preserve">6.1 </w:t>
            </w:r>
            <w:r>
              <w:rPr>
                <w:rFonts w:hint="eastAsia"/>
              </w:rPr>
              <w:t>条款、</w:t>
            </w:r>
            <w:r>
              <w:rPr/>
              <w:sym w:font="Wingdings" w:char="00FE"/>
            </w:r>
            <w:r>
              <w:rPr>
                <w:rFonts w:hint="eastAsia"/>
              </w:rPr>
              <w:t>《环境因素、危险源的识别与评价控制程序》</w:t>
            </w:r>
          </w:p>
        </w:tc>
        <w:tc>
          <w:tcPr>
            <w:tcW w:w="1322"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875" w:type="dxa"/>
            <w:vMerge w:val="continue"/>
            <w:shd w:val="clear" w:color="auto" w:fill="auto"/>
          </w:tcPr>
          <w:p/>
        </w:tc>
        <w:tc>
          <w:tcPr>
            <w:tcW w:w="1314" w:type="dxa"/>
            <w:vMerge w:val="continue"/>
            <w:shd w:val="clear" w:color="auto" w:fill="auto"/>
          </w:tcPr>
          <w:p/>
        </w:tc>
        <w:tc>
          <w:tcPr>
            <w:tcW w:w="670" w:type="dxa"/>
            <w:shd w:val="clear" w:color="auto" w:fill="auto"/>
          </w:tcPr>
          <w:p>
            <w:r>
              <w:rPr>
                <w:rFonts w:hint="eastAsia"/>
              </w:rPr>
              <w:t>运行证据</w:t>
            </w:r>
          </w:p>
        </w:tc>
        <w:tc>
          <w:tcPr>
            <w:tcW w:w="9433" w:type="dxa"/>
            <w:gridSpan w:val="2"/>
            <w:shd w:val="clear" w:color="auto" w:fill="auto"/>
          </w:tcPr>
          <w:p>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rPr>
                <w:b/>
                <w:bCs/>
              </w:rPr>
            </w:pPr>
            <w:r>
              <w:rPr>
                <w:rFonts w:hint="eastAsia"/>
                <w:b/>
                <w:bCs/>
              </w:rPr>
              <w:t>本部门的主要危险源包括：</w:t>
            </w:r>
          </w:p>
          <w:p>
            <w:r>
              <w:rPr>
                <w:rFonts w:hint="eastAsia"/>
              </w:rPr>
              <w:t>机械伤害：</w:t>
            </w:r>
            <w:r>
              <w:rPr/>
              <w:sym w:font="Wingdings" w:char="00A8"/>
            </w:r>
            <w:r>
              <w:rPr>
                <w:rFonts w:hint="eastAsia"/>
              </w:rPr>
              <w:t xml:space="preserve">物体打击     </w:t>
            </w:r>
            <w:r>
              <w:rPr/>
              <w:sym w:font="Wingdings" w:char="00A8"/>
            </w:r>
            <w:r>
              <w:rPr>
                <w:rFonts w:hint="eastAsia"/>
              </w:rPr>
              <w:t xml:space="preserve">高空落物   </w:t>
            </w:r>
            <w:r>
              <w:rPr/>
              <w:sym w:font="Wingdings" w:char="00A8"/>
            </w:r>
            <w:r>
              <w:rPr>
                <w:rFonts w:hint="eastAsia"/>
              </w:rPr>
              <w:t xml:space="preserve">高空坠落   </w:t>
            </w:r>
            <w:r>
              <w:rPr/>
              <w:sym w:font="Wingdings" w:char="00A8"/>
            </w:r>
            <w:r>
              <w:rPr>
                <w:rFonts w:hint="eastAsia"/>
              </w:rPr>
              <w:t xml:space="preserve">车辆撞人   </w:t>
            </w:r>
            <w:r>
              <w:rPr/>
              <w:sym w:font="Wingdings" w:char="00A8"/>
            </w:r>
            <w:r>
              <w:rPr>
                <w:rFonts w:hint="eastAsia"/>
              </w:rPr>
              <w:t>其他——</w:t>
            </w:r>
          </w:p>
          <w:p>
            <w:pPr>
              <w:rPr>
                <w:szCs w:val="18"/>
              </w:rPr>
            </w:pPr>
            <w:r>
              <w:rPr>
                <w:rFonts w:hint="eastAsia"/>
                <w:szCs w:val="18"/>
              </w:rPr>
              <w:t>化学伤害：</w:t>
            </w:r>
            <w:r>
              <w:rPr/>
              <w:sym w:font="Wingdings" w:char="00A8"/>
            </w:r>
            <w:r>
              <w:rPr>
                <w:rFonts w:hint="eastAsia"/>
              </w:rPr>
              <w:t xml:space="preserve">食物中毒 </w:t>
            </w:r>
            <w:r>
              <w:rPr/>
              <w:sym w:font="Wingdings" w:char="00A8"/>
            </w:r>
            <w:r>
              <w:rPr>
                <w:rFonts w:hint="eastAsia"/>
              </w:rPr>
              <w:t xml:space="preserve">灼烧  </w:t>
            </w:r>
            <w:r>
              <w:rPr/>
              <w:sym w:font="Wingdings" w:char="00A8"/>
            </w:r>
            <w:r>
              <w:rPr>
                <w:rFonts w:hint="eastAsia"/>
              </w:rPr>
              <w:t xml:space="preserve">粉尘   </w:t>
            </w:r>
            <w:r>
              <w:rPr/>
              <w:sym w:font="Wingdings" w:char="00A8"/>
            </w:r>
            <w:r>
              <w:rPr>
                <w:rFonts w:hint="eastAsia"/>
              </w:rPr>
              <w:t>窒息（受限空间）</w:t>
            </w:r>
            <w:r>
              <w:rPr/>
              <w:sym w:font="Wingdings" w:char="00A8"/>
            </w:r>
            <w:r>
              <w:rPr>
                <w:rFonts w:hint="eastAsia"/>
              </w:rPr>
              <w:t>其他——</w:t>
            </w:r>
          </w:p>
          <w:p>
            <w:pPr>
              <w:rPr>
                <w:szCs w:val="18"/>
              </w:rPr>
            </w:pPr>
            <w:r>
              <w:rPr>
                <w:rFonts w:hint="eastAsia"/>
                <w:szCs w:val="18"/>
              </w:rPr>
              <w:t>冷热伤害：</w:t>
            </w:r>
            <w:r>
              <w:rPr/>
              <w:sym w:font="Wingdings" w:char="00A8"/>
            </w:r>
            <w:r>
              <w:rPr>
                <w:rFonts w:hint="eastAsia"/>
              </w:rPr>
              <w:t xml:space="preserve">烫伤 </w:t>
            </w:r>
            <w:r>
              <w:rPr/>
              <w:sym w:font="Wingdings" w:char="00A8"/>
            </w:r>
            <w:r>
              <w:rPr>
                <w:rFonts w:hint="eastAsia"/>
              </w:rPr>
              <w:t xml:space="preserve">中暑  </w:t>
            </w:r>
            <w:r>
              <w:rPr/>
              <w:sym w:font="Wingdings" w:char="00A8"/>
            </w:r>
            <w:r>
              <w:rPr>
                <w:rFonts w:hint="eastAsia"/>
              </w:rPr>
              <w:t>冻伤</w:t>
            </w:r>
          </w:p>
          <w:p>
            <w:r>
              <w:rPr>
                <w:rFonts w:hint="eastAsia"/>
                <w:szCs w:val="18"/>
              </w:rPr>
              <w:t>电的伤害：</w:t>
            </w:r>
            <w:r>
              <w:rPr/>
              <w:sym w:font="Wingdings" w:char="00FE"/>
            </w:r>
            <w:r>
              <w:rPr>
                <w:rFonts w:hint="eastAsia"/>
              </w:rPr>
              <w:t xml:space="preserve">触电 </w:t>
            </w:r>
            <w:r>
              <w:rPr/>
              <w:sym w:font="Wingdings" w:char="00A8"/>
            </w:r>
            <w:r>
              <w:rPr>
                <w:rFonts w:hint="eastAsia"/>
              </w:rPr>
              <w:t xml:space="preserve">雷击    </w:t>
            </w:r>
            <w:r>
              <w:rPr/>
              <w:sym w:font="Wingdings" w:char="00A8"/>
            </w:r>
            <w:r>
              <w:rPr>
                <w:rFonts w:hint="eastAsia"/>
              </w:rPr>
              <w:t>其他——</w:t>
            </w:r>
          </w:p>
          <w:p>
            <w:r>
              <w:rPr>
                <w:rFonts w:hint="eastAsia"/>
              </w:rPr>
              <w:t>火灾伤害：</w:t>
            </w:r>
            <w:r>
              <w:rPr/>
              <w:sym w:font="Wingdings" w:char="00FE"/>
            </w:r>
            <w:r>
              <w:rPr>
                <w:rFonts w:hint="eastAsia"/>
              </w:rPr>
              <w:t xml:space="preserve">爆炸 </w:t>
            </w:r>
            <w:r>
              <w:rPr/>
              <w:sym w:font="Wingdings" w:char="00A8"/>
            </w:r>
            <w:r>
              <w:rPr>
                <w:rFonts w:hint="eastAsia"/>
              </w:rPr>
              <w:t xml:space="preserve">灼烧  </w:t>
            </w:r>
          </w:p>
          <w:p>
            <w:r>
              <w:rPr>
                <w:rFonts w:hint="eastAsia"/>
              </w:rPr>
              <w:t>声音伤害：</w:t>
            </w:r>
            <w:r>
              <w:rPr/>
              <w:sym w:font="Wingdings" w:char="00A8"/>
            </w:r>
            <w:r>
              <w:rPr>
                <w:rFonts w:hint="eastAsia"/>
              </w:rPr>
              <w:t xml:space="preserve">噪声 </w:t>
            </w:r>
          </w:p>
          <w:p/>
          <w:p>
            <w:pPr>
              <w:rPr>
                <w:u w:val="single"/>
              </w:rPr>
            </w:pPr>
            <w:r>
              <w:rPr>
                <w:rFonts w:hint="eastAsia"/>
              </w:rPr>
              <w:t>评价不可接受风险的准则：《</w:t>
            </w:r>
            <w:r>
              <w:rPr>
                <w:rFonts w:hint="eastAsia"/>
                <w:szCs w:val="22"/>
              </w:rPr>
              <w:t>危险源辨识和风险评价控制程序</w:t>
            </w:r>
            <w:r>
              <w:rPr>
                <w:rFonts w:hint="eastAsia"/>
              </w:rPr>
              <w:t>》</w:t>
            </w:r>
            <w:r>
              <w:rPr>
                <w:rFonts w:hint="eastAsia"/>
                <w:u w:val="single"/>
              </w:rPr>
              <w:t xml:space="preserve">LEC法  </w:t>
            </w:r>
          </w:p>
          <w:p>
            <w:r>
              <w:rPr>
                <w:rFonts w:hint="eastAsia"/>
                <w:b/>
                <w:bCs/>
              </w:rPr>
              <w:t>重要危险源，及其控制措施是</w:t>
            </w:r>
            <w:r>
              <w:rPr>
                <w:rFonts w:hint="eastAsia"/>
              </w:rPr>
              <w:t>：</w:t>
            </w:r>
          </w:p>
          <w:tbl>
            <w:tblPr>
              <w:tblStyle w:val="9"/>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2084"/>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b/>
                      <w:bCs/>
                    </w:rPr>
                    <w:t>重要危险源</w:t>
                  </w:r>
                </w:p>
              </w:tc>
              <w:tc>
                <w:tcPr>
                  <w:tcW w:w="2084" w:type="dxa"/>
                  <w:shd w:val="clear" w:color="auto" w:fill="auto"/>
                </w:tcPr>
                <w:p>
                  <w:pPr>
                    <w:rPr>
                      <w:rFonts w:ascii="宋体" w:hAnsi="宋体"/>
                      <w:szCs w:val="24"/>
                    </w:rPr>
                  </w:pPr>
                  <w:r>
                    <w:rPr>
                      <w:rFonts w:hint="eastAsia" w:ascii="宋体" w:hAnsi="宋体"/>
                      <w:szCs w:val="24"/>
                    </w:rPr>
                    <w:t>职业健康安全风险</w:t>
                  </w:r>
                </w:p>
              </w:tc>
              <w:tc>
                <w:tcPr>
                  <w:tcW w:w="4697"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电击伤害</w:t>
                  </w:r>
                </w:p>
              </w:tc>
              <w:tc>
                <w:tcPr>
                  <w:tcW w:w="2084" w:type="dxa"/>
                  <w:shd w:val="clear" w:color="auto" w:fill="auto"/>
                  <w:vAlign w:val="center"/>
                </w:tcPr>
                <w:p>
                  <w:pPr>
                    <w:rPr>
                      <w:rFonts w:hint="eastAsia" w:ascii="Times New Roman" w:hAnsi="Times New Roman" w:eastAsia="宋体" w:cs="Times New Roman"/>
                      <w:kern w:val="2"/>
                      <w:sz w:val="21"/>
                      <w:lang w:val="en-GB" w:eastAsia="zh-CN" w:bidi="ar-SA"/>
                    </w:rPr>
                  </w:pPr>
                  <w:r>
                    <w:rPr>
                      <w:rFonts w:hint="eastAsia"/>
                      <w:lang w:val="en-US" w:eastAsia="zh-CN"/>
                    </w:rPr>
                    <w:t>触电</w:t>
                  </w:r>
                </w:p>
              </w:tc>
              <w:tc>
                <w:tcPr>
                  <w:tcW w:w="4697" w:type="dxa"/>
                  <w:shd w:val="clear" w:color="auto" w:fill="auto"/>
                  <w:vAlign w:val="center"/>
                </w:tcPr>
                <w:p>
                  <w:pPr>
                    <w:rPr>
                      <w:rFonts w:hint="default" w:ascii="宋体" w:hAnsi="宋体" w:eastAsia="宋体" w:cs="Times New Roman"/>
                      <w:kern w:val="2"/>
                      <w:sz w:val="21"/>
                      <w:lang w:val="en-US" w:eastAsia="zh-CN" w:bidi="ar-SA"/>
                    </w:rPr>
                  </w:pPr>
                  <w:r>
                    <w:rPr>
                      <w:rFonts w:hint="eastAsia" w:ascii="宋体" w:hAnsi="宋体"/>
                      <w:lang w:val="en-US" w:eastAsia="zh-CN"/>
                    </w:rPr>
                    <w:t>专人管理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top"/>
                </w:tcPr>
                <w:p>
                  <w:pPr>
                    <w:rPr>
                      <w:rFonts w:ascii="Times New Roman" w:hAnsi="Times New Roman" w:eastAsia="宋体" w:cs="Times New Roman"/>
                      <w:kern w:val="2"/>
                      <w:sz w:val="21"/>
                      <w:lang w:val="en-US" w:eastAsia="zh-CN" w:bidi="ar-SA"/>
                    </w:rPr>
                  </w:pPr>
                  <w:r>
                    <w:rPr>
                      <w:rFonts w:hint="eastAsia" w:ascii="宋体" w:hAnsi="宋体"/>
                      <w:color w:val="000000"/>
                      <w:szCs w:val="21"/>
                    </w:rPr>
                    <w:t>火灾或爆燃</w:t>
                  </w:r>
                </w:p>
              </w:tc>
              <w:tc>
                <w:tcPr>
                  <w:tcW w:w="2084" w:type="dxa"/>
                  <w:shd w:val="clear" w:color="auto" w:fill="auto"/>
                  <w:vAlign w:val="center"/>
                </w:tcPr>
                <w:p>
                  <w:pPr>
                    <w:rPr>
                      <w:rFonts w:ascii="宋体" w:hAnsi="宋体" w:eastAsia="宋体" w:cs="Times New Roman"/>
                      <w:kern w:val="2"/>
                      <w:sz w:val="21"/>
                      <w:szCs w:val="24"/>
                      <w:lang w:val="en-US" w:eastAsia="zh-CN" w:bidi="ar-SA"/>
                    </w:rPr>
                  </w:pPr>
                  <w:r>
                    <w:rPr>
                      <w:rFonts w:hint="eastAsia"/>
                    </w:rPr>
                    <w:t>烧伤</w:t>
                  </w:r>
                </w:p>
              </w:tc>
              <w:tc>
                <w:tcPr>
                  <w:tcW w:w="4697"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szCs w:val="24"/>
                    </w:rPr>
                    <w:t>消防设施、日常检查、定期检测</w:t>
                  </w:r>
                  <w:r>
                    <w:rPr>
                      <w:rFonts w:hint="eastAsia" w:ascii="宋体" w:hAnsi="宋体"/>
                      <w:szCs w:val="24"/>
                      <w:lang w:eastAsia="zh-CN"/>
                    </w:rPr>
                    <w:t>、</w:t>
                  </w:r>
                  <w:r>
                    <w:rPr>
                      <w:rFonts w:hint="eastAsia" w:ascii="宋体" w:hAnsi="宋体"/>
                      <w:szCs w:val="24"/>
                      <w:lang w:val="en-US" w:eastAsia="zh-CN"/>
                    </w:rPr>
                    <w:t>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hint="eastAsia" w:eastAsia="宋体"/>
                      <w:lang w:eastAsia="zh-CN"/>
                    </w:rPr>
                  </w:pPr>
                  <w:r>
                    <w:rPr>
                      <w:rFonts w:hint="eastAsia"/>
                      <w:lang w:eastAsia="zh-CN"/>
                    </w:rPr>
                    <w:t>——</w:t>
                  </w:r>
                </w:p>
              </w:tc>
              <w:tc>
                <w:tcPr>
                  <w:tcW w:w="2084" w:type="dxa"/>
                  <w:shd w:val="clear" w:color="auto" w:fill="auto"/>
                  <w:vAlign w:val="center"/>
                </w:tcPr>
                <w:p>
                  <w:pPr>
                    <w:rPr>
                      <w:rFonts w:ascii="宋体" w:hAnsi="宋体"/>
                      <w:szCs w:val="24"/>
                    </w:rPr>
                  </w:pPr>
                </w:p>
              </w:tc>
              <w:tc>
                <w:tcPr>
                  <w:tcW w:w="4697" w:type="dxa"/>
                  <w:shd w:val="clear" w:color="auto" w:fill="auto"/>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tc>
              <w:tc>
                <w:tcPr>
                  <w:tcW w:w="2084" w:type="dxa"/>
                  <w:shd w:val="clear" w:color="auto" w:fill="auto"/>
                  <w:vAlign w:val="center"/>
                </w:tcPr>
                <w:p>
                  <w:pPr>
                    <w:rPr>
                      <w:rFonts w:ascii="宋体" w:hAnsi="宋体"/>
                      <w:szCs w:val="24"/>
                    </w:rPr>
                  </w:pPr>
                </w:p>
              </w:tc>
              <w:tc>
                <w:tcPr>
                  <w:tcW w:w="4697" w:type="dxa"/>
                  <w:shd w:val="clear" w:color="auto" w:fill="auto"/>
                  <w:vAlign w:val="center"/>
                </w:tcPr>
                <w:p>
                  <w:pPr>
                    <w:rPr>
                      <w:rFonts w:ascii="宋体" w:hAnsi="宋体"/>
                      <w:szCs w:val="24"/>
                    </w:rPr>
                  </w:pPr>
                </w:p>
              </w:tc>
            </w:tr>
          </w:tbl>
          <w:p/>
        </w:tc>
        <w:tc>
          <w:tcPr>
            <w:tcW w:w="132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75" w:type="dxa"/>
            <w:vMerge w:val="restart"/>
          </w:tcPr>
          <w:p>
            <w:r>
              <w:rPr>
                <w:rFonts w:hint="eastAsia"/>
                <w:color w:val="000000"/>
                <w:szCs w:val="21"/>
              </w:rPr>
              <w:t>措施的策划</w:t>
            </w:r>
          </w:p>
        </w:tc>
        <w:tc>
          <w:tcPr>
            <w:tcW w:w="1314" w:type="dxa"/>
            <w:vMerge w:val="restart"/>
          </w:tcPr>
          <w:p>
            <w:r>
              <w:rPr>
                <w:rFonts w:hint="eastAsia"/>
                <w:color w:val="000000"/>
                <w:szCs w:val="21"/>
              </w:rPr>
              <w:t>EO6.1.4</w:t>
            </w:r>
          </w:p>
        </w:tc>
        <w:tc>
          <w:tcPr>
            <w:tcW w:w="670" w:type="dxa"/>
          </w:tcPr>
          <w:p>
            <w:r>
              <w:rPr>
                <w:rFonts w:hint="eastAsia"/>
              </w:rPr>
              <w:t>文件名称</w:t>
            </w:r>
          </w:p>
        </w:tc>
        <w:tc>
          <w:tcPr>
            <w:tcW w:w="9272" w:type="dxa"/>
          </w:tcPr>
          <w:p>
            <w:r>
              <w:rPr>
                <w:rFonts w:hint="eastAsia"/>
              </w:rPr>
              <w:t>如：</w:t>
            </w:r>
            <w:r>
              <w:rPr>
                <w:color w:val="000000"/>
              </w:rPr>
              <w:sym w:font="Wingdings" w:char="00FE"/>
            </w:r>
            <w:r>
              <w:rPr>
                <w:rFonts w:hint="eastAsia"/>
              </w:rPr>
              <w:t>手册第6.1.4条款、</w:t>
            </w:r>
            <w:r>
              <w:rPr>
                <w:color w:val="000000"/>
              </w:rPr>
              <w:sym w:font="Wingdings" w:char="00FE"/>
            </w:r>
            <w:r>
              <w:rPr>
                <w:rFonts w:hint="eastAsia"/>
              </w:rPr>
              <w:t>《管理方案》</w:t>
            </w:r>
          </w:p>
        </w:tc>
        <w:tc>
          <w:tcPr>
            <w:tcW w:w="1483" w:type="dxa"/>
            <w:gridSpan w:val="2"/>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875" w:type="dxa"/>
            <w:vMerge w:val="continue"/>
          </w:tcPr>
          <w:p/>
        </w:tc>
        <w:tc>
          <w:tcPr>
            <w:tcW w:w="1314" w:type="dxa"/>
            <w:vMerge w:val="continue"/>
          </w:tcPr>
          <w:p/>
        </w:tc>
        <w:tc>
          <w:tcPr>
            <w:tcW w:w="670" w:type="dxa"/>
          </w:tcPr>
          <w:p>
            <w:r>
              <w:rPr>
                <w:rFonts w:hint="eastAsia"/>
              </w:rPr>
              <w:t>运行证据</w:t>
            </w:r>
          </w:p>
        </w:tc>
        <w:tc>
          <w:tcPr>
            <w:tcW w:w="9272" w:type="dxa"/>
          </w:tcPr>
          <w:p>
            <w:pPr>
              <w:rPr>
                <w:rFonts w:hint="eastAsia"/>
              </w:rPr>
            </w:pPr>
            <w:r>
              <w:rPr>
                <w:rFonts w:hint="eastAsia"/>
              </w:rPr>
              <w:t>组织针对重要环境因素、合规义务、风险和机遇制订了控制措施（管理方案）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728"/>
              <w:gridCol w:w="389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pPr>
                    <w:rPr>
                      <w:rFonts w:ascii="宋体" w:hAnsi="宋体"/>
                      <w:szCs w:val="24"/>
                    </w:rPr>
                  </w:pPr>
                  <w:r>
                    <w:rPr>
                      <w:rFonts w:hint="eastAsia" w:ascii="宋体" w:hAnsi="宋体"/>
                      <w:szCs w:val="24"/>
                    </w:rPr>
                    <w:t>控制内容</w:t>
                  </w:r>
                </w:p>
              </w:tc>
              <w:tc>
                <w:tcPr>
                  <w:tcW w:w="1728" w:type="dxa"/>
                  <w:shd w:val="clear" w:color="auto" w:fill="auto"/>
                </w:tcPr>
                <w:p>
                  <w:pPr>
                    <w:rPr>
                      <w:rFonts w:ascii="宋体" w:hAnsi="宋体"/>
                      <w:szCs w:val="24"/>
                    </w:rPr>
                  </w:pPr>
                  <w:r>
                    <w:rPr>
                      <w:rFonts w:hint="eastAsia" w:ascii="宋体" w:hAnsi="宋体"/>
                      <w:szCs w:val="24"/>
                    </w:rPr>
                    <w:t>类别</w:t>
                  </w:r>
                </w:p>
              </w:tc>
              <w:tc>
                <w:tcPr>
                  <w:tcW w:w="3890" w:type="dxa"/>
                  <w:shd w:val="clear" w:color="auto" w:fill="auto"/>
                </w:tcPr>
                <w:p>
                  <w:pPr>
                    <w:rPr>
                      <w:rFonts w:ascii="宋体" w:hAnsi="宋体"/>
                      <w:szCs w:val="24"/>
                    </w:rPr>
                  </w:pPr>
                  <w:r>
                    <w:rPr>
                      <w:rFonts w:hint="eastAsia" w:ascii="宋体" w:hAnsi="宋体"/>
                      <w:szCs w:val="24"/>
                    </w:rPr>
                    <w:t>控制措施</w:t>
                  </w:r>
                </w:p>
              </w:tc>
              <w:tc>
                <w:tcPr>
                  <w:tcW w:w="1522"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r>
                    <w:rPr>
                      <w:rFonts w:hint="eastAsia"/>
                      <w:lang w:val="en-US" w:eastAsia="zh-CN"/>
                    </w:rPr>
                    <w:t>节能降耗</w:t>
                  </w:r>
                </w:p>
              </w:tc>
              <w:tc>
                <w:tcPr>
                  <w:tcW w:w="1728" w:type="dxa"/>
                  <w:shd w:val="clear" w:color="auto" w:fill="auto"/>
                </w:tcPr>
                <w:p>
                  <w:r>
                    <w:rPr>
                      <w:rFonts w:hint="eastAsia"/>
                    </w:rPr>
                    <w:t>重要环境因素</w:t>
                  </w:r>
                </w:p>
              </w:tc>
              <w:tc>
                <w:tcPr>
                  <w:tcW w:w="3890" w:type="dxa"/>
                  <w:shd w:val="clear" w:color="auto" w:fill="auto"/>
                  <w:vAlign w:val="center"/>
                </w:tcPr>
                <w:p>
                  <w:pPr>
                    <w:rPr>
                      <w:rFonts w:ascii="宋体" w:hAnsi="宋体"/>
                      <w:szCs w:val="24"/>
                    </w:rPr>
                  </w:pPr>
                  <w:r>
                    <w:rPr>
                      <w:rFonts w:hint="eastAsia"/>
                      <w:szCs w:val="24"/>
                    </w:rPr>
                    <w:t>《</w:t>
                  </w:r>
                  <w:r>
                    <w:rPr>
                      <w:rFonts w:hint="eastAsia" w:ascii="宋体" w:hAnsi="宋体" w:cs="宋体"/>
                      <w:szCs w:val="21"/>
                    </w:rPr>
                    <w:t>环境目标、指标及管理方案一览表</w:t>
                  </w:r>
                  <w:r>
                    <w:rPr>
                      <w:rFonts w:hint="eastAsia"/>
                      <w:szCs w:val="24"/>
                    </w:rPr>
                    <w:t>》</w:t>
                  </w:r>
                </w:p>
              </w:tc>
              <w:tc>
                <w:tcPr>
                  <w:tcW w:w="1522" w:type="dxa"/>
                  <w:shd w:val="clear" w:color="auto" w:fill="auto"/>
                  <w:vAlign w:val="center"/>
                </w:tcPr>
                <w:p>
                  <w:pPr>
                    <w:jc w:val="center"/>
                    <w:rPr>
                      <w:rFonts w:ascii="宋体" w:hAnsi="宋体"/>
                    </w:rPr>
                  </w:pPr>
                  <w:r>
                    <w:rPr>
                      <w:rFonts w:hint="eastAsia" w:ascii="宋体" w:hAnsi="宋体" w:cs="宋体"/>
                      <w:szCs w:val="21"/>
                      <w:lang w:val="en-US" w:eastAsia="zh-CN"/>
                    </w:rPr>
                    <w:t>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r>
                    <w:rPr>
                      <w:rFonts w:hint="eastAsia" w:ascii="宋体" w:hAnsi="宋体" w:eastAsia="宋体" w:cs="宋体"/>
                      <w:szCs w:val="21"/>
                      <w:lang w:eastAsia="zh-CN"/>
                    </w:rPr>
                    <w:t>不发生火灾</w:t>
                  </w:r>
                </w:p>
              </w:tc>
              <w:tc>
                <w:tcPr>
                  <w:tcW w:w="1728" w:type="dxa"/>
                  <w:shd w:val="clear" w:color="auto" w:fill="auto"/>
                </w:tcPr>
                <w:p>
                  <w:pPr>
                    <w:rPr>
                      <w:sz w:val="21"/>
                      <w:szCs w:val="21"/>
                    </w:rPr>
                  </w:pPr>
                  <w:r>
                    <w:rPr>
                      <w:rFonts w:hint="eastAsia"/>
                      <w:sz w:val="21"/>
                      <w:szCs w:val="21"/>
                    </w:rPr>
                    <w:t>重要环境因素、</w:t>
                  </w:r>
                  <w:r>
                    <w:rPr>
                      <w:rFonts w:hint="eastAsia" w:ascii="宋体" w:hAnsi="宋体"/>
                      <w:sz w:val="21"/>
                      <w:szCs w:val="21"/>
                    </w:rPr>
                    <w:t>不可接受风险</w:t>
                  </w:r>
                </w:p>
              </w:tc>
              <w:tc>
                <w:tcPr>
                  <w:tcW w:w="3890" w:type="dxa"/>
                  <w:shd w:val="clear" w:color="auto" w:fill="auto"/>
                  <w:vAlign w:val="center"/>
                </w:tcPr>
                <w:p>
                  <w:pPr>
                    <w:spacing w:line="320" w:lineRule="exact"/>
                    <w:rPr>
                      <w:rFonts w:ascii="宋体" w:hAnsi="宋体" w:cs="宋体"/>
                      <w:szCs w:val="21"/>
                    </w:rPr>
                  </w:pPr>
                  <w:r>
                    <w:rPr>
                      <w:rFonts w:hint="eastAsia" w:ascii="宋体" w:hAnsi="宋体" w:cs="宋体"/>
                      <w:szCs w:val="21"/>
                    </w:rPr>
                    <w:t>《环境目标、指标及管理方案一览表》；</w:t>
                  </w:r>
                </w:p>
                <w:p>
                  <w:pPr>
                    <w:rPr>
                      <w:rFonts w:hint="eastAsia" w:ascii="宋体" w:hAnsi="宋体" w:eastAsia="宋体"/>
                      <w:szCs w:val="24"/>
                      <w:lang w:eastAsia="zh-CN"/>
                    </w:rPr>
                  </w:pPr>
                  <w:r>
                    <w:rPr>
                      <w:rFonts w:hint="eastAsia" w:ascii="宋体" w:hAnsi="宋体"/>
                      <w:szCs w:val="24"/>
                      <w:lang w:eastAsia="zh-CN"/>
                    </w:rPr>
                    <w:t>《职业健康安全目标、指标管理方案》</w:t>
                  </w:r>
                </w:p>
              </w:tc>
              <w:tc>
                <w:tcPr>
                  <w:tcW w:w="1522" w:type="dxa"/>
                  <w:shd w:val="clear" w:color="auto" w:fill="auto"/>
                  <w:vAlign w:val="center"/>
                </w:tcPr>
                <w:p>
                  <w:pPr>
                    <w:jc w:val="center"/>
                    <w:rPr>
                      <w:rFonts w:ascii="宋体" w:hAnsi="宋体"/>
                    </w:rPr>
                  </w:pPr>
                  <w:r>
                    <w:rPr>
                      <w:rFonts w:hint="eastAsia" w:ascii="宋体" w:hAnsi="宋体" w:cs="宋体"/>
                      <w:szCs w:val="21"/>
                      <w:lang w:val="en-US" w:eastAsia="zh-CN"/>
                    </w:rPr>
                    <w:t>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8" w:type="dxa"/>
                  <w:shd w:val="clear" w:color="auto" w:fill="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触电事故为零</w:t>
                  </w:r>
                </w:p>
              </w:tc>
              <w:tc>
                <w:tcPr>
                  <w:tcW w:w="1728" w:type="dxa"/>
                  <w:shd w:val="clear" w:color="auto" w:fill="auto"/>
                  <w:vAlign w:val="center"/>
                </w:tcPr>
                <w:p>
                  <w:pPr>
                    <w:rPr>
                      <w:rFonts w:ascii="宋体" w:hAnsi="宋体" w:eastAsia="宋体" w:cs="Times New Roman"/>
                      <w:kern w:val="2"/>
                      <w:sz w:val="21"/>
                      <w:szCs w:val="21"/>
                      <w:lang w:val="en-US" w:eastAsia="zh-CN" w:bidi="ar-SA"/>
                    </w:rPr>
                  </w:pPr>
                  <w:r>
                    <w:rPr>
                      <w:rFonts w:hint="eastAsia" w:ascii="宋体" w:hAnsi="宋体"/>
                      <w:sz w:val="21"/>
                      <w:szCs w:val="21"/>
                    </w:rPr>
                    <w:t>不可接受风险</w:t>
                  </w:r>
                </w:p>
              </w:tc>
              <w:tc>
                <w:tcPr>
                  <w:tcW w:w="389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szCs w:val="24"/>
                      <w:lang w:val="en-US" w:eastAsia="zh-CN"/>
                    </w:rPr>
                    <w:t>应急预案、应急演练、《应急准备和响应控制程序》</w:t>
                  </w:r>
                </w:p>
              </w:tc>
              <w:tc>
                <w:tcPr>
                  <w:tcW w:w="1522" w:type="dxa"/>
                  <w:shd w:val="clear" w:color="auto" w:fill="auto"/>
                  <w:vAlign w:val="center"/>
                </w:tcPr>
                <w:p>
                  <w:pPr>
                    <w:jc w:val="center"/>
                    <w:rPr>
                      <w:rFonts w:ascii="宋体" w:hAnsi="宋体" w:eastAsia="宋体" w:cs="Times New Roman"/>
                      <w:kern w:val="2"/>
                      <w:sz w:val="21"/>
                      <w:szCs w:val="21"/>
                      <w:lang w:val="en-US" w:eastAsia="zh-CN" w:bidi="ar-SA"/>
                    </w:rPr>
                  </w:pPr>
                  <w:r>
                    <w:rPr>
                      <w:rFonts w:hint="eastAsia" w:ascii="宋体" w:hAnsi="宋体" w:cs="宋体"/>
                      <w:szCs w:val="21"/>
                      <w:lang w:val="en-US" w:eastAsia="zh-CN"/>
                    </w:rPr>
                    <w:t>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48" w:type="dxa"/>
                  <w:shd w:val="clear" w:color="auto" w:fill="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意外伤害为零</w:t>
                  </w:r>
                </w:p>
              </w:tc>
              <w:tc>
                <w:tcPr>
                  <w:tcW w:w="1728" w:type="dxa"/>
                  <w:shd w:val="clear" w:color="auto" w:fill="auto"/>
                  <w:vAlign w:val="center"/>
                </w:tcPr>
                <w:p>
                  <w:pPr>
                    <w:rPr>
                      <w:rFonts w:ascii="宋体" w:hAnsi="宋体" w:eastAsia="宋体" w:cs="Times New Roman"/>
                      <w:kern w:val="2"/>
                      <w:sz w:val="21"/>
                      <w:szCs w:val="21"/>
                      <w:lang w:val="en-US" w:eastAsia="zh-CN" w:bidi="ar-SA"/>
                    </w:rPr>
                  </w:pPr>
                  <w:r>
                    <w:rPr>
                      <w:rFonts w:hint="eastAsia" w:ascii="宋体" w:hAnsi="宋体"/>
                      <w:sz w:val="21"/>
                      <w:szCs w:val="21"/>
                    </w:rPr>
                    <w:t>不可接受风险</w:t>
                  </w:r>
                </w:p>
              </w:tc>
              <w:tc>
                <w:tcPr>
                  <w:tcW w:w="389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szCs w:val="24"/>
                      <w:lang w:val="en-US" w:eastAsia="zh-CN"/>
                    </w:rPr>
                    <w:t>应急预案、应急演练、《应急准备和响应控制程序》</w:t>
                  </w:r>
                </w:p>
              </w:tc>
              <w:tc>
                <w:tcPr>
                  <w:tcW w:w="1522" w:type="dxa"/>
                  <w:shd w:val="clear" w:color="auto" w:fill="auto"/>
                  <w:vAlign w:val="center"/>
                </w:tcPr>
                <w:p>
                  <w:pPr>
                    <w:jc w:val="center"/>
                    <w:rPr>
                      <w:rFonts w:ascii="宋体" w:hAnsi="宋体" w:eastAsia="宋体" w:cs="Times New Roman"/>
                      <w:kern w:val="2"/>
                      <w:sz w:val="21"/>
                      <w:szCs w:val="21"/>
                      <w:lang w:val="en-US" w:eastAsia="zh-CN" w:bidi="ar-SA"/>
                    </w:rPr>
                  </w:pPr>
                  <w:r>
                    <w:rPr>
                      <w:rFonts w:hint="eastAsia" w:ascii="宋体" w:hAnsi="宋体" w:cs="宋体"/>
                      <w:szCs w:val="21"/>
                      <w:lang w:val="en-US" w:eastAsia="zh-CN"/>
                    </w:rPr>
                    <w:t>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hint="eastAsia" w:ascii="宋体" w:hAnsi="宋体" w:eastAsia="宋体" w:cs="宋体"/>
                      <w:szCs w:val="21"/>
                      <w:lang w:val="en-US" w:eastAsia="zh-CN"/>
                    </w:rPr>
                  </w:pPr>
                </w:p>
              </w:tc>
              <w:tc>
                <w:tcPr>
                  <w:tcW w:w="1728" w:type="dxa"/>
                  <w:shd w:val="clear" w:color="auto" w:fill="auto"/>
                  <w:vAlign w:val="center"/>
                </w:tcPr>
                <w:p>
                  <w:pPr>
                    <w:rPr>
                      <w:rFonts w:ascii="宋体" w:hAnsi="宋体"/>
                      <w:szCs w:val="21"/>
                    </w:rPr>
                  </w:pPr>
                </w:p>
              </w:tc>
              <w:tc>
                <w:tcPr>
                  <w:tcW w:w="3890" w:type="dxa"/>
                  <w:shd w:val="clear" w:color="auto" w:fill="auto"/>
                  <w:vAlign w:val="center"/>
                </w:tcPr>
                <w:p>
                  <w:pPr>
                    <w:rPr>
                      <w:rFonts w:hint="default" w:eastAsia="宋体"/>
                      <w:szCs w:val="24"/>
                      <w:lang w:val="en-US" w:eastAsia="zh-CN"/>
                    </w:rPr>
                  </w:pPr>
                </w:p>
              </w:tc>
              <w:tc>
                <w:tcPr>
                  <w:tcW w:w="1522"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hint="eastAsia" w:ascii="宋体" w:hAnsi="宋体" w:eastAsia="宋体" w:cs="宋体"/>
                      <w:szCs w:val="21"/>
                      <w:lang w:val="en-US" w:eastAsia="zh-CN"/>
                    </w:rPr>
                  </w:pPr>
                </w:p>
              </w:tc>
              <w:tc>
                <w:tcPr>
                  <w:tcW w:w="1728" w:type="dxa"/>
                  <w:shd w:val="clear" w:color="auto" w:fill="auto"/>
                  <w:vAlign w:val="center"/>
                </w:tcPr>
                <w:p>
                  <w:pPr>
                    <w:rPr>
                      <w:rFonts w:ascii="宋体" w:hAnsi="宋体"/>
                      <w:szCs w:val="21"/>
                    </w:rPr>
                  </w:pPr>
                </w:p>
              </w:tc>
              <w:tc>
                <w:tcPr>
                  <w:tcW w:w="3890" w:type="dxa"/>
                  <w:shd w:val="clear" w:color="auto" w:fill="auto"/>
                  <w:vAlign w:val="center"/>
                </w:tcPr>
                <w:p>
                  <w:pPr>
                    <w:rPr>
                      <w:rFonts w:hint="eastAsia"/>
                      <w:szCs w:val="24"/>
                    </w:rPr>
                  </w:pPr>
                </w:p>
              </w:tc>
              <w:tc>
                <w:tcPr>
                  <w:tcW w:w="1522" w:type="dxa"/>
                  <w:shd w:val="clear" w:color="auto" w:fill="auto"/>
                  <w:vAlign w:val="center"/>
                </w:tcPr>
                <w:p>
                  <w:pPr>
                    <w:jc w:val="center"/>
                    <w:rPr>
                      <w:rFonts w:ascii="宋体" w:hAnsi="宋体"/>
                      <w:szCs w:val="21"/>
                    </w:rPr>
                  </w:pPr>
                </w:p>
              </w:tc>
            </w:tr>
          </w:tbl>
          <w:p/>
        </w:tc>
        <w:tc>
          <w:tcPr>
            <w:tcW w:w="1483"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75" w:type="dxa"/>
            <w:vMerge w:val="restart"/>
            <w:shd w:val="clear" w:color="auto" w:fill="auto"/>
          </w:tcPr>
          <w:p>
            <w:r>
              <w:rPr>
                <w:rFonts w:hint="eastAsia"/>
              </w:rPr>
              <w:t>运行</w:t>
            </w:r>
          </w:p>
        </w:tc>
        <w:tc>
          <w:tcPr>
            <w:tcW w:w="1314" w:type="dxa"/>
            <w:vMerge w:val="restart"/>
            <w:shd w:val="clear" w:color="auto" w:fill="auto"/>
          </w:tcPr>
          <w:p>
            <w:pPr>
              <w:rPr>
                <w:rFonts w:hint="eastAsia"/>
              </w:rPr>
            </w:pPr>
            <w:r>
              <w:rPr>
                <w:rFonts w:hint="eastAsia"/>
              </w:rPr>
              <w:t xml:space="preserve">E8.1 </w:t>
            </w:r>
          </w:p>
          <w:p>
            <w:pPr>
              <w:pStyle w:val="2"/>
              <w:rPr>
                <w:rFonts w:hint="default" w:eastAsia="宋体"/>
                <w:lang w:val="en-US" w:eastAsia="zh-CN"/>
              </w:rPr>
            </w:pPr>
            <w:r>
              <w:rPr>
                <w:rFonts w:hint="eastAsia"/>
                <w:lang w:val="en-US" w:eastAsia="zh-CN"/>
              </w:rPr>
              <w:t>E7.4</w:t>
            </w:r>
          </w:p>
        </w:tc>
        <w:tc>
          <w:tcPr>
            <w:tcW w:w="670" w:type="dxa"/>
            <w:shd w:val="clear" w:color="auto" w:fill="auto"/>
          </w:tcPr>
          <w:p>
            <w:pPr>
              <w:rPr>
                <w:rFonts w:hint="eastAsia"/>
                <w:szCs w:val="22"/>
                <w:lang w:val="en-US" w:eastAsia="zh-CN"/>
              </w:rPr>
            </w:pPr>
            <w:r>
              <w:rPr>
                <w:rFonts w:hint="eastAsia"/>
                <w:szCs w:val="22"/>
                <w:lang w:val="en-US" w:eastAsia="zh-CN"/>
              </w:rPr>
              <w:t>文件名称</w:t>
            </w:r>
          </w:p>
        </w:tc>
        <w:tc>
          <w:tcPr>
            <w:tcW w:w="9272" w:type="dxa"/>
            <w:shd w:val="clear" w:color="auto" w:fill="auto"/>
            <w:vAlign w:val="top"/>
          </w:tcPr>
          <w:p>
            <w:pPr>
              <w:rPr>
                <w:rFonts w:hint="default"/>
                <w:szCs w:val="22"/>
                <w:lang w:val="en-US" w:eastAsia="zh-CN"/>
              </w:rPr>
            </w:pPr>
            <w:r>
              <w:rPr>
                <w:rFonts w:hint="eastAsia"/>
                <w:szCs w:val="22"/>
                <w:lang w:val="en-US" w:eastAsia="zh-CN"/>
              </w:rPr>
              <w:t>如：</w:t>
            </w:r>
            <w:r>
              <w:rPr>
                <w:rFonts w:hint="eastAsia"/>
                <w:szCs w:val="22"/>
                <w:lang w:val="en-US" w:eastAsia="zh-CN"/>
              </w:rPr>
              <w:sym w:font="Wingdings" w:char="00FE"/>
            </w:r>
            <w:r>
              <w:rPr>
                <w:rFonts w:hint="eastAsia"/>
                <w:szCs w:val="22"/>
                <w:lang w:val="en-US" w:eastAsia="zh-CN"/>
              </w:rPr>
              <w:t>管理手册8.1条款、</w:t>
            </w:r>
            <w:r>
              <w:rPr>
                <w:rFonts w:hint="eastAsia"/>
                <w:szCs w:val="22"/>
                <w:lang w:val="en-US" w:eastAsia="zh-CN"/>
              </w:rPr>
              <w:sym w:font="Wingdings" w:char="00A8"/>
            </w:r>
            <w:r>
              <w:rPr>
                <w:rFonts w:hint="eastAsia"/>
                <w:szCs w:val="22"/>
                <w:lang w:val="en-US" w:eastAsia="zh-CN"/>
              </w:rPr>
              <w:t>《环境运行控制程序》、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FE"/>
            </w:r>
            <w:r>
              <w:rPr>
                <w:rFonts w:hint="eastAsia"/>
                <w:szCs w:val="22"/>
                <w:lang w:val="en-US" w:eastAsia="zh-CN"/>
              </w:rPr>
              <w:t>《水电管理制度》、</w:t>
            </w:r>
            <w:r>
              <w:rPr>
                <w:rFonts w:hint="eastAsia"/>
                <w:szCs w:val="22"/>
                <w:lang w:val="en-US" w:eastAsia="zh-CN"/>
              </w:rPr>
              <w:sym w:font="Wingdings" w:char="00FE"/>
            </w:r>
            <w:r>
              <w:rPr>
                <w:rFonts w:hint="eastAsia"/>
                <w:szCs w:val="22"/>
                <w:lang w:val="en-US" w:eastAsia="zh-CN"/>
              </w:rPr>
              <w:t>《固体废弃物管理制度》</w:t>
            </w:r>
          </w:p>
        </w:tc>
        <w:tc>
          <w:tcPr>
            <w:tcW w:w="1483"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875" w:type="dxa"/>
            <w:vMerge w:val="continue"/>
            <w:shd w:val="clear" w:color="auto" w:fill="auto"/>
          </w:tcPr>
          <w:p/>
        </w:tc>
        <w:tc>
          <w:tcPr>
            <w:tcW w:w="1314" w:type="dxa"/>
            <w:vMerge w:val="continue"/>
            <w:shd w:val="clear" w:color="auto" w:fill="auto"/>
          </w:tcPr>
          <w:p/>
        </w:tc>
        <w:tc>
          <w:tcPr>
            <w:tcW w:w="670" w:type="dxa"/>
            <w:shd w:val="clear" w:color="auto" w:fill="auto"/>
          </w:tcPr>
          <w:p>
            <w:r>
              <w:rPr>
                <w:rFonts w:hint="eastAsia"/>
              </w:rPr>
              <w:t>运行证据</w:t>
            </w:r>
          </w:p>
        </w:tc>
        <w:tc>
          <w:tcPr>
            <w:tcW w:w="9272" w:type="dxa"/>
            <w:shd w:val="clear" w:color="auto" w:fill="auto"/>
            <w:vAlign w:val="top"/>
          </w:tcPr>
          <w:p>
            <w:pPr>
              <w:rPr>
                <w:rFonts w:hint="eastAsia"/>
                <w:lang w:val="en-US" w:eastAsia="zh-CN"/>
              </w:rPr>
            </w:pPr>
            <w:r>
              <w:rPr>
                <w:rFonts w:hint="eastAsia"/>
                <w:lang w:val="en-US" w:eastAsia="zh-CN"/>
              </w:rPr>
              <w:t>本部门目前进行固体废弃物的性质：</w:t>
            </w:r>
          </w:p>
          <w:p>
            <w:pPr>
              <w:ind w:firstLine="420" w:firstLineChars="200"/>
              <w:rPr>
                <w:rFonts w:hint="default"/>
                <w:lang w:val="en-US" w:eastAsia="zh-CN"/>
              </w:rPr>
            </w:pPr>
            <w:r>
              <w:rPr>
                <w:rFonts w:hint="eastAsia"/>
                <w:lang w:val="en-US" w:eastAsia="zh-CN"/>
              </w:rPr>
              <w:sym w:font="Wingdings" w:char="00A8"/>
            </w:r>
            <w:r>
              <w:rPr>
                <w:rFonts w:hint="eastAsia"/>
                <w:lang w:val="en-US" w:eastAsia="zh-CN"/>
              </w:rPr>
              <w:t xml:space="preserve">可回收 </w:t>
            </w:r>
            <w:r>
              <w:rPr>
                <w:rFonts w:hint="eastAsia"/>
                <w:lang w:val="en-US" w:eastAsia="zh-CN"/>
              </w:rPr>
              <w:sym w:font="Wingdings" w:char="00FE"/>
            </w:r>
            <w:r>
              <w:rPr>
                <w:rFonts w:hint="eastAsia"/>
                <w:lang w:val="en-US" w:eastAsia="zh-CN"/>
              </w:rPr>
              <w:t xml:space="preserve">一般生活垃圾 </w:t>
            </w:r>
            <w:r>
              <w:rPr>
                <w:rFonts w:hint="eastAsia"/>
                <w:lang w:val="en-US" w:eastAsia="zh-CN"/>
              </w:rPr>
              <w:sym w:font="Wingdings" w:char="00A8"/>
            </w:r>
            <w:r>
              <w:rPr>
                <w:rFonts w:hint="eastAsia"/>
                <w:lang w:val="en-US" w:eastAsia="zh-CN"/>
              </w:rPr>
              <w:t>试验废弃物（废液、固废、试剂瓶等）</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废墨盒，晒鼓          </w:t>
            </w:r>
            <w:r>
              <w:rPr>
                <w:rFonts w:hint="eastAsia"/>
                <w:lang w:val="en-US" w:eastAsia="zh-CN"/>
              </w:rPr>
              <w:sym w:font="Wingdings" w:char="00A8"/>
            </w:r>
            <w:r>
              <w:rPr>
                <w:rFonts w:hint="eastAsia"/>
                <w:lang w:val="en-US" w:eastAsia="zh-CN"/>
              </w:rPr>
              <w:t>厨余垃圾</w:t>
            </w:r>
          </w:p>
          <w:p>
            <w:pPr>
              <w:rPr>
                <w:rFonts w:hint="eastAsia"/>
                <w:lang w:val="en-US" w:eastAsia="zh-CN"/>
              </w:rPr>
            </w:pPr>
          </w:p>
          <w:p>
            <w:pPr>
              <w:rPr>
                <w:rFonts w:hint="eastAsia"/>
                <w:lang w:val="en-US" w:eastAsia="zh-CN"/>
              </w:rPr>
            </w:pPr>
            <w:r>
              <w:rPr>
                <w:rFonts w:hint="eastAsia"/>
                <w:lang w:val="en-US" w:eastAsia="zh-CN"/>
              </w:rPr>
              <w:t>可回收垃圾的处置：</w:t>
            </w:r>
          </w:p>
          <w:p>
            <w:pPr>
              <w:rPr>
                <w:rFonts w:hint="eastAsia"/>
                <w:lang w:val="en-US" w:eastAsia="zh-CN"/>
              </w:rPr>
            </w:pPr>
            <w:r>
              <w:rPr>
                <w:rFonts w:hint="eastAsia"/>
                <w:lang w:val="en-US" w:eastAsia="zh-CN"/>
              </w:rPr>
              <w:sym w:font="Wingdings" w:char="00A8"/>
            </w:r>
            <w:r>
              <w:rPr>
                <w:rFonts w:hint="eastAsia"/>
                <w:lang w:val="en-US" w:eastAsia="zh-CN"/>
              </w:rPr>
              <w:t xml:space="preserve">自用为原材料   </w:t>
            </w:r>
            <w:r>
              <w:rPr>
                <w:rFonts w:hint="eastAsia"/>
                <w:lang w:val="en-US" w:eastAsia="zh-CN"/>
              </w:rPr>
              <w:sym w:font="Wingdings" w:char="00A8"/>
            </w:r>
            <w:r>
              <w:rPr>
                <w:rFonts w:hint="eastAsia"/>
                <w:lang w:val="en-US" w:eastAsia="zh-CN"/>
              </w:rPr>
              <w:t xml:space="preserve">销售给废品回收方  </w:t>
            </w:r>
            <w:r>
              <w:rPr>
                <w:rFonts w:hint="eastAsia"/>
                <w:lang w:val="en-US" w:eastAsia="zh-CN"/>
              </w:rPr>
              <w:sym w:font="Wingdings" w:char="00A8"/>
            </w:r>
            <w:r>
              <w:rPr>
                <w:rFonts w:hint="eastAsia"/>
                <w:lang w:val="en-US" w:eastAsia="zh-CN"/>
              </w:rPr>
              <w:t>其他</w:t>
            </w:r>
          </w:p>
          <w:p>
            <w:pPr>
              <w:rPr>
                <w:rFonts w:hint="default"/>
                <w:lang w:val="en-US" w:eastAsia="zh-CN"/>
              </w:rPr>
            </w:pPr>
            <w:r>
              <w:rPr>
                <w:rFonts w:hint="eastAsia"/>
                <w:lang w:val="en-US" w:eastAsia="zh-CN"/>
              </w:rPr>
              <w:sym w:font="Wingdings" w:char="00A8"/>
            </w:r>
            <w:r>
              <w:rPr>
                <w:rFonts w:hint="eastAsia"/>
                <w:lang w:val="en-US" w:eastAsia="zh-CN"/>
              </w:rPr>
              <w:t>废墨盒，晒鼓：公司集中统一存放，由办公室统一负责，具体见办公室审核记录；</w:t>
            </w:r>
          </w:p>
          <w:p>
            <w:pPr>
              <w:pStyle w:val="2"/>
              <w:rPr>
                <w:rFonts w:hint="eastAsia"/>
                <w:lang w:val="en-US" w:eastAsia="zh-CN"/>
              </w:rPr>
            </w:pPr>
            <w:r>
              <w:rPr>
                <w:rFonts w:hint="eastAsia"/>
                <w:lang w:val="en-US" w:eastAsia="zh-CN"/>
              </w:rPr>
              <w:sym w:font="Wingdings" w:char="00FE"/>
            </w:r>
            <w:r>
              <w:rPr>
                <w:rFonts w:hint="eastAsia"/>
                <w:lang w:val="en-US" w:eastAsia="zh-CN"/>
              </w:rPr>
              <w:t>一般生活垃圾：由公司总部统一进行管理；</w:t>
            </w:r>
          </w:p>
          <w:p>
            <w:pPr>
              <w:rPr>
                <w:rFonts w:hint="default"/>
                <w:lang w:val="en-US" w:eastAsia="zh-CN"/>
              </w:rPr>
            </w:pPr>
            <w:r>
              <w:rPr>
                <w:rFonts w:hint="eastAsia"/>
                <w:lang w:val="en-US" w:eastAsia="zh-CN"/>
              </w:rPr>
              <w:sym w:font="Wingdings" w:char="00A8"/>
            </w:r>
            <w:r>
              <w:rPr>
                <w:rFonts w:hint="eastAsia"/>
                <w:lang w:val="en-US" w:eastAsia="zh-CN"/>
              </w:rPr>
              <w:t>试验废弃物：</w:t>
            </w:r>
          </w:p>
          <w:p>
            <w:pPr>
              <w:pStyle w:val="2"/>
              <w:rPr>
                <w:rFonts w:hint="eastAsia"/>
                <w:lang w:val="en-US" w:eastAsia="zh-CN"/>
              </w:rPr>
            </w:pPr>
          </w:p>
          <w:p>
            <w:r>
              <w:rPr>
                <w:rFonts w:hint="eastAsia"/>
              </w:rPr>
              <w:t>■用电：照明、空调、设备运行——人走关灯、断电、营业温度适宜（冬季≤23℃，夏季冬季≥25℃）；</w:t>
            </w:r>
          </w:p>
          <w:p>
            <w:r>
              <w:rPr>
                <w:rFonts w:hint="eastAsia"/>
              </w:rPr>
              <w:t>■用水：不跑冒滴漏，随手关水龙头；</w:t>
            </w:r>
          </w:p>
          <w:p>
            <w:r>
              <w:rPr>
                <w:rFonts w:hint="eastAsia"/>
              </w:rPr>
              <w:t>■消防：有消防栓、灭火器（干粉）</w:t>
            </w:r>
            <w:r>
              <w:rPr>
                <w:rFonts w:hint="eastAsia"/>
                <w:lang w:eastAsia="zh-CN"/>
              </w:rPr>
              <w:t>，</w:t>
            </w:r>
            <w:r>
              <w:rPr>
                <w:rFonts w:hint="eastAsia"/>
                <w:lang w:val="en-US" w:eastAsia="zh-CN"/>
              </w:rPr>
              <w:t>检查主要由办公室负责，具体见办公室审核记录</w:t>
            </w:r>
          </w:p>
        </w:tc>
        <w:tc>
          <w:tcPr>
            <w:tcW w:w="1483"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5" w:type="dxa"/>
            <w:vMerge w:val="restart"/>
            <w:shd w:val="clear" w:color="auto" w:fill="auto"/>
          </w:tcPr>
          <w:p>
            <w:pPr>
              <w:rPr>
                <w:rFonts w:hint="default"/>
                <w:lang w:val="en-US" w:eastAsia="zh-CN"/>
              </w:rPr>
            </w:pPr>
            <w:r>
              <w:rPr>
                <w:rFonts w:hint="eastAsia"/>
                <w:lang w:val="en-US" w:eastAsia="zh-CN"/>
              </w:rPr>
              <w:t>消除危险源和降低职业健康安全风险</w:t>
            </w:r>
          </w:p>
        </w:tc>
        <w:tc>
          <w:tcPr>
            <w:tcW w:w="1314" w:type="dxa"/>
            <w:vMerge w:val="restart"/>
            <w:shd w:val="clear" w:color="auto" w:fill="auto"/>
          </w:tcPr>
          <w:p>
            <w:pPr>
              <w:rPr>
                <w:rFonts w:hint="default"/>
                <w:lang w:val="en-US"/>
              </w:rPr>
            </w:pPr>
            <w:r>
              <w:rPr>
                <w:rFonts w:hint="eastAsia"/>
                <w:lang w:val="en-US" w:eastAsia="zh-CN"/>
              </w:rPr>
              <w:t>O</w:t>
            </w:r>
            <w:r>
              <w:rPr>
                <w:rFonts w:hint="eastAsia"/>
              </w:rPr>
              <w:t>8.</w:t>
            </w:r>
            <w:r>
              <w:rPr>
                <w:rFonts w:hint="eastAsia"/>
                <w:lang w:val="en-US" w:eastAsia="zh-CN"/>
              </w:rPr>
              <w:t>1</w:t>
            </w:r>
          </w:p>
        </w:tc>
        <w:tc>
          <w:tcPr>
            <w:tcW w:w="670"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272" w:type="dxa"/>
            <w:shd w:val="clear" w:color="auto" w:fill="auto"/>
            <w:vAlign w:val="top"/>
          </w:tcPr>
          <w:p>
            <w:pPr>
              <w:rPr>
                <w:rFonts w:hint="default" w:eastAsia="宋体"/>
                <w:lang w:val="en-US" w:eastAsia="zh-CN"/>
              </w:rPr>
            </w:pPr>
            <w:r>
              <w:rPr>
                <w:rFonts w:hint="eastAsia"/>
                <w:color w:val="auto"/>
                <w:highlight w:val="none"/>
                <w:lang w:val="en-US" w:eastAsia="zh-CN"/>
              </w:rPr>
              <w:t>如：管理手册8.1条款、</w:t>
            </w:r>
            <w:r>
              <w:rPr>
                <w:rFonts w:hint="eastAsia"/>
                <w:szCs w:val="22"/>
                <w:lang w:val="en-US" w:eastAsia="zh-CN"/>
              </w:rPr>
              <w:sym w:font="Wingdings" w:char="00FE"/>
            </w:r>
            <w:r>
              <w:rPr>
                <w:rFonts w:hint="eastAsia"/>
                <w:szCs w:val="22"/>
                <w:lang w:val="en-US" w:eastAsia="zh-CN"/>
              </w:rPr>
              <w:t>《运行控制程序》、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FE"/>
            </w:r>
            <w:r>
              <w:rPr>
                <w:rFonts w:hint="eastAsia"/>
                <w:szCs w:val="22"/>
                <w:lang w:val="en-US" w:eastAsia="zh-CN"/>
              </w:rPr>
              <w:t>《水电管理制度》、</w:t>
            </w:r>
            <w:r>
              <w:rPr>
                <w:rFonts w:hint="eastAsia"/>
                <w:szCs w:val="22"/>
                <w:lang w:val="en-US" w:eastAsia="zh-CN"/>
              </w:rPr>
              <w:sym w:font="Wingdings" w:char="00FE"/>
            </w:r>
            <w:r>
              <w:rPr>
                <w:rFonts w:hint="eastAsia"/>
                <w:szCs w:val="22"/>
                <w:lang w:val="en-US" w:eastAsia="zh-CN"/>
              </w:rPr>
              <w:t>《固体废弃物管理制度》</w:t>
            </w:r>
          </w:p>
        </w:tc>
        <w:tc>
          <w:tcPr>
            <w:tcW w:w="1483" w:type="dxa"/>
            <w:gridSpan w:val="2"/>
            <w:vMerge w:val="restart"/>
            <w:shd w:val="clear" w:color="auto" w:fill="auto"/>
          </w:tcPr>
          <w:p>
            <w:r>
              <w:rPr/>
              <w:sym w:font="Wingdings" w:char="00FE"/>
            </w:r>
            <w:r>
              <w:rPr>
                <w:rFonts w:hint="eastAsia"/>
              </w:rPr>
              <w:t>符合</w:t>
            </w:r>
          </w:p>
          <w:p>
            <w:pPr>
              <w:pStyle w:val="2"/>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875" w:type="dxa"/>
            <w:vMerge w:val="continue"/>
            <w:shd w:val="clear" w:color="auto" w:fill="auto"/>
          </w:tcPr>
          <w:p/>
        </w:tc>
        <w:tc>
          <w:tcPr>
            <w:tcW w:w="1314" w:type="dxa"/>
            <w:vMerge w:val="continue"/>
            <w:shd w:val="clear" w:color="auto" w:fill="auto"/>
          </w:tcPr>
          <w:p/>
        </w:tc>
        <w:tc>
          <w:tcPr>
            <w:tcW w:w="670" w:type="dxa"/>
            <w:shd w:val="clear" w:color="auto" w:fill="auto"/>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272" w:type="dxa"/>
            <w:shd w:val="clear" w:color="auto" w:fill="auto"/>
            <w:vAlign w:val="top"/>
          </w:tcPr>
          <w:p>
            <w:pPr>
              <w:rPr>
                <w:rFonts w:hint="eastAsia"/>
                <w:color w:val="auto"/>
                <w:lang w:val="en-US" w:eastAsia="zh-CN"/>
              </w:rPr>
            </w:pPr>
            <w:r>
              <w:rPr>
                <w:rFonts w:hint="eastAsia"/>
                <w:color w:val="auto"/>
              </w:rPr>
              <w:t>外部提供的</w:t>
            </w:r>
            <w:r>
              <w:rPr>
                <w:rFonts w:hint="eastAsia"/>
                <w:color w:val="auto"/>
                <w:lang w:val="en-US" w:eastAsia="zh-CN"/>
              </w:rPr>
              <w:t>与职业健康安全风险有关的</w:t>
            </w:r>
            <w:r>
              <w:rPr>
                <w:rFonts w:hint="eastAsia"/>
                <w:color w:val="auto"/>
              </w:rPr>
              <w:t>过程、产品和服务</w:t>
            </w:r>
            <w:r>
              <w:rPr>
                <w:rFonts w:hint="eastAsia"/>
                <w:color w:val="auto"/>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lang w:val="en-US" w:eastAsia="zh-CN"/>
              </w:rPr>
              <w:sym w:font="Wingdings" w:char="00A8"/>
            </w:r>
            <w:r>
              <w:rPr>
                <w:rFonts w:hint="eastAsia"/>
                <w:color w:val="auto"/>
                <w:lang w:val="en-US" w:eastAsia="zh-CN"/>
              </w:rPr>
              <w:t xml:space="preserve">危化品采购 </w:t>
            </w:r>
            <w:r>
              <w:rPr>
                <w:rFonts w:hint="eastAsia"/>
                <w:color w:val="auto"/>
                <w:highlight w:val="none"/>
                <w:lang w:eastAsia="zh-CN"/>
              </w:rPr>
              <w:sym w:font="Wingdings 2" w:char="00A3"/>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 xml:space="preserve">设备维修 </w:t>
            </w:r>
            <w:r>
              <w:rPr>
                <w:rFonts w:hint="eastAsia"/>
                <w:color w:val="auto"/>
                <w:highlight w:val="none"/>
                <w:lang w:eastAsia="zh-CN"/>
              </w:rPr>
              <w:sym w:font="Wingdings 2" w:char="00A3"/>
            </w:r>
            <w:r>
              <w:rPr>
                <w:rFonts w:hint="eastAsia"/>
                <w:color w:val="auto"/>
                <w:highlight w:val="none"/>
                <w:vertAlign w:val="baseline"/>
                <w:lang w:val="en-US" w:eastAsia="zh-CN"/>
              </w:rPr>
              <w:t xml:space="preserve">人员培训   </w:t>
            </w:r>
            <w:r>
              <w:rPr>
                <w:rFonts w:hint="eastAsia"/>
                <w:color w:val="auto"/>
                <w:highlight w:val="none"/>
                <w:lang w:eastAsia="zh-CN"/>
              </w:rPr>
              <w:sym w:font="Wingdings 2" w:char="0052"/>
            </w:r>
            <w:r>
              <w:rPr>
                <w:rFonts w:hint="eastAsia"/>
                <w:color w:val="auto"/>
                <w:highlight w:val="none"/>
                <w:vertAlign w:val="baseline"/>
                <w:lang w:val="en-US" w:eastAsia="zh-CN"/>
              </w:rPr>
              <w:t>无</w:t>
            </w:r>
          </w:p>
          <w:p>
            <w:pPr>
              <w:rPr>
                <w:rFonts w:hint="eastAsia"/>
                <w:szCs w:val="21"/>
                <w:lang w:val="en-US" w:eastAsia="zh-CN"/>
              </w:rPr>
            </w:pPr>
            <w:r>
              <w:rPr>
                <w:rFonts w:hint="eastAsia" w:ascii="宋体" w:hAnsi="宋体"/>
                <w:szCs w:val="21"/>
              </w:rPr>
              <w:t>■</w:t>
            </w:r>
            <w:r>
              <w:rPr>
                <w:rFonts w:hint="eastAsia"/>
                <w:szCs w:val="21"/>
              </w:rPr>
              <w:t>职业病体检：</w:t>
            </w:r>
            <w:r>
              <w:rPr>
                <w:rFonts w:hint="eastAsia"/>
                <w:szCs w:val="21"/>
                <w:lang w:eastAsia="zh-CN"/>
              </w:rPr>
              <w:t>——</w:t>
            </w:r>
            <w:r>
              <w:rPr>
                <w:rFonts w:hint="eastAsia"/>
                <w:szCs w:val="21"/>
                <w:lang w:val="en-US" w:eastAsia="zh-CN"/>
              </w:rPr>
              <w:t>见办公室审核记录</w:t>
            </w:r>
          </w:p>
          <w:p>
            <w:pPr>
              <w:rPr>
                <w:szCs w:val="21"/>
              </w:rPr>
            </w:pPr>
            <w:r>
              <w:rPr>
                <w:rFonts w:hint="eastAsia" w:ascii="宋体" w:hAnsi="宋体"/>
                <w:szCs w:val="21"/>
              </w:rPr>
              <w:t>■</w:t>
            </w:r>
            <w:r>
              <w:rPr>
                <w:rFonts w:hint="eastAsia"/>
                <w:szCs w:val="21"/>
              </w:rPr>
              <w:t>职业健康危害有害因素监测：</w:t>
            </w:r>
            <w:r>
              <w:rPr>
                <w:rFonts w:hint="eastAsia"/>
                <w:szCs w:val="21"/>
                <w:lang w:val="en-US" w:eastAsia="zh-CN"/>
              </w:rPr>
              <w:t>不涉及</w:t>
            </w:r>
            <w:r>
              <w:rPr>
                <w:rFonts w:hint="eastAsia"/>
                <w:szCs w:val="21"/>
              </w:rPr>
              <w:t>；</w:t>
            </w:r>
          </w:p>
          <w:p>
            <w:pPr>
              <w:rPr>
                <w:rFonts w:hint="eastAsia" w:ascii="宋体" w:hAnsi="宋体"/>
                <w:szCs w:val="21"/>
                <w:lang w:val="en-US" w:eastAsia="zh-CN"/>
              </w:rPr>
            </w:pPr>
            <w:r>
              <w:rPr>
                <w:rFonts w:hint="eastAsia" w:ascii="宋体" w:hAnsi="宋体"/>
                <w:szCs w:val="21"/>
              </w:rPr>
              <w:t>■劳保用品发放：</w:t>
            </w:r>
            <w:r>
              <w:rPr>
                <w:rFonts w:hint="eastAsia" w:ascii="宋体" w:hAnsi="宋体"/>
                <w:szCs w:val="21"/>
                <w:lang w:val="en-US" w:eastAsia="zh-CN"/>
              </w:rPr>
              <w:t>主要是口罩、手套等普通劳保用品；</w:t>
            </w:r>
          </w:p>
          <w:p>
            <w:pPr>
              <w:rPr>
                <w:rFonts w:hint="default"/>
                <w:szCs w:val="21"/>
                <w:lang w:val="en-US"/>
              </w:rPr>
            </w:pPr>
            <w:r>
              <w:rPr>
                <w:rFonts w:hint="eastAsia" w:ascii="宋体" w:hAnsi="宋体"/>
                <w:szCs w:val="21"/>
              </w:rPr>
              <w:t>■</w:t>
            </w:r>
            <w:r>
              <w:rPr>
                <w:rFonts w:hint="eastAsia"/>
                <w:szCs w:val="21"/>
              </w:rPr>
              <w:t>机械伤害：</w:t>
            </w:r>
            <w:r>
              <w:rPr>
                <w:rFonts w:hint="eastAsia"/>
                <w:szCs w:val="21"/>
                <w:lang w:val="en-US" w:eastAsia="zh-CN"/>
              </w:rPr>
              <w:t>——不涉及</w:t>
            </w:r>
          </w:p>
          <w:p>
            <w:pPr>
              <w:rPr>
                <w:rFonts w:hint="eastAsia" w:ascii="宋体" w:hAnsi="宋体"/>
                <w:szCs w:val="21"/>
                <w:lang w:eastAsia="zh-CN"/>
              </w:rPr>
            </w:pPr>
            <w:r>
              <w:rPr>
                <w:rFonts w:hint="eastAsia" w:ascii="宋体" w:hAnsi="宋体"/>
                <w:szCs w:val="21"/>
              </w:rPr>
              <w:t>■摔倒：</w:t>
            </w:r>
            <w:r>
              <w:rPr>
                <w:rFonts w:hint="eastAsia" w:ascii="宋体" w:hAnsi="宋体"/>
                <w:szCs w:val="21"/>
                <w:lang w:eastAsia="zh-CN"/>
              </w:rPr>
              <w:t>——</w:t>
            </w:r>
          </w:p>
          <w:p>
            <w:pPr>
              <w:rPr>
                <w:rFonts w:hint="default" w:eastAsia="宋体"/>
                <w:szCs w:val="21"/>
                <w:lang w:val="en-US" w:eastAsia="zh-CN"/>
              </w:rPr>
            </w:pPr>
            <w:r>
              <w:rPr>
                <w:rFonts w:hint="eastAsia" w:ascii="宋体" w:hAnsi="宋体"/>
                <w:szCs w:val="21"/>
              </w:rPr>
              <w:t>■安全用电：不随便拉电线，不随便使用大功率电器；</w:t>
            </w:r>
          </w:p>
          <w:p>
            <w:pPr>
              <w:rPr>
                <w:rFonts w:hint="default"/>
                <w:color w:val="FF0000"/>
                <w:szCs w:val="21"/>
                <w:lang w:val="en-US"/>
              </w:rPr>
            </w:pPr>
            <w:r>
              <w:rPr>
                <w:rFonts w:hint="eastAsia" w:ascii="宋体" w:hAnsi="宋体"/>
                <w:szCs w:val="21"/>
              </w:rPr>
              <w:t>■消防：消防栓、灭火器（干粉）；</w:t>
            </w:r>
            <w:r>
              <w:rPr>
                <w:rFonts w:hint="eastAsia" w:ascii="宋体" w:hAnsi="宋体"/>
                <w:szCs w:val="21"/>
                <w:lang w:eastAsia="zh-CN"/>
              </w:rPr>
              <w:t>定期检查；</w:t>
            </w:r>
            <w:r>
              <w:rPr>
                <w:rFonts w:hint="eastAsia" w:ascii="宋体" w:hAnsi="宋体"/>
                <w:szCs w:val="21"/>
                <w:lang w:val="en-US" w:eastAsia="zh-CN"/>
              </w:rPr>
              <w:t>主要由办公室负责，见办公室审核记录</w:t>
            </w:r>
          </w:p>
          <w:p>
            <w:pPr>
              <w:rPr>
                <w:rFonts w:hint="eastAsia" w:ascii="宋体" w:hAnsi="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化学伤害：</w:t>
            </w:r>
          </w:p>
          <w:p>
            <w:pPr>
              <w:rPr>
                <w:rFonts w:hint="default"/>
                <w:u w:val="single"/>
                <w:lang w:val="en-US" w:eastAsia="zh-CN"/>
              </w:rPr>
            </w:pPr>
          </w:p>
        </w:tc>
        <w:tc>
          <w:tcPr>
            <w:tcW w:w="1483"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875" w:type="dxa"/>
            <w:vMerge w:val="restart"/>
          </w:tcPr>
          <w:p>
            <w:r>
              <w:rPr>
                <w:rFonts w:hint="eastAsia"/>
              </w:rPr>
              <w:t>外部提供的过程、产品和服务的控制</w:t>
            </w:r>
          </w:p>
        </w:tc>
        <w:tc>
          <w:tcPr>
            <w:tcW w:w="1314" w:type="dxa"/>
            <w:vMerge w:val="restart"/>
          </w:tcPr>
          <w:p>
            <w:pPr>
              <w:rPr>
                <w:rFonts w:hint="default" w:eastAsia="宋体"/>
                <w:lang w:val="en-US" w:eastAsia="zh-CN"/>
              </w:rPr>
            </w:pPr>
            <w:r>
              <w:rPr>
                <w:rFonts w:hint="eastAsia"/>
              </w:rPr>
              <w:t>Q8.4</w:t>
            </w:r>
            <w:r>
              <w:rPr>
                <w:rFonts w:hint="eastAsia"/>
                <w:lang w:val="en-US" w:eastAsia="zh-CN"/>
              </w:rPr>
              <w:t>/7.4</w:t>
            </w:r>
          </w:p>
          <w:p>
            <w:pPr>
              <w:pStyle w:val="8"/>
              <w:ind w:left="0" w:firstLine="0" w:firstLineChars="0"/>
              <w:rPr>
                <w:rFonts w:hint="eastAsia"/>
              </w:rPr>
            </w:pPr>
            <w:r>
              <w:rPr>
                <w:rFonts w:hint="eastAsia"/>
              </w:rPr>
              <w:t>F7.1.6</w:t>
            </w:r>
            <w:r>
              <w:rPr>
                <w:rFonts w:hint="eastAsia"/>
                <w:lang w:val="en-US" w:eastAsia="zh-CN"/>
              </w:rPr>
              <w:t>/7.4</w:t>
            </w:r>
          </w:p>
          <w:p>
            <w:pPr>
              <w:pStyle w:val="8"/>
              <w:ind w:left="0" w:firstLine="0" w:firstLineChars="0"/>
              <w:rPr>
                <w:rFonts w:hint="eastAsia"/>
              </w:rPr>
            </w:pPr>
            <w:r>
              <w:t>H</w:t>
            </w:r>
            <w:r>
              <w:rPr>
                <w:rFonts w:hint="eastAsia"/>
                <w:color w:val="000000"/>
                <w:szCs w:val="21"/>
                <w:lang w:val="en-US" w:eastAsia="zh-CN"/>
              </w:rPr>
              <w:t>(V1.0)3</w:t>
            </w:r>
            <w:r>
              <w:rPr>
                <w:rFonts w:hint="eastAsia"/>
              </w:rPr>
              <w:t>.5</w:t>
            </w:r>
          </w:p>
          <w:p>
            <w:pPr>
              <w:pStyle w:val="8"/>
              <w:ind w:left="0" w:firstLine="0" w:firstLineChars="0"/>
              <w:rPr>
                <w:rFonts w:hint="eastAsia"/>
                <w:lang w:val="en-US" w:eastAsia="zh-CN"/>
              </w:rPr>
            </w:pPr>
            <w:r>
              <w:rPr>
                <w:rFonts w:hint="eastAsia"/>
                <w:lang w:val="en-US" w:eastAsia="zh-CN"/>
              </w:rPr>
              <w:t>F</w:t>
            </w:r>
          </w:p>
          <w:p>
            <w:pPr>
              <w:pStyle w:val="8"/>
              <w:ind w:left="0" w:firstLine="0" w:firstLineChars="0"/>
              <w:rPr>
                <w:rFonts w:hint="eastAsia"/>
                <w:lang w:val="en-US" w:eastAsia="zh-CN"/>
              </w:rPr>
            </w:pPr>
            <w:r>
              <w:rPr>
                <w:rFonts w:hint="eastAsia"/>
                <w:lang w:val="en-US" w:eastAsia="zh-CN"/>
              </w:rPr>
              <w:t>H2.5.2.3</w:t>
            </w:r>
          </w:p>
          <w:p>
            <w:pPr>
              <w:rPr>
                <w:rFonts w:hint="default"/>
                <w:lang w:val="en-US" w:eastAsia="zh-CN"/>
              </w:rPr>
            </w:pPr>
            <w:r>
              <w:rPr>
                <w:rFonts w:hint="eastAsia"/>
              </w:rPr>
              <w:t>EO8.1</w:t>
            </w:r>
          </w:p>
        </w:tc>
        <w:tc>
          <w:tcPr>
            <w:tcW w:w="670" w:type="dxa"/>
          </w:tcPr>
          <w:p>
            <w:r>
              <w:rPr>
                <w:rFonts w:hint="eastAsia"/>
              </w:rPr>
              <w:t>文件名称</w:t>
            </w:r>
          </w:p>
        </w:tc>
        <w:tc>
          <w:tcPr>
            <w:tcW w:w="927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.4</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《采购控制程序》</w:t>
            </w:r>
          </w:p>
        </w:tc>
        <w:tc>
          <w:tcPr>
            <w:tcW w:w="1483" w:type="dxa"/>
            <w:gridSpan w:val="2"/>
            <w:vMerge w:val="restart"/>
          </w:tcPr>
          <w:p>
            <w:r>
              <w:rPr>
                <w:rFonts w:hint="eastAsia"/>
              </w:rPr>
              <w:sym w:font="Wingdings" w:char="00FE"/>
            </w:r>
            <w:r>
              <w:rPr>
                <w:rFonts w:hint="eastAsia"/>
              </w:rPr>
              <w:t xml:space="preserve">符合 </w:t>
            </w:r>
          </w:p>
          <w:p>
            <w:pPr>
              <w:rPr>
                <w:rFonts w:hint="eastAsia"/>
              </w:rPr>
            </w:pPr>
            <w:r>
              <w:rPr>
                <w:rFonts w:hint="eastAsia"/>
              </w:rPr>
              <w:sym w:font="Wingdings" w:char="00A8"/>
            </w:r>
            <w:r>
              <w:rPr>
                <w:rFonts w:hint="eastAsia"/>
              </w:rPr>
              <w:t>不符合</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rPr>
                <w:color w:val="auto"/>
              </w:rPr>
            </w:pPr>
            <w:r>
              <w:rPr>
                <w:rFonts w:hint="eastAsia"/>
                <w:color w:val="auto"/>
              </w:rPr>
              <w:sym w:font="Wingdings" w:char="00FE"/>
            </w:r>
            <w:r>
              <w:rPr>
                <w:rFonts w:hint="eastAsia"/>
                <w:color w:val="auto"/>
              </w:rPr>
              <w:t xml:space="preserve">符合 </w:t>
            </w:r>
          </w:p>
          <w:p>
            <w:pPr>
              <w:pStyle w:val="8"/>
              <w:ind w:left="0" w:leftChars="0" w:firstLine="0" w:firstLineChars="0"/>
              <w:rPr>
                <w:rFonts w:hint="eastAsia"/>
              </w:rPr>
            </w:pPr>
            <w:r>
              <w:rPr>
                <w:rFonts w:hint="eastAsia"/>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75" w:type="dxa"/>
            <w:vMerge w:val="continue"/>
          </w:tcPr>
          <w:p/>
        </w:tc>
        <w:tc>
          <w:tcPr>
            <w:tcW w:w="1314" w:type="dxa"/>
            <w:vMerge w:val="continue"/>
          </w:tcPr>
          <w:p/>
        </w:tc>
        <w:tc>
          <w:tcPr>
            <w:tcW w:w="670" w:type="dxa"/>
          </w:tcPr>
          <w:p>
            <w:r>
              <w:rPr>
                <w:rFonts w:hint="eastAsia"/>
              </w:rPr>
              <w:t>运行证据</w:t>
            </w:r>
          </w:p>
        </w:tc>
        <w:tc>
          <w:tcPr>
            <w:tcW w:w="9272" w:type="dxa"/>
          </w:tcPr>
          <w:p>
            <w:pPr>
              <w:spacing w:before="40" w:after="40"/>
            </w:pPr>
            <w:r>
              <w:rPr>
                <w:rFonts w:hint="eastAsia"/>
              </w:rPr>
              <w:t>企业应防止原辅料、食品包装材料中存在食品安全危害，制定/实施其安全卫生保障制度，至少应满足以下方面的要求：</w:t>
            </w:r>
          </w:p>
          <w:p>
            <w:pPr>
              <w:numPr>
                <w:ilvl w:val="0"/>
                <w:numId w:val="1"/>
              </w:numPr>
              <w:rPr>
                <w:rFonts w:hint="eastAsia"/>
              </w:rPr>
            </w:pPr>
            <w:r>
              <w:rPr>
                <w:rFonts w:hint="eastAsia"/>
              </w:rPr>
              <w:t>制定原辅料、食品包装材料供方相应的有效资格条件并确定供方名单;</w:t>
            </w:r>
          </w:p>
          <w:p>
            <w:pPr>
              <w:rPr>
                <w:rFonts w:hint="eastAsia"/>
              </w:rPr>
            </w:pPr>
            <w:r>
              <w:rPr>
                <w:rFonts w:hint="eastAsia"/>
              </w:rPr>
              <w:t xml:space="preserve">  查看《供</w:t>
            </w:r>
            <w:r>
              <w:t>方</w:t>
            </w:r>
            <w:r>
              <w:rPr>
                <w:rFonts w:hint="eastAsia"/>
              </w:rPr>
              <w:t>评价制度》中有对合格供方的评价准则；</w:t>
            </w:r>
          </w:p>
          <w:p>
            <w:pPr>
              <w:rPr>
                <w:rFonts w:hint="default" w:eastAsia="宋体"/>
                <w:color w:val="000000"/>
                <w:szCs w:val="21"/>
                <w:u w:val="single"/>
                <w:lang w:val="en-US" w:eastAsia="zh-CN"/>
              </w:rPr>
            </w:pPr>
            <w:r>
              <w:rPr>
                <w:rFonts w:hint="eastAsia"/>
              </w:rPr>
              <w:t>查看《合格供</w:t>
            </w:r>
            <w:r>
              <w:t>方</w:t>
            </w:r>
            <w:r>
              <w:rPr>
                <w:rFonts w:hint="eastAsia"/>
              </w:rPr>
              <w:t>名单》，共有</w:t>
            </w:r>
            <w:r>
              <w:rPr>
                <w:rFonts w:hint="eastAsia"/>
                <w:u w:val="single"/>
                <w:lang w:val="en-US" w:eastAsia="zh-CN"/>
              </w:rPr>
              <w:t>16</w:t>
            </w:r>
            <w:r>
              <w:rPr>
                <w:rFonts w:hint="eastAsia"/>
              </w:rPr>
              <w:t>家；包括了</w:t>
            </w:r>
            <w:r>
              <w:rPr>
                <w:rFonts w:hint="eastAsia"/>
                <w:lang w:eastAsia="zh-CN"/>
              </w:rPr>
              <w:t>：</w:t>
            </w:r>
            <w:r>
              <w:rPr>
                <w:rFonts w:hint="eastAsia"/>
                <w:u w:val="single"/>
                <w:lang w:val="en-US" w:eastAsia="zh-CN"/>
              </w:rPr>
              <w:t>粮油、餐具、蔬菜、调味料、畜禽肉类</w:t>
            </w:r>
            <w:r>
              <w:rPr>
                <w:rFonts w:hint="eastAsia" w:ascii="宋体" w:hAnsi="宋体" w:cs="宋体"/>
                <w:color w:val="000000"/>
                <w:szCs w:val="21"/>
                <w:u w:val="single"/>
                <w:lang w:val="en-US" w:eastAsia="zh-CN"/>
              </w:rPr>
              <w:t>等。</w:t>
            </w:r>
          </w:p>
          <w:p>
            <w:pPr>
              <w:rPr>
                <w:rFonts w:hint="eastAsia"/>
              </w:rPr>
            </w:pPr>
            <w:r>
              <w:rPr>
                <w:rFonts w:hint="eastAsia"/>
              </w:rPr>
              <w:t>b） 评估原辅料、食品包装材料供方保障提供产品安全卫生的能力，必要时，对供方的食品安全管</w:t>
            </w:r>
          </w:p>
          <w:p>
            <w:pPr>
              <w:rPr>
                <w:rFonts w:hint="eastAsia"/>
              </w:rPr>
            </w:pPr>
            <w:r>
              <w:rPr>
                <w:rFonts w:hint="eastAsia"/>
              </w:rPr>
              <w:t>理体系进行文件审核或对供方进行现场审核；</w:t>
            </w:r>
          </w:p>
          <w:p>
            <w:pPr>
              <w:rPr>
                <w:rFonts w:hint="eastAsia"/>
              </w:rPr>
            </w:pPr>
          </w:p>
          <w:p>
            <w:r>
              <w:rPr>
                <w:rFonts w:hint="eastAsia"/>
              </w:rPr>
              <w:t>外部提供的过程、产品和服务包括：</w:t>
            </w:r>
          </w:p>
          <w:p>
            <w:pPr>
              <w:pStyle w:val="16"/>
              <w:shd w:val="clear"/>
              <w:adjustRightInd w:val="0"/>
              <w:snapToGrid w:val="0"/>
              <w:spacing w:line="360" w:lineRule="auto"/>
              <w:rPr>
                <w:highlight w:val="yellow"/>
                <w:u w:val="single"/>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hint="eastAsia"/>
              </w:rPr>
              <w:sym w:font="Wingdings" w:char="00A8"/>
            </w:r>
            <w:r>
              <w:rPr>
                <w:rFonts w:hint="eastAsia"/>
              </w:rPr>
              <w:t xml:space="preserve">产品的设计和开发 </w:t>
            </w:r>
            <w:r>
              <w:rPr>
                <w:rFonts w:hint="eastAsia"/>
              </w:rPr>
              <w:sym w:font="Wingdings" w:char="00FE"/>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A8"/>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FE"/>
            </w:r>
            <w:r>
              <w:rPr>
                <w:rFonts w:hint="eastAsia"/>
              </w:rPr>
              <w:t>其他：</w:t>
            </w:r>
            <w:r>
              <w:rPr>
                <w:rFonts w:hint="eastAsia"/>
                <w:color w:val="000000"/>
                <w:u w:val="single"/>
                <w:lang w:val="en-US" w:eastAsia="zh-CN"/>
              </w:rPr>
              <w:t>第三方检测、虫鼠害控制和垃圾清运、油烟机清理</w:t>
            </w:r>
          </w:p>
          <w:p>
            <w:pPr>
              <w:rPr>
                <w:u w:val="single"/>
              </w:rPr>
            </w:pPr>
          </w:p>
          <w:p>
            <w:r>
              <w:rPr>
                <w:rFonts w:hint="eastAsia"/>
              </w:rPr>
              <w:t>从《合格供方名单》中抽取下列证据：</w:t>
            </w:r>
          </w:p>
          <w:p>
            <w:pPr>
              <w:rPr>
                <w:rFonts w:hint="eastAsia"/>
                <w:u w:val="single"/>
                <w:lang w:val="en-US" w:eastAsia="zh-CN"/>
              </w:rPr>
            </w:pPr>
            <w:r>
              <w:rPr>
                <w:rFonts w:hint="eastAsia"/>
              </w:rPr>
              <w:t xml:space="preserve">新外部供方的初始评价和选择要求——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r>
              <w:rPr>
                <w:rFonts w:hint="eastAsia"/>
                <w:u w:val="single"/>
                <w:lang w:val="en-US" w:eastAsia="zh-CN"/>
              </w:rPr>
              <w:t xml:space="preserve">       </w:t>
            </w:r>
          </w:p>
          <w:p>
            <w:r>
              <w:rPr>
                <w:rFonts w:hint="eastAsia"/>
              </w:rPr>
              <w:t>抽查新外部供方的评价记录名称：</w:t>
            </w:r>
            <w:r>
              <w:rPr>
                <w:rFonts w:hint="eastAsia"/>
                <w:u w:val="single"/>
              </w:rPr>
              <w:t>《   合格供方名单  》，共</w:t>
            </w:r>
            <w:r>
              <w:rPr>
                <w:rFonts w:hint="eastAsia"/>
                <w:u w:val="single"/>
                <w:lang w:val="en-US" w:eastAsia="zh-CN"/>
              </w:rPr>
              <w:t>16</w:t>
            </w:r>
            <w:r>
              <w:rPr>
                <w:rFonts w:hint="eastAsia"/>
                <w:u w:val="single"/>
              </w:rPr>
              <w:t>家，基本涵盖所有采购对象。</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pPr>
                    <w:rPr>
                      <w:rFonts w:hint="default" w:ascii="宋体" w:hAnsi="宋体" w:eastAsia="宋体" w:cs="宋体"/>
                      <w:bCs/>
                      <w:color w:val="000000"/>
                      <w:kern w:val="0"/>
                      <w:sz w:val="20"/>
                      <w:lang w:val="en-US" w:eastAsia="zh-CN"/>
                    </w:rPr>
                  </w:pPr>
                  <w:r>
                    <w:rPr>
                      <w:rFonts w:hint="eastAsia" w:ascii="宋体" w:hAnsi="宋体" w:cs="宋体"/>
                      <w:bCs/>
                      <w:color w:val="000000"/>
                      <w:kern w:val="0"/>
                      <w:sz w:val="20"/>
                      <w:lang w:val="en-US" w:eastAsia="zh-CN"/>
                    </w:rPr>
                    <w:t>北京聚强顺发食品有限公司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pPr>
                    <w:rPr>
                      <w:rFonts w:hint="eastAsia"/>
                      <w:lang w:val="en-US" w:eastAsia="zh-CN"/>
                    </w:rPr>
                  </w:pPr>
                  <w:r>
                    <w:rPr>
                      <w:rFonts w:hint="eastAsia"/>
                      <w:lang w:val="en-US" w:eastAsia="zh-CN"/>
                    </w:rPr>
                    <w:t>粮油（五得利面粉、大豆油、大米）</w:t>
                  </w:r>
                </w:p>
                <w:p>
                  <w:pPr>
                    <w:rPr>
                      <w:rFonts w:hint="default" w:eastAsia="宋体"/>
                      <w:lang w:val="en-US" w:eastAsia="zh-CN"/>
                    </w:rPr>
                  </w:pPr>
                  <w:r>
                    <w:rPr>
                      <w:rFonts w:hint="eastAsia"/>
                      <w:lang w:val="en-US" w:eastAsia="zh-CN"/>
                    </w:rPr>
                    <w:t>调味料（海天老抽、海天、十三香、龙门米醋、淀粉、味精、番茄酱等）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 xml:space="preserve">《营业执照》编号： 91110113L41064353T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《食品经营许可证》编号： </w:t>
                  </w:r>
                  <w:r>
                    <w:t>JY1</w:t>
                  </w:r>
                  <w:r>
                    <w:rPr>
                      <w:rFonts w:hint="eastAsia"/>
                      <w:lang w:val="en-US" w:eastAsia="zh-CN"/>
                    </w:rPr>
                    <w:t>1113033047800</w:t>
                  </w:r>
                  <w:r>
                    <w:rPr>
                      <w:rFonts w:hint="eastAsia"/>
                    </w:rPr>
                    <w:t xml:space="preserve"> （适用时）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 </w:t>
                  </w:r>
                  <w:r>
                    <w:rPr>
                      <w:rFonts w:hint="eastAsia"/>
                      <w:u w:val="single"/>
                    </w:rPr>
                    <w:t xml:space="preserve">    未提供   </w:t>
                  </w:r>
                  <w:r>
                    <w:rPr>
                      <w:rFonts w:hint="eastAsia"/>
                    </w:rPr>
                    <w:t>（适用时）</w:t>
                  </w:r>
                  <w:r>
                    <w:rPr>
                      <w:rFonts w:hint="eastAsia"/>
                    </w:rPr>
                    <w:sym w:font="Wingdings" w:char="00A8"/>
                  </w:r>
                  <w:r>
                    <w:rPr>
                      <w:rFonts w:hint="eastAsia"/>
                    </w:rPr>
                    <w:t xml:space="preserve">不适用 </w:t>
                  </w:r>
                  <w:r>
                    <w:rPr>
                      <w:rFonts w:hint="eastAsia"/>
                    </w:rPr>
                    <w:sym w:font="Wingdings" w:char="00A8"/>
                  </w:r>
                  <w:r>
                    <w:rPr>
                      <w:rFonts w:hint="eastAsia"/>
                    </w:rPr>
                    <w:t xml:space="preserve">有效  </w:t>
                  </w:r>
                  <w:r>
                    <w:rPr>
                      <w:rFonts w:hint="eastAsia"/>
                    </w:rPr>
                    <w:sym w:font="Wingdings" w:char="00A8"/>
                  </w:r>
                  <w:r>
                    <w:rPr>
                      <w:rFonts w:hint="eastAsia"/>
                    </w:rPr>
                    <w:t>失效</w:t>
                  </w:r>
                </w:p>
                <w:p>
                  <w:pPr>
                    <w:rPr>
                      <w:rFonts w:hint="eastAsia"/>
                    </w:rPr>
                  </w:pPr>
                  <w:r>
                    <w:rPr>
                      <w:rFonts w:hint="eastAsia"/>
                    </w:rPr>
                    <w:sym w:font="Wingdings" w:char="00A8"/>
                  </w:r>
                  <w:r>
                    <w:rPr>
                      <w:rFonts w:hint="eastAsia"/>
                    </w:rPr>
                    <w:t xml:space="preserve"> 其他</w:t>
                  </w:r>
                </w:p>
                <w:p>
                  <w:pPr>
                    <w:pStyle w:val="8"/>
                    <w:ind w:left="0" w:leftChars="0" w:firstLine="0" w:firstLineChars="0"/>
                    <w:rPr>
                      <w:rFonts w:hint="eastAsia" w:eastAsia="宋体"/>
                      <w:color w:val="auto"/>
                      <w:lang w:val="en-US" w:eastAsia="zh-CN"/>
                    </w:rPr>
                  </w:pPr>
                  <w:r>
                    <w:rPr>
                      <w:rFonts w:hint="eastAsia"/>
                      <w:color w:val="auto"/>
                      <w:lang w:val="en-US" w:eastAsia="zh-CN"/>
                    </w:rPr>
                    <w:t>抽取：</w:t>
                  </w:r>
                </w:p>
                <w:p>
                  <w:pPr>
                    <w:rPr>
                      <w:rFonts w:hint="eastAsia"/>
                      <w:highlight w:val="none"/>
                      <w:u w:val="single"/>
                    </w:rPr>
                  </w:pPr>
                  <w:r>
                    <w:rPr>
                      <w:rFonts w:hint="eastAsia"/>
                      <w:color w:val="auto"/>
                      <w:highlight w:val="none"/>
                      <w:u w:val="single"/>
                    </w:rPr>
                    <w:t>产品名称:一级大豆油 (非转基因)</w:t>
                  </w:r>
                  <w:r>
                    <w:rPr>
                      <w:rFonts w:hint="eastAsia"/>
                      <w:color w:val="auto"/>
                      <w:highlight w:val="none"/>
                      <w:u w:val="single"/>
                      <w:lang w:eastAsia="zh-CN"/>
                    </w:rPr>
                    <w:t>，</w:t>
                  </w:r>
                  <w:r>
                    <w:rPr>
                      <w:rFonts w:hint="eastAsia"/>
                      <w:color w:val="auto"/>
                      <w:highlight w:val="none"/>
                      <w:u w:val="single"/>
                      <w:lang w:val="en-US" w:eastAsia="zh-CN"/>
                    </w:rPr>
                    <w:t>报告编号：</w:t>
                  </w:r>
                  <w:r>
                    <w:rPr>
                      <w:rFonts w:hint="eastAsia"/>
                      <w:color w:val="auto"/>
                      <w:highlight w:val="none"/>
                      <w:u w:val="single"/>
                    </w:rPr>
                    <w:t>WH202100</w:t>
                  </w:r>
                  <w:r>
                    <w:rPr>
                      <w:rFonts w:hint="eastAsia"/>
                      <w:color w:val="auto"/>
                      <w:highlight w:val="none"/>
                      <w:u w:val="single"/>
                      <w:lang w:val="en-US" w:eastAsia="zh-CN"/>
                    </w:rPr>
                    <w:t>103</w:t>
                  </w:r>
                  <w:r>
                    <w:rPr>
                      <w:rFonts w:hint="eastAsia"/>
                      <w:color w:val="auto"/>
                      <w:highlight w:val="none"/>
                      <w:u w:val="single"/>
                      <w:lang w:eastAsia="zh-CN"/>
                    </w:rPr>
                    <w:t>，</w:t>
                  </w:r>
                  <w:r>
                    <w:rPr>
                      <w:rFonts w:hint="eastAsia"/>
                      <w:color w:val="auto"/>
                      <w:highlight w:val="none"/>
                      <w:u w:val="single"/>
                      <w:lang w:val="en-US" w:eastAsia="zh-CN"/>
                    </w:rPr>
                    <w:t>检测单位：湖北省产品质量监督检验研究院国家饮料及粮油制品质量检验检测中心，报告项目：酸价、色泽、滋味、过氧化值、溶剂残留量、黄曲霉毒素B1、总砷、铅、苯并芘等，检测项目结论：合格；</w:t>
                  </w:r>
                  <w:r>
                    <w:rPr>
                      <w:rFonts w:hint="eastAsia"/>
                      <w:highlight w:val="none"/>
                      <w:u w:val="single"/>
                    </w:rPr>
                    <w:sym w:font="Wingdings" w:char="00FE"/>
                  </w:r>
                  <w:r>
                    <w:rPr>
                      <w:rFonts w:hint="eastAsia"/>
                      <w:highlight w:val="none"/>
                      <w:u w:val="single"/>
                    </w:rPr>
                    <w:t xml:space="preserve">有效  </w:t>
                  </w:r>
                  <w:r>
                    <w:rPr>
                      <w:rFonts w:hint="eastAsia"/>
                      <w:highlight w:val="none"/>
                      <w:u w:val="single"/>
                    </w:rPr>
                    <w:sym w:font="Wingdings" w:char="00A8"/>
                  </w:r>
                  <w:r>
                    <w:rPr>
                      <w:rFonts w:hint="eastAsia"/>
                      <w:highlight w:val="none"/>
                      <w:u w:val="single"/>
                    </w:rPr>
                    <w:t>失效</w:t>
                  </w:r>
                </w:p>
                <w:p>
                  <w:pPr>
                    <w:pStyle w:val="2"/>
                    <w:rPr>
                      <w:rFonts w:hint="default"/>
                      <w:lang w:val="en-US" w:eastAsia="zh-CN"/>
                    </w:rPr>
                  </w:pPr>
                </w:p>
                <w:p>
                  <w:pPr>
                    <w:pStyle w:val="8"/>
                    <w:numPr>
                      <w:ilvl w:val="0"/>
                      <w:numId w:val="0"/>
                    </w:numPr>
                    <w:ind w:leftChars="0"/>
                    <w:rPr>
                      <w:rFonts w:hint="default" w:eastAsia="宋体"/>
                      <w:color w:val="auto"/>
                      <w:u w:val="single"/>
                      <w:lang w:val="en-US" w:eastAsia="zh-CN"/>
                    </w:rPr>
                  </w:pPr>
                  <w:r>
                    <w:rPr>
                      <w:rFonts w:hint="eastAsia"/>
                      <w:color w:val="auto"/>
                      <w:u w:val="single"/>
                      <w:lang w:val="en-US" w:eastAsia="zh-CN"/>
                    </w:rPr>
                    <w:t>大米报告编号：报告编号: A2210461439101001C，检测项目：水分含量、加工精度、不完善粒、杂质、铅、镉、无机砷、黄曲霉毒素B1、六六六、滴滴涕等，检测日期：2021-1-115日，检测单位：黑龙江省华测检测技术有限公司；</w:t>
                  </w:r>
                  <w:r>
                    <w:rPr>
                      <w:rFonts w:hint="eastAsia"/>
                      <w:u w:val="single"/>
                    </w:rPr>
                    <w:t xml:space="preserve"> </w:t>
                  </w:r>
                  <w:r>
                    <w:rPr>
                      <w:rFonts w:hint="eastAsia"/>
                      <w:u w:val="single"/>
                    </w:rPr>
                    <w:sym w:font="Wingdings" w:char="00FE"/>
                  </w:r>
                  <w:r>
                    <w:rPr>
                      <w:rFonts w:hint="eastAsia"/>
                      <w:u w:val="single"/>
                    </w:rPr>
                    <w:t xml:space="preserve">有效  </w:t>
                  </w:r>
                  <w:r>
                    <w:rPr>
                      <w:rFonts w:hint="eastAsia"/>
                      <w:u w:val="single"/>
                    </w:rPr>
                    <w:sym w:font="Wingdings" w:char="00A8"/>
                  </w:r>
                  <w:r>
                    <w:rPr>
                      <w:rFonts w:hint="eastAsia"/>
                      <w:u w:val="single"/>
                    </w:rPr>
                    <w:t>失效</w:t>
                  </w:r>
                </w:p>
                <w:p>
                  <w:pPr>
                    <w:pStyle w:val="8"/>
                    <w:ind w:left="0" w:leftChars="0" w:firstLine="0" w:firstLineChars="0"/>
                    <w:rPr>
                      <w:rFonts w:hint="eastAsia"/>
                      <w:color w:val="auto"/>
                    </w:rPr>
                  </w:pPr>
                </w:p>
                <w:p>
                  <w:pPr>
                    <w:pStyle w:val="8"/>
                    <w:ind w:left="0" w:leftChars="0" w:firstLine="0" w:firstLineChars="0"/>
                    <w:rPr>
                      <w:rFonts w:hint="default" w:eastAsia="宋体"/>
                      <w:color w:val="auto"/>
                      <w:u w:val="single"/>
                      <w:lang w:val="en-US" w:eastAsia="zh-CN"/>
                    </w:rPr>
                  </w:pPr>
                  <w:r>
                    <w:rPr>
                      <w:rFonts w:hint="eastAsia"/>
                      <w:color w:val="auto"/>
                      <w:u w:val="single"/>
                      <w:lang w:val="en-US" w:eastAsia="zh-CN"/>
                    </w:rPr>
                    <w:t>同时抽查十三香调味品、红梅大师傅味精，产品外检报告大米，在有效期内；</w:t>
                  </w:r>
                  <w:r>
                    <w:rPr>
                      <w:rFonts w:hint="eastAsia"/>
                      <w:u w:val="single"/>
                    </w:rPr>
                    <w:sym w:font="Wingdings" w:char="00FE"/>
                  </w:r>
                  <w:r>
                    <w:rPr>
                      <w:rFonts w:hint="eastAsia"/>
                      <w:u w:val="single"/>
                    </w:rPr>
                    <w:t xml:space="preserve">有效  </w:t>
                  </w:r>
                  <w:r>
                    <w:rPr>
                      <w:rFonts w:hint="eastAsia"/>
                      <w:u w:val="single"/>
                    </w:rPr>
                    <w:sym w:font="Wingdings" w:char="00A8"/>
                  </w:r>
                  <w:r>
                    <w:rPr>
                      <w:rFonts w:hint="eastAsia"/>
                      <w:u w:val="single"/>
                    </w:rPr>
                    <w:t>失效</w:t>
                  </w:r>
                </w:p>
                <w:p>
                  <w:pPr>
                    <w:pStyle w:val="8"/>
                    <w:ind w:left="0" w:leftChars="0" w:firstLine="0" w:firstLineChars="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
            <w:pPr>
              <w:pStyle w:val="8"/>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r>
                    <w:rPr>
                      <w:rFonts w:hint="eastAsia"/>
                    </w:rPr>
                    <w:t>北京顺鑫农业胜修有限公司鹏程食品分公司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pPr>
                    <w:rPr>
                      <w:rFonts w:hint="eastAsia"/>
                    </w:rPr>
                  </w:pPr>
                  <w:r>
                    <w:rPr>
                      <w:rFonts w:hint="eastAsia"/>
                    </w:rPr>
                    <w:sym w:font="Wingdings" w:char="00FE"/>
                  </w:r>
                  <w:r>
                    <w:rPr>
                      <w:rFonts w:hint="eastAsia"/>
                    </w:rPr>
                    <w:t>《营业执照》编号：</w:t>
                  </w:r>
                  <w:r>
                    <w:rPr>
                      <w:rFonts w:hint="eastAsia"/>
                      <w:u w:val="single"/>
                    </w:rPr>
                    <w:t xml:space="preserve"> :91110113600047922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pStyle w:val="8"/>
                    <w:ind w:left="0" w:leftChars="0" w:firstLine="0" w:firstLineChars="0"/>
                    <w:rPr>
                      <w:rFonts w:hint="eastAsia" w:eastAsia="宋体"/>
                      <w:lang w:val="en-US" w:eastAsia="zh-CN"/>
                    </w:rPr>
                  </w:pPr>
                  <w:r>
                    <w:rPr>
                      <w:rFonts w:hint="eastAsia"/>
                    </w:rPr>
                    <w:sym w:font="Wingdings" w:char="00FE"/>
                  </w:r>
                  <w:r>
                    <w:rPr>
                      <w:rFonts w:hint="eastAsia"/>
                      <w:lang w:val="en-US" w:eastAsia="zh-CN"/>
                    </w:rPr>
                    <w:t xml:space="preserve"> </w:t>
                  </w:r>
                  <w:r>
                    <w:rPr>
                      <w:rFonts w:hint="default" w:ascii="Times New Roman" w:hAnsi="Times New Roman" w:cs="Times New Roman"/>
                      <w:u w:val="single"/>
                      <w:lang w:val="en-US" w:eastAsia="zh-CN"/>
                    </w:rPr>
                    <w:t>《</w:t>
                  </w:r>
                  <w:r>
                    <w:rPr>
                      <w:rFonts w:hint="default" w:ascii="Times New Roman" w:hAnsi="Times New Roman" w:cs="Times New Roman"/>
                      <w:u w:val="single"/>
                    </w:rPr>
                    <w:t>定点屠宰代码</w:t>
                  </w:r>
                  <w:r>
                    <w:rPr>
                      <w:rFonts w:hint="default" w:ascii="Times New Roman" w:hAnsi="Times New Roman" w:cs="Times New Roman"/>
                      <w:u w:val="single"/>
                      <w:lang w:val="en-US" w:eastAsia="zh-CN"/>
                    </w:rPr>
                    <w:t>》</w:t>
                  </w:r>
                  <w:r>
                    <w:rPr>
                      <w:rFonts w:hint="default" w:ascii="Times New Roman" w:hAnsi="Times New Roman" w:cs="Times New Roman"/>
                      <w:u w:val="single"/>
                    </w:rPr>
                    <w:t>:A01011201</w:t>
                  </w:r>
                  <w:r>
                    <w:rPr>
                      <w:rFonts w:hint="eastAsia" w:ascii="Times New Roman" w:hAnsi="Times New Roman" w:cs="Times New Roman"/>
                      <w:u w:val="single"/>
                      <w:lang w:val="en-US" w:eastAsia="zh-CN"/>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highlight w:val="yellow"/>
                    </w:rPr>
                  </w:pPr>
                  <w:r>
                    <w:rPr>
                      <w:rFonts w:hint="eastAsia"/>
                    </w:rPr>
                    <w:sym w:font="Wingdings" w:char="00FE"/>
                  </w:r>
                  <w:r>
                    <w:rPr>
                      <w:rFonts w:hint="eastAsia"/>
                    </w:rPr>
                    <w:t>《食品经营许可证》编号：</w:t>
                  </w:r>
                  <w:r>
                    <w:rPr>
                      <w:rFonts w:hint="eastAsia"/>
                      <w:u w:val="single"/>
                    </w:rPr>
                    <w:t xml:space="preserve"> </w:t>
                  </w:r>
                  <w:r>
                    <w:rPr>
                      <w:u w:val="single"/>
                    </w:rPr>
                    <w:t>JY</w:t>
                  </w:r>
                  <w:r>
                    <w:rPr>
                      <w:rFonts w:hint="eastAsia"/>
                      <w:u w:val="single"/>
                      <w:lang w:val="en-US" w:eastAsia="zh-CN"/>
                    </w:rPr>
                    <w:t>11113082202113</w:t>
                  </w:r>
                  <w:r>
                    <w:rPr>
                      <w:rFonts w:hint="eastAsia"/>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No. Al BA11001AIF1145235   （适用时）</w:t>
                  </w:r>
                  <w:r>
                    <w:rPr>
                      <w:rFonts w:hint="eastAsia"/>
                      <w:u w:val="single"/>
                      <w:lang w:eastAsia="zh-CN"/>
                    </w:rPr>
                    <w:t>，</w:t>
                  </w:r>
                  <w:r>
                    <w:rPr>
                      <w:rFonts w:hint="eastAsia"/>
                      <w:u w:val="single"/>
                      <w:lang w:val="en-US" w:eastAsia="zh-CN"/>
                    </w:rPr>
                    <w:t>检测项目：克伦特罗、氟苯尼考、氯霉素、莱克多巴胺等，检测单位：谱尼测试；报告日期2021-10-19：</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pPr>
                    <w:rPr>
                      <w:rFonts w:hint="default" w:eastAsia="宋体"/>
                      <w:lang w:val="en-US" w:eastAsia="zh-CN"/>
                    </w:rPr>
                  </w:pPr>
                  <w:r>
                    <w:rPr>
                      <w:rFonts w:hint="eastAsia"/>
                    </w:rPr>
                    <w:sym w:font="Wingdings" w:char="00FE"/>
                  </w:r>
                  <w:r>
                    <w:rPr>
                      <w:rFonts w:hint="eastAsia"/>
                    </w:rPr>
                    <w:t xml:space="preserve"> 其他</w:t>
                  </w:r>
                  <w:r>
                    <w:rPr>
                      <w:rFonts w:hint="eastAsia"/>
                      <w:lang w:eastAsia="zh-CN"/>
                    </w:rPr>
                    <w:t>——</w:t>
                  </w:r>
                  <w:r>
                    <w:rPr>
                      <w:rFonts w:hint="eastAsia"/>
                      <w:lang w:val="en-US" w:eastAsia="zh-CN"/>
                    </w:rPr>
                    <w:t>动物检验检疫合格证编号：肉品品质检验合格证编号：（2022）NO.17669621，生猪头产品销售凭证编号：5113475，日期：2022-03-05；</w:t>
                  </w:r>
                  <w:r>
                    <w:rPr>
                      <w:rFonts w:hint="eastAsia"/>
                    </w:rPr>
                    <w:sym w:font="Wingdings" w:char="00FE"/>
                  </w:r>
                  <w:r>
                    <w:rPr>
                      <w:rFonts w:hint="eastAsia"/>
                    </w:rPr>
                    <w:t xml:space="preserve">有效  </w:t>
                  </w:r>
                  <w:r>
                    <w:rPr>
                      <w:rFonts w:hint="eastAsia"/>
                    </w:rPr>
                    <w:sym w:font="Wingdings" w:char="00A8"/>
                  </w:r>
                  <w:r>
                    <w:rPr>
                      <w:rFonts w:hint="eastAsia"/>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pStyle w:val="8"/>
              <w:ind w:left="0" w:firstLine="0" w:firstLineChars="0"/>
              <w:rPr>
                <w:rFonts w:hint="eastAsia"/>
              </w:rPr>
            </w:pPr>
          </w:p>
          <w:p>
            <w:pPr>
              <w:pStyle w:val="8"/>
              <w:ind w:left="0" w:firstLine="0" w:firstLineChars="0"/>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pPr>
                    <w:rPr>
                      <w:rFonts w:hint="default" w:eastAsia="宋体"/>
                      <w:lang w:val="en-US" w:eastAsia="zh-CN"/>
                    </w:rPr>
                  </w:pPr>
                  <w:r>
                    <w:rPr>
                      <w:rFonts w:hint="eastAsia" w:ascii="宋体" w:hAnsi="宋体"/>
                      <w:szCs w:val="21"/>
                      <w:lang w:val="en-US" w:eastAsia="zh-CN"/>
                    </w:rPr>
                    <w:t>北京大胃王清洁服务有限公司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餐厨垃圾废弃油脂回收、收集、运输等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9</w:t>
                  </w:r>
                  <w:r>
                    <w:rPr>
                      <w:rFonts w:hint="eastAsia"/>
                      <w:u w:val="single"/>
                      <w:lang w:val="en-US" w:eastAsia="zh-CN"/>
                    </w:rPr>
                    <w:t>1110113MA01MAYARXN</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rFonts w:hint="eastAsia"/>
                    </w:rPr>
                  </w:pPr>
                  <w:r>
                    <w:rPr>
                      <w:rFonts w:hint="eastAsia"/>
                    </w:rPr>
                    <w:sym w:font="Wingdings" w:char="00A8"/>
                  </w:r>
                  <w:r>
                    <w:rPr>
                      <w:rFonts w:hint="eastAsia"/>
                    </w:rPr>
                    <w:t>《食品经营许可证》编号：</w:t>
                  </w:r>
                  <w:r>
                    <w:rPr>
                      <w:rFonts w:hint="eastAsia"/>
                      <w:u w:val="single"/>
                    </w:rPr>
                    <w:t xml:space="preserve"> </w:t>
                  </w:r>
                  <w:r>
                    <w:rPr>
                      <w:u w:val="single"/>
                    </w:rPr>
                    <w:t xml:space="preserve">                  </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pPr>
                    <w:pStyle w:val="8"/>
                    <w:ind w:left="0" w:firstLine="0" w:firstLineChars="0"/>
                    <w:rPr>
                      <w:rFonts w:hint="eastAsia" w:eastAsia="宋体"/>
                      <w:u w:val="single"/>
                      <w:lang w:val="en-US" w:eastAsia="zh-CN"/>
                    </w:rPr>
                  </w:pPr>
                  <w:r>
                    <w:rPr>
                      <w:rFonts w:hint="eastAsia"/>
                    </w:rPr>
                    <w:sym w:font="Wingdings" w:char="00FE"/>
                  </w:r>
                  <w:r>
                    <w:rPr>
                      <w:rFonts w:hint="eastAsia"/>
                      <w:lang w:eastAsia="zh-CN"/>
                    </w:rPr>
                    <w:t>《</w:t>
                  </w:r>
                  <w:r>
                    <w:rPr>
                      <w:rFonts w:hint="eastAsia"/>
                    </w:rPr>
                    <w:t>道路运输经营许可证</w:t>
                  </w:r>
                  <w:r>
                    <w:rPr>
                      <w:rFonts w:hint="eastAsia"/>
                      <w:lang w:eastAsia="zh-CN"/>
                    </w:rPr>
                    <w:t>》</w:t>
                  </w:r>
                  <w:r>
                    <w:rPr>
                      <w:rFonts w:hint="eastAsia"/>
                    </w:rPr>
                    <w:t>京交运管许可</w:t>
                  </w:r>
                  <w:r>
                    <w:rPr>
                      <w:rFonts w:hint="eastAsia"/>
                      <w:u w:val="single"/>
                      <w:lang w:val="en-US" w:eastAsia="zh-CN"/>
                    </w:rPr>
                    <w:t xml:space="preserve"> </w:t>
                  </w:r>
                  <w:r>
                    <w:rPr>
                      <w:rFonts w:hint="eastAsia"/>
                      <w:u w:val="single"/>
                    </w:rPr>
                    <w:t>货字110113020368号</w:t>
                  </w:r>
                  <w:r>
                    <w:rPr>
                      <w:rFonts w:hint="eastAsia"/>
                      <w:u w:val="single"/>
                      <w:lang w:val="en-US" w:eastAsia="zh-CN"/>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pPr>
                    <w:rPr>
                      <w:rFonts w:hint="default" w:eastAsia="宋体"/>
                      <w:lang w:val="en-US" w:eastAsia="zh-CN"/>
                    </w:rPr>
                  </w:pPr>
                  <w:r>
                    <w:rPr>
                      <w:rFonts w:hint="eastAsia"/>
                    </w:rPr>
                    <w:sym w:font="Wingdings" w:char="00FE"/>
                  </w:r>
                  <w:r>
                    <w:rPr>
                      <w:rFonts w:hint="eastAsia"/>
                    </w:rPr>
                    <w:t>其他：合同签订时间为2</w:t>
                  </w:r>
                  <w:r>
                    <w:t>021.</w:t>
                  </w:r>
                  <w:r>
                    <w:rPr>
                      <w:rFonts w:hint="eastAsia"/>
                      <w:lang w:val="en-US" w:eastAsia="zh-CN"/>
                    </w:rPr>
                    <w:t>12</w:t>
                  </w:r>
                  <w:r>
                    <w:t>.</w:t>
                  </w:r>
                  <w:r>
                    <w:rPr>
                      <w:rFonts w:hint="eastAsia"/>
                      <w:lang w:val="en-US" w:eastAsia="zh-CN"/>
                    </w:rPr>
                    <w:t>0</w:t>
                  </w:r>
                  <w:r>
                    <w:t>1</w:t>
                  </w:r>
                  <w:r>
                    <w:rPr>
                      <w:rFonts w:hint="eastAsia"/>
                    </w:rPr>
                    <w:t>，有效期</w:t>
                  </w:r>
                  <w:r>
                    <w:rPr>
                      <w:rFonts w:hint="eastAsia"/>
                      <w:lang w:val="en-US" w:eastAsia="zh-CN"/>
                    </w:rPr>
                    <w:t>1</w:t>
                  </w:r>
                  <w:r>
                    <w:rPr>
                      <w:rFonts w:hint="eastAsia"/>
                    </w:rPr>
                    <w:t>年</w:t>
                  </w:r>
                  <w:r>
                    <w:rPr>
                      <w:rFonts w:hint="eastAsia"/>
                      <w:lang w:eastAsia="zh-CN"/>
                    </w:rPr>
                    <w:t>，</w:t>
                  </w:r>
                  <w:r>
                    <w:rPr>
                      <w:rFonts w:hint="eastAsia"/>
                      <w:lang w:val="en-US" w:eastAsia="zh-CN"/>
                    </w:rPr>
                    <w:t>合同编号: FJMCYLJ-2022—100661829—100000004040011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pPr>
                    <w:rPr>
                      <w:rFonts w:hint="default" w:eastAsia="宋体"/>
                      <w:lang w:val="en-US" w:eastAsia="zh-CN"/>
                    </w:rPr>
                  </w:pPr>
                  <w:r>
                    <w:rPr>
                      <w:rFonts w:hint="eastAsia"/>
                      <w:lang w:val="en-US" w:eastAsia="zh-CN"/>
                    </w:rPr>
                    <w:t>清运证据见F 8.2条款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pStyle w:val="8"/>
              <w:ind w:left="0" w:firstLine="0" w:firstLineChars="0"/>
            </w:pPr>
          </w:p>
          <w:p>
            <w:pPr>
              <w:pStyle w:val="8"/>
              <w:ind w:left="0" w:firstLine="0" w:firstLineChars="0"/>
            </w:pPr>
            <w:r>
              <w:rPr>
                <w:rFonts w:hint="eastAsia"/>
                <w:lang w:val="en-US" w:eastAsia="zh-CN"/>
              </w:rPr>
              <w:t>车间外围虫害消杀服务【北京天宇顺通生物科技有限公司】</w:t>
            </w:r>
          </w:p>
          <w:p>
            <w:pPr>
              <w:pStyle w:val="8"/>
              <w:ind w:left="0" w:firstLine="0" w:firstLineChars="0"/>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pPr>
                    <w:rPr>
                      <w:rFonts w:hint="default" w:eastAsia="宋体"/>
                      <w:lang w:val="en-US" w:eastAsia="zh-CN"/>
                    </w:rPr>
                  </w:pPr>
                  <w:r>
                    <w:rPr>
                      <w:rFonts w:hint="eastAsia"/>
                      <w:lang w:val="en-US" w:eastAsia="zh-CN"/>
                    </w:rPr>
                    <w:t>北京天宇顺通生物科技有限公司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rPr>
                      <w:rFonts w:hint="default" w:eastAsia="宋体"/>
                      <w:lang w:val="en-US" w:eastAsia="zh-CN"/>
                    </w:rPr>
                  </w:pPr>
                  <w:r>
                    <w:rPr>
                      <w:rFonts w:hint="eastAsia"/>
                      <w:lang w:val="en-US" w:eastAsia="zh-CN"/>
                    </w:rPr>
                    <w:t>车间外围虫害消杀服务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91110106MA0IPWJK6Q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highlight w:val="yellow"/>
                    </w:rPr>
                  </w:pPr>
                  <w:r>
                    <w:rPr>
                      <w:rFonts w:hint="eastAsia"/>
                    </w:rPr>
                    <w:sym w:font="Wingdings" w:char="00A8"/>
                  </w:r>
                  <w:r>
                    <w:rPr>
                      <w:rFonts w:hint="eastAsia"/>
                    </w:rPr>
                    <w:t>《有害生物防制服务机构服务能力等级证书</w:t>
                  </w:r>
                  <w:r>
                    <w:rPr>
                      <w:rFonts w:hint="eastAsia"/>
                      <w:lang w:val="en-US" w:eastAsia="zh-CN"/>
                    </w:rPr>
                    <w:t>A级</w:t>
                  </w:r>
                  <w:r>
                    <w:rPr>
                      <w:rFonts w:hint="eastAsia"/>
                    </w:rPr>
                    <w:t>》编号：</w:t>
                  </w:r>
                  <w:r>
                    <w:rPr>
                      <w:rFonts w:hint="eastAsia"/>
                      <w:u w:val="single"/>
                    </w:rPr>
                    <w:t xml:space="preserve">  2020032700003</w:t>
                  </w:r>
                  <w:r>
                    <w:rPr>
                      <w:rFonts w:hint="eastAsia"/>
                      <w:lang w:eastAsia="zh-CN"/>
                    </w:rPr>
                    <w:t>，</w:t>
                  </w:r>
                  <w:r>
                    <w:rPr>
                      <w:rFonts w:hint="eastAsia"/>
                    </w:rPr>
                    <w:t>证书有效期</w:t>
                  </w:r>
                  <w:r>
                    <w:rPr>
                      <w:rFonts w:hint="eastAsia"/>
                      <w:u w:val="single"/>
                    </w:rPr>
                    <w:t xml:space="preserve">: 2020年04月15日至2023年04月14日 </w:t>
                  </w:r>
                  <w:r>
                    <w:rPr>
                      <w:rFonts w:hint="eastAsia"/>
                    </w:rPr>
                    <w:sym w:font="Wingdings" w:char="00FE"/>
                  </w:r>
                  <w:r>
                    <w:rPr>
                      <w:rFonts w:hint="eastAsia"/>
                    </w:rPr>
                    <w:t>有效</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pPr>
                    <w:rPr>
                      <w:rFonts w:hint="eastAsia"/>
                    </w:rPr>
                  </w:pPr>
                  <w:r>
                    <w:rPr>
                      <w:rFonts w:hint="eastAsia"/>
                    </w:rPr>
                    <w:sym w:font="Wingdings" w:char="00FE"/>
                  </w:r>
                  <w:r>
                    <w:rPr>
                      <w:rFonts w:hint="eastAsia"/>
                    </w:rPr>
                    <w:t>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pPr>
                    <w:rPr>
                      <w:rFonts w:hint="default" w:eastAsia="宋体"/>
                      <w:lang w:val="en-US" w:eastAsia="zh-CN"/>
                    </w:rPr>
                  </w:pPr>
                  <w:r>
                    <w:rPr>
                      <w:rFonts w:hint="eastAsia"/>
                      <w:lang w:val="en-US" w:eastAsia="zh-CN"/>
                    </w:rPr>
                    <w:t>签订服务合同，合同编号：beijingtianyushuntongshengwu: 2022</w:t>
                  </w:r>
                  <w:r>
                    <w:rPr>
                      <w:rFonts w:hint="default" w:ascii="Arial" w:hAnsi="Arial" w:cs="Arial"/>
                      <w:lang w:val="en-US" w:eastAsia="zh-CN"/>
                    </w:rPr>
                    <w:t>®</w:t>
                  </w:r>
                  <w:r>
                    <w:rPr>
                      <w:rFonts w:hint="eastAsia"/>
                      <w:lang w:val="en-US" w:eastAsia="zh-CN"/>
                    </w:rPr>
                    <w:t>0010；提供有服务卡，环境消杀有害生物综合治理(PCO)工作单 2022-03-20，防治效果合格，客户满意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pStyle w:val="8"/>
              <w:ind w:left="0" w:firstLine="0" w:firstLineChars="0"/>
            </w:pP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安徽丰原生物新材料有限公司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rPr>
                      <w:rFonts w:hint="default" w:eastAsia="宋体"/>
                      <w:lang w:val="en-US" w:eastAsia="zh-CN"/>
                    </w:rPr>
                  </w:pPr>
                  <w:r>
                    <w:rPr>
                      <w:rFonts w:hint="eastAsia"/>
                      <w:lang w:val="en-US" w:eastAsia="zh-CN"/>
                    </w:rPr>
                    <w:t>筷子、六格餐盒单衬、杯子、勺子、六格餐盒单盖等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913403C3MA2TXA784R(1-1)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w:t>
                  </w:r>
                  <w:r>
                    <w:rPr>
                      <w:rFonts w:hint="eastAsia"/>
                      <w:lang w:val="en-US" w:eastAsia="zh-CN"/>
                    </w:rPr>
                    <w:t>全国工业产品</w:t>
                  </w:r>
                  <w:r>
                    <w:rPr>
                      <w:rFonts w:hint="eastAsia"/>
                    </w:rPr>
                    <w:t>生产许可证》编号</w:t>
                  </w:r>
                  <w:r>
                    <w:rPr>
                      <w:rFonts w:hint="eastAsia"/>
                      <w:u w:val="single"/>
                    </w:rPr>
                    <w:t>：皖XK16 -204-01134</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w:t>
                  </w:r>
                  <w:r>
                    <w:rPr>
                      <w:rFonts w:hint="eastAsia"/>
                      <w:u w:val="single"/>
                      <w:lang w:val="en-US" w:eastAsia="zh-CN"/>
                    </w:rPr>
                    <w:t xml:space="preserve">           </w:t>
                  </w:r>
                  <w:r>
                    <w:rPr>
                      <w:rFonts w:hint="eastAsia"/>
                      <w:u w:val="single"/>
                    </w:rPr>
                    <w:t>（适用时）</w:t>
                  </w:r>
                  <w:r>
                    <w:rPr>
                      <w:rFonts w:hint="eastAsia"/>
                    </w:rPr>
                    <w:sym w:font="Wingdings" w:char="00A8"/>
                  </w:r>
                  <w:r>
                    <w:rPr>
                      <w:rFonts w:hint="eastAsia"/>
                    </w:rPr>
                    <w:t xml:space="preserve">有效  </w:t>
                  </w:r>
                  <w:r>
                    <w:rPr>
                      <w:rFonts w:hint="eastAsia"/>
                    </w:rPr>
                    <w:sym w:font="Wingdings" w:char="00A8"/>
                  </w:r>
                  <w:r>
                    <w:rPr>
                      <w:rFonts w:hint="eastAsia"/>
                    </w:rPr>
                    <w:t>失效</w:t>
                  </w:r>
                </w:p>
                <w:p>
                  <w:pPr>
                    <w:rPr>
                      <w:rFonts w:hint="default" w:eastAsia="宋体"/>
                      <w:lang w:val="en-US" w:eastAsia="zh-CN"/>
                    </w:rPr>
                  </w:pPr>
                  <w:r>
                    <w:rPr>
                      <w:rFonts w:hint="eastAsia"/>
                    </w:rPr>
                    <w:sym w:font="Wingdings" w:char="00FE"/>
                  </w:r>
                  <w:r>
                    <w:rPr>
                      <w:rFonts w:hint="eastAsia"/>
                    </w:rPr>
                    <w:t xml:space="preserve"> 其他：</w:t>
                  </w:r>
                  <w:r>
                    <w:rPr>
                      <w:rFonts w:hint="eastAsia"/>
                      <w:lang w:val="en-US" w:eastAsia="zh-CN"/>
                    </w:rPr>
                    <w:t>随机抽取产品外检报告：</w:t>
                  </w:r>
                </w:p>
                <w:p>
                  <w:pPr>
                    <w:pStyle w:val="8"/>
                    <w:ind w:left="0" w:leftChars="0" w:firstLine="0" w:firstLineChars="0"/>
                    <w:rPr>
                      <w:rFonts w:hint="default"/>
                      <w:u w:val="single"/>
                      <w:lang w:val="en-US" w:eastAsia="zh-CN"/>
                    </w:rPr>
                  </w:pPr>
                  <w:r>
                    <w:rPr>
                      <w:rFonts w:hint="eastAsia"/>
                      <w:u w:val="single"/>
                      <w:lang w:val="en-US" w:eastAsia="zh-CN"/>
                    </w:rPr>
                    <w:t>筷子（可重复使用）报告</w:t>
                  </w:r>
                  <w:r>
                    <w:rPr>
                      <w:rFonts w:hint="eastAsia"/>
                      <w:u w:val="single"/>
                    </w:rPr>
                    <w:t>编号: 020-JAXG220020</w:t>
                  </w:r>
                  <w:r>
                    <w:rPr>
                      <w:rFonts w:hint="eastAsia"/>
                      <w:u w:val="single"/>
                      <w:lang w:eastAsia="zh-CN"/>
                    </w:rPr>
                    <w:t>（</w:t>
                  </w:r>
                  <w:r>
                    <w:rPr>
                      <w:rFonts w:hint="eastAsia"/>
                      <w:u w:val="single"/>
                      <w:lang w:val="en-US" w:eastAsia="zh-CN"/>
                    </w:rPr>
                    <w:t>采样单</w:t>
                  </w:r>
                  <w:r>
                    <w:rPr>
                      <w:rFonts w:hint="eastAsia"/>
                      <w:u w:val="single"/>
                    </w:rPr>
                    <w:t>编号:冬奥监测样品202112035</w:t>
                  </w:r>
                  <w:r>
                    <w:rPr>
                      <w:rFonts w:hint="eastAsia"/>
                      <w:u w:val="single"/>
                      <w:lang w:eastAsia="zh-CN"/>
                    </w:rPr>
                    <w:t>），</w:t>
                  </w:r>
                  <w:r>
                    <w:rPr>
                      <w:rFonts w:hint="eastAsia"/>
                      <w:u w:val="single"/>
                      <w:lang w:val="en-US" w:eastAsia="zh-CN"/>
                    </w:rPr>
                    <w:t>检测项目：感官要求、总迁移量、高锰酸钾消耗量、重金属(以Pb计)、脱色试验、大肠菌群、致病菌(沙门氏菌)、霉菌计数、芳香族伯胺、壬基酚、全氟辛酸(PFOA )、全氟辛烷磺酸(PFOS)共12项，依据：《冬奥餐饮用塑料制品质量技术要求》结论：符合；检测单位：北京市产品质量监督检验院，报告日期：2022-01-29；</w:t>
                  </w:r>
                </w:p>
                <w:p>
                  <w:pPr>
                    <w:pStyle w:val="8"/>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rPr>
                <w:u w:val="single"/>
              </w:rPr>
            </w:pPr>
          </w:p>
          <w:p>
            <w:pPr>
              <w:pStyle w:val="8"/>
              <w:ind w:left="0" w:leftChars="0" w:firstLine="0" w:firstLineChars="0"/>
              <w:rPr>
                <w:rFonts w:hint="default" w:eastAsia="宋体"/>
                <w:u w:val="single"/>
                <w:lang w:val="en-US" w:eastAsia="zh-CN"/>
              </w:rPr>
            </w:pPr>
          </w:p>
          <w:p>
            <w:pPr>
              <w:pStyle w:val="8"/>
              <w:ind w:left="0" w:leftChars="0" w:firstLine="0" w:firstLineChars="0"/>
              <w:rPr>
                <w:rFonts w:hint="eastAsia"/>
                <w:u w:val="single"/>
                <w:lang w:val="en-US" w:eastAsia="zh-CN"/>
              </w:rPr>
            </w:pPr>
            <w:r>
              <w:rPr>
                <w:rFonts w:hint="eastAsia"/>
                <w:u w:val="single"/>
                <w:lang w:val="en-US" w:eastAsia="zh-CN"/>
              </w:rPr>
              <w:t>天然气由北京燃气集团提供：</w:t>
            </w:r>
          </w:p>
          <w:p>
            <w:pPr>
              <w:pStyle w:val="8"/>
              <w:ind w:left="0" w:leftChars="0" w:firstLine="0" w:firstLineChars="0"/>
              <w:rPr>
                <w:rFonts w:hint="default"/>
                <w:u w:val="single"/>
                <w:lang w:val="en-US" w:eastAsia="zh-CN"/>
              </w:rPr>
            </w:pPr>
          </w:p>
          <w:p>
            <w:pPr>
              <w:rPr>
                <w:u w:val="single"/>
              </w:rPr>
            </w:pPr>
            <w:r>
              <w:rPr>
                <w:rFonts w:hint="eastAsia"/>
                <w:u w:val="single"/>
                <w:lang w:val="en-US" w:eastAsia="zh-CN"/>
              </w:rPr>
              <w:t>同时抽取：油烟管道清洗服务</w:t>
            </w:r>
            <w:r>
              <w:rPr>
                <w:rFonts w:hint="eastAsia"/>
              </w:rPr>
              <w:t>的供方</w:t>
            </w:r>
            <w:r>
              <w:rPr>
                <w:rFonts w:hint="eastAsia"/>
                <w:u w:val="single"/>
                <w:lang w:val="en-US" w:eastAsia="zh-CN"/>
              </w:rPr>
              <w:t>北京同得发餐饮管理有限公司</w:t>
            </w:r>
            <w:r>
              <w:rPr>
                <w:rFonts w:hint="eastAsia"/>
              </w:rPr>
              <w:t xml:space="preserve"> ；</w:t>
            </w:r>
            <w:r>
              <w:rPr>
                <w:rFonts w:hint="eastAsia"/>
                <w:u w:val="single"/>
                <w:lang w:val="en-US" w:eastAsia="zh-CN"/>
              </w:rPr>
              <w:t xml:space="preserve">蔬菜 </w:t>
            </w:r>
            <w:r>
              <w:rPr>
                <w:rFonts w:hint="eastAsia"/>
              </w:rPr>
              <w:t>供方</w:t>
            </w:r>
            <w:r>
              <w:rPr>
                <w:rFonts w:hint="eastAsia"/>
                <w:lang w:val="en-US" w:eastAsia="zh-CN"/>
              </w:rPr>
              <w:t xml:space="preserve"> </w:t>
            </w:r>
            <w:r>
              <w:rPr>
                <w:rFonts w:hint="eastAsia"/>
                <w:u w:val="single"/>
                <w:lang w:val="en-US" w:eastAsia="zh-CN"/>
              </w:rPr>
              <w:t>北京同得发农产品加工有限公司</w:t>
            </w:r>
            <w:r>
              <w:rPr>
                <w:rFonts w:hint="eastAsia"/>
                <w:lang w:val="en-US" w:eastAsia="zh-CN"/>
              </w:rPr>
              <w:t>；</w:t>
            </w:r>
            <w:r>
              <w:rPr>
                <w:rFonts w:hint="eastAsia"/>
                <w:u w:val="single"/>
                <w:lang w:val="en-US" w:eastAsia="zh-CN"/>
              </w:rPr>
              <w:t xml:space="preserve">保温箱（发泡聚丙烯） </w:t>
            </w:r>
            <w:r>
              <w:rPr>
                <w:rFonts w:hint="eastAsia"/>
              </w:rPr>
              <w:t>供方</w:t>
            </w:r>
            <w:r>
              <w:rPr>
                <w:rFonts w:hint="eastAsia"/>
                <w:highlight w:val="none"/>
                <w:u w:val="double"/>
                <w:lang w:val="en-US" w:eastAsia="zh-CN"/>
              </w:rPr>
              <w:t>苏州好乐康环保材料有限公司</w:t>
            </w:r>
            <w:r>
              <w:rPr>
                <w:rFonts w:hint="eastAsia"/>
                <w:u w:val="double"/>
                <w:lang w:val="en-US" w:eastAsia="zh-CN"/>
              </w:rPr>
              <w:t xml:space="preserve"> </w:t>
            </w:r>
            <w:r>
              <w:rPr>
                <w:rFonts w:hint="eastAsia"/>
                <w:u w:val="single"/>
                <w:lang w:val="en-US" w:eastAsia="zh-CN"/>
              </w:rPr>
              <w:t xml:space="preserve">；；XXX </w:t>
            </w:r>
            <w:r>
              <w:rPr>
                <w:rFonts w:hint="eastAsia"/>
              </w:rPr>
              <w:t>的供方</w:t>
            </w:r>
            <w:r>
              <w:rPr>
                <w:rFonts w:hint="eastAsia"/>
                <w:u w:val="single"/>
                <w:lang w:val="en-US" w:eastAsia="zh-CN"/>
              </w:rPr>
              <w:t>XXX有限公司</w:t>
            </w:r>
            <w:r>
              <w:rPr>
                <w:rFonts w:hint="eastAsia"/>
              </w:rPr>
              <w:t xml:space="preserve"> ；等与上述供方评价和选择控制情况。</w:t>
            </w:r>
            <w:r>
              <w:rPr>
                <w:rFonts w:hint="eastAsia"/>
              </w:rPr>
              <w:sym w:font="Wingdings" w:char="00FE"/>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p>
            <w:pPr>
              <w:rPr>
                <w:rFonts w:hint="eastAsia"/>
                <w:u w:val="single"/>
                <w:lang w:val="en-US" w:eastAsia="zh-CN"/>
              </w:rPr>
            </w:pPr>
          </w:p>
          <w:p>
            <w:pPr>
              <w:rPr>
                <w:highlight w:val="none"/>
                <w:u w:val="single"/>
              </w:rPr>
            </w:pPr>
            <w:r>
              <w:rPr>
                <w:rFonts w:hint="eastAsia"/>
                <w:highlight w:val="none"/>
                <w:u w:val="single"/>
                <w:lang w:val="en-US" w:eastAsia="zh-CN"/>
              </w:rPr>
              <w:t xml:space="preserve">同时抽取：鸡肉 </w:t>
            </w:r>
            <w:r>
              <w:rPr>
                <w:rFonts w:hint="eastAsia"/>
                <w:highlight w:val="none"/>
              </w:rPr>
              <w:t>的供方</w:t>
            </w:r>
            <w:r>
              <w:rPr>
                <w:rFonts w:hint="eastAsia"/>
                <w:highlight w:val="none"/>
                <w:lang w:val="en-US" w:eastAsia="zh-CN"/>
              </w:rPr>
              <w:t xml:space="preserve"> </w:t>
            </w:r>
            <w:r>
              <w:rPr>
                <w:rFonts w:hint="eastAsia"/>
                <w:highlight w:val="none"/>
                <w:u w:val="single"/>
                <w:lang w:val="en-US" w:eastAsia="zh-CN"/>
              </w:rPr>
              <w:t>北京众得利品商贸有限公司</w:t>
            </w:r>
            <w:r>
              <w:rPr>
                <w:rFonts w:hint="eastAsia"/>
                <w:highlight w:val="none"/>
              </w:rPr>
              <w:t>；</w:t>
            </w:r>
            <w:r>
              <w:rPr>
                <w:rFonts w:hint="eastAsia"/>
                <w:highlight w:val="none"/>
                <w:u w:val="single"/>
                <w:lang w:val="en-US" w:eastAsia="zh-CN"/>
              </w:rPr>
              <w:t xml:space="preserve">羊肉 </w:t>
            </w:r>
            <w:r>
              <w:rPr>
                <w:rFonts w:hint="eastAsia"/>
                <w:highlight w:val="none"/>
                <w:lang w:val="en-US" w:eastAsia="zh-CN"/>
              </w:rPr>
              <w:t>的供方</w:t>
            </w:r>
            <w:r>
              <w:rPr>
                <w:rFonts w:hint="eastAsia"/>
                <w:highlight w:val="none"/>
                <w:u w:val="single"/>
                <w:lang w:val="en-US" w:eastAsia="zh-CN"/>
              </w:rPr>
              <w:t>北京辉煌再丽肉店</w:t>
            </w:r>
            <w:r>
              <w:rPr>
                <w:rFonts w:hint="eastAsia"/>
                <w:highlight w:val="none"/>
              </w:rPr>
              <w:t>；</w:t>
            </w:r>
            <w:r>
              <w:rPr>
                <w:rFonts w:hint="eastAsia"/>
                <w:highlight w:val="none"/>
                <w:u w:val="single"/>
                <w:lang w:val="en-US" w:eastAsia="zh-CN"/>
              </w:rPr>
              <w:t xml:space="preserve">鸡蛋 </w:t>
            </w:r>
            <w:r>
              <w:rPr>
                <w:rFonts w:hint="eastAsia"/>
                <w:highlight w:val="none"/>
              </w:rPr>
              <w:t>的供方</w:t>
            </w:r>
            <w:r>
              <w:rPr>
                <w:rFonts w:hint="eastAsia"/>
                <w:highlight w:val="none"/>
                <w:u w:val="single"/>
                <w:lang w:val="en-US" w:eastAsia="zh-CN"/>
              </w:rPr>
              <w:t xml:space="preserve">北京天福号供应链管理有限公司 </w:t>
            </w:r>
            <w:r>
              <w:rPr>
                <w:rFonts w:hint="eastAsia"/>
                <w:highlight w:val="none"/>
              </w:rPr>
              <w:t>；</w:t>
            </w:r>
            <w:r>
              <w:rPr>
                <w:rFonts w:hint="eastAsia"/>
                <w:highlight w:val="none"/>
                <w:u w:val="single"/>
                <w:lang w:val="en-US" w:eastAsia="zh-CN"/>
              </w:rPr>
              <w:t xml:space="preserve">75%酒精的供方 梅河口阜康酒精有限责任公司；84消毒液供方北京雅特国信清洁用品有限公司；XXX </w:t>
            </w:r>
            <w:r>
              <w:rPr>
                <w:rFonts w:hint="eastAsia"/>
                <w:highlight w:val="none"/>
              </w:rPr>
              <w:t>的供方</w:t>
            </w:r>
            <w:r>
              <w:rPr>
                <w:rFonts w:hint="eastAsia"/>
                <w:highlight w:val="none"/>
                <w:u w:val="single"/>
                <w:lang w:val="en-US" w:eastAsia="zh-CN"/>
              </w:rPr>
              <w:t>XXX有限公司</w:t>
            </w:r>
            <w:r>
              <w:rPr>
                <w:rFonts w:hint="eastAsia"/>
                <w:highlight w:val="none"/>
              </w:rPr>
              <w:t xml:space="preserve"> ；等与上述供方评价和选择控制情况。</w:t>
            </w:r>
            <w:r>
              <w:rPr>
                <w:rFonts w:hint="eastAsia"/>
                <w:highlight w:val="none"/>
              </w:rPr>
              <w:sym w:font="Wingdings" w:char="00FE"/>
            </w:r>
            <w:r>
              <w:rPr>
                <w:rFonts w:hint="eastAsia"/>
                <w:highlight w:val="none"/>
              </w:rPr>
              <w:t xml:space="preserve">一致   </w:t>
            </w:r>
            <w:r>
              <w:rPr>
                <w:rFonts w:hint="eastAsia"/>
                <w:highlight w:val="none"/>
              </w:rPr>
              <w:sym w:font="Wingdings" w:char="00A8"/>
            </w:r>
            <w:r>
              <w:rPr>
                <w:rFonts w:hint="eastAsia"/>
                <w:highlight w:val="none"/>
              </w:rPr>
              <w:t xml:space="preserve">不充分，说明： </w:t>
            </w:r>
            <w:r>
              <w:rPr>
                <w:rFonts w:hint="eastAsia"/>
                <w:highlight w:val="none"/>
                <w:u w:val="single"/>
              </w:rPr>
              <w:t xml:space="preserve">    </w:t>
            </w:r>
            <w:r>
              <w:rPr>
                <w:rFonts w:hint="eastAsia"/>
                <w:highlight w:val="none"/>
                <w:u w:val="single"/>
                <w:lang w:val="en-US" w:eastAsia="zh-CN"/>
              </w:rPr>
              <w:t xml:space="preserve">  </w:t>
            </w:r>
            <w:r>
              <w:rPr>
                <w:rFonts w:hint="eastAsia"/>
                <w:color w:val="FF0000"/>
                <w:highlight w:val="none"/>
                <w:u w:val="single"/>
              </w:rPr>
              <w:t xml:space="preserve"> </w:t>
            </w:r>
            <w:r>
              <w:rPr>
                <w:rFonts w:hint="eastAsia"/>
                <w:highlight w:val="none"/>
                <w:u w:val="single"/>
              </w:rPr>
              <w:t xml:space="preserve">            </w:t>
            </w:r>
          </w:p>
          <w:p/>
          <w:p>
            <w:pPr>
              <w:rPr>
                <w:u w:val="single"/>
              </w:rPr>
            </w:pPr>
            <w:r>
              <w:rPr>
                <w:rFonts w:hint="eastAsia"/>
              </w:rPr>
              <w:t xml:space="preserve">老外部供方的初始评价和选择要求—— </w:t>
            </w:r>
            <w:r>
              <w:rPr>
                <w:rFonts w:hint="eastAsia"/>
              </w:rPr>
              <w:sym w:font="Wingdings" w:char="00A8"/>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本次为初审，暂不涉及    </w:t>
            </w:r>
          </w:p>
          <w:p>
            <w:r>
              <w:rPr>
                <w:rFonts w:hint="eastAsia"/>
              </w:rPr>
              <w:t>抽查老外部供方的评价记录名称：</w:t>
            </w:r>
            <w:r>
              <w:rPr>
                <w:rFonts w:hint="eastAsia"/>
                <w:u w:val="single"/>
              </w:rPr>
              <w:t>《   本次为初审，暂不涉及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pPr>
                    <w:rPr>
                      <w:color w:val="auto"/>
                    </w:rPr>
                  </w:pPr>
                  <w:r>
                    <w:rPr>
                      <w:rFonts w:hint="eastAsia"/>
                      <w:color w:val="auto"/>
                    </w:rPr>
                    <w:sym w:font="Wingdings" w:char="00A8"/>
                  </w:r>
                  <w:r>
                    <w:rPr>
                      <w:rFonts w:hint="eastAsia"/>
                      <w:color w:val="auto"/>
                    </w:rPr>
                    <w:t>《营业执照》编号：</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rPr>
                    <w:t xml:space="preserve">  </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《资质证书》编号：</w:t>
                  </w:r>
                  <w:r>
                    <w:rPr>
                      <w:rFonts w:hint="eastAsia"/>
                      <w:color w:val="auto"/>
                      <w:u w:val="single"/>
                    </w:rPr>
                    <w:t xml:space="preserve">           （适用时） </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A8"/>
                  </w:r>
                  <w:r>
                    <w:rPr>
                      <w:rFonts w:hint="eastAsia"/>
                    </w:rPr>
                    <w:t xml:space="preserve">继续为合格供方   </w:t>
                  </w:r>
                  <w:r>
                    <w:rPr>
                      <w:rFonts w:hint="eastAsia"/>
                    </w:rPr>
                    <w:sym w:font="Wingdings" w:char="00A8"/>
                  </w:r>
                  <w:r>
                    <w:rPr>
                      <w:rFonts w:hint="eastAsia"/>
                    </w:rPr>
                    <w:t>不继续为合格供方</w:t>
                  </w:r>
                </w:p>
              </w:tc>
            </w:tr>
          </w:tbl>
          <w:p/>
          <w:p>
            <w:pPr>
              <w:rPr>
                <w:u w:val="single"/>
              </w:rPr>
            </w:pPr>
            <w:r>
              <w:rPr>
                <w:rFonts w:hint="eastAsia"/>
              </w:rPr>
              <w:t>同时还抽查了</w:t>
            </w:r>
            <w:r>
              <w:rPr>
                <w:rFonts w:hint="eastAsia"/>
                <w:u w:val="single"/>
              </w:rPr>
              <w:t xml:space="preserve"> XXX</w:t>
            </w:r>
            <w:r>
              <w:rPr>
                <w:rFonts w:hint="eastAsia"/>
              </w:rPr>
              <w:t>的供方</w:t>
            </w:r>
            <w:r>
              <w:rPr>
                <w:rFonts w:hint="eastAsia"/>
                <w:u w:val="single"/>
              </w:rPr>
              <w:t>DDD有限公司</w:t>
            </w:r>
            <w:r>
              <w:rPr>
                <w:rFonts w:hint="eastAsia"/>
              </w:rPr>
              <w:t>；</w:t>
            </w:r>
            <w:r>
              <w:rPr>
                <w:rFonts w:hint="eastAsia"/>
                <w:u w:val="single"/>
              </w:rPr>
              <w:t>XXX</w:t>
            </w:r>
            <w:r>
              <w:rPr>
                <w:rFonts w:hint="eastAsia"/>
              </w:rPr>
              <w:t>的供方</w:t>
            </w:r>
            <w:r>
              <w:rPr>
                <w:rFonts w:hint="eastAsia"/>
                <w:u w:val="single"/>
              </w:rPr>
              <w:t>EEE有限公司</w:t>
            </w:r>
            <w:r>
              <w:rPr>
                <w:rFonts w:hint="eastAsia"/>
              </w:rPr>
              <w:t xml:space="preserve"> 与上述供方评价和选择控制情况。</w:t>
            </w:r>
            <w:r>
              <w:rPr>
                <w:rFonts w:hint="eastAsia"/>
              </w:rPr>
              <w:sym w:font="Wingdings" w:char="00A8"/>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p>
            <w:pPr>
              <w:rPr>
                <w:rFonts w:hint="eastAsia"/>
              </w:rPr>
            </w:pPr>
            <w:r>
              <w:rPr>
                <w:rFonts w:hint="eastAsia"/>
              </w:rPr>
              <w:t>c）制定原辅料、食品包装材料验收要求和程序，包括：</w:t>
            </w:r>
          </w:p>
          <w:p>
            <w:pPr>
              <w:rPr>
                <w:rFonts w:hint="eastAsia"/>
              </w:rPr>
            </w:pPr>
            <w:r>
              <w:rPr>
                <w:rFonts w:hint="eastAsia"/>
              </w:rPr>
              <w:t>查看《原辅料、食品包装材料验收程序》，方法包括：</w:t>
            </w:r>
          </w:p>
          <w:p>
            <w:pPr>
              <w:rPr>
                <w:rFonts w:hint="eastAsia"/>
              </w:rPr>
            </w:pPr>
            <w:r>
              <w:rPr>
                <w:rFonts w:hint="eastAsia"/>
              </w:rPr>
              <w:sym w:font="Wingdings" w:char="00FE"/>
            </w:r>
            <w:r>
              <w:rPr>
                <w:rFonts w:hint="eastAsia"/>
              </w:rPr>
              <w:t>核对原辅料、食品包装材料的检验检疫、卫生合格证明</w:t>
            </w:r>
          </w:p>
          <w:p>
            <w:pPr>
              <w:rPr>
                <w:rFonts w:hint="eastAsia"/>
              </w:rPr>
            </w:pPr>
            <w:r>
              <w:rPr>
                <w:rFonts w:hint="eastAsia"/>
              </w:rPr>
              <w:sym w:font="Wingdings" w:char="00FE"/>
            </w:r>
            <w:r>
              <w:rPr>
                <w:rFonts w:hint="eastAsia"/>
              </w:rPr>
              <w:t>核对原辅料、食品包装材料的追溯标识;</w:t>
            </w:r>
          </w:p>
          <w:p>
            <w:pPr>
              <w:rPr>
                <w:rFonts w:hint="eastAsia"/>
              </w:rPr>
            </w:pPr>
            <w:r>
              <w:rPr>
                <w:rFonts w:hint="eastAsia"/>
              </w:rPr>
              <w:sym w:font="Wingdings" w:char="00FE"/>
            </w:r>
            <w:r>
              <w:rPr>
                <w:rFonts w:hint="eastAsia"/>
              </w:rPr>
              <w:t>必要时，对原辅料、食品包装材料的安全卫生指标实施有针对性的检验、验证;</w:t>
            </w:r>
          </w:p>
          <w:p/>
          <w:p>
            <w:pPr>
              <w:rPr>
                <w:rFonts w:hint="default" w:eastAsia="宋体"/>
                <w:lang w:val="en-US" w:eastAsia="zh-CN"/>
              </w:rPr>
            </w:pPr>
            <w:r>
              <w:rPr>
                <w:rFonts w:hint="eastAsia"/>
              </w:rPr>
              <w:t>原辅料、食品包装材料验收要求：</w:t>
            </w:r>
            <w:r>
              <w:rPr>
                <w:rFonts w:hint="eastAsia"/>
                <w:lang w:val="en-US" w:eastAsia="zh-CN"/>
              </w:rPr>
              <w:t xml:space="preserve"> ——见质检部审核记录</w:t>
            </w:r>
          </w:p>
          <w:tbl>
            <w:tblPr>
              <w:tblStyle w:val="9"/>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noWrap w:val="0"/>
                  <w:vAlign w:val="center"/>
                </w:tcPr>
                <w:p>
                  <w:pPr>
                    <w:jc w:val="center"/>
                    <w:rPr>
                      <w:bCs/>
                      <w:szCs w:val="21"/>
                    </w:rPr>
                  </w:pPr>
                  <w:r>
                    <w:rPr>
                      <w:bCs/>
                      <w:szCs w:val="21"/>
                    </w:rPr>
                    <w:t>控制点示例</w:t>
                  </w:r>
                </w:p>
              </w:tc>
              <w:tc>
                <w:tcPr>
                  <w:tcW w:w="4263" w:type="dxa"/>
                  <w:noWrap w:val="0"/>
                  <w:vAlign w:val="bottom"/>
                </w:tcPr>
                <w:p>
                  <w:pPr>
                    <w:jc w:val="center"/>
                    <w:rPr>
                      <w:bCs/>
                      <w:szCs w:val="21"/>
                    </w:rPr>
                  </w:pPr>
                  <w:r>
                    <w:rPr>
                      <w:bCs/>
                      <w:szCs w:val="21"/>
                    </w:rPr>
                    <w:t>接收准则名称/可接受限值</w:t>
                  </w:r>
                </w:p>
              </w:tc>
              <w:tc>
                <w:tcPr>
                  <w:tcW w:w="2266" w:type="dxa"/>
                  <w:noWrap w:val="0"/>
                  <w:vAlign w:val="top"/>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noWrap w:val="0"/>
                  <w:vAlign w:val="center"/>
                </w:tcPr>
                <w:p>
                  <w:pPr>
                    <w:jc w:val="center"/>
                    <w:rPr>
                      <w:bCs/>
                      <w:szCs w:val="21"/>
                    </w:rPr>
                  </w:pPr>
                </w:p>
              </w:tc>
              <w:tc>
                <w:tcPr>
                  <w:tcW w:w="4263" w:type="dxa"/>
                  <w:noWrap w:val="0"/>
                  <w:vAlign w:val="center"/>
                </w:tcPr>
                <w:p>
                  <w:pPr>
                    <w:jc w:val="center"/>
                    <w:rPr>
                      <w:bCs/>
                      <w:szCs w:val="21"/>
                    </w:rPr>
                  </w:pPr>
                </w:p>
              </w:tc>
              <w:tc>
                <w:tcPr>
                  <w:tcW w:w="2266" w:type="dxa"/>
                  <w:noWrap w:val="0"/>
                  <w:vAlign w:val="bottom"/>
                </w:tcPr>
                <w:p>
                  <w:pPr>
                    <w:rPr>
                      <w:szCs w:val="21"/>
                    </w:rPr>
                  </w:pPr>
                  <w:r>
                    <w:rPr>
                      <w:bCs/>
                      <w:szCs w:val="21"/>
                    </w:rPr>
                    <w:sym w:font="Wingdings" w:char="00A8"/>
                  </w:r>
                  <w:r>
                    <w:rPr>
                      <w:szCs w:val="21"/>
                    </w:rPr>
                    <w:t>法律、法规</w:t>
                  </w:r>
                </w:p>
                <w:p>
                  <w:pPr>
                    <w:rPr>
                      <w:bCs/>
                      <w:szCs w:val="21"/>
                    </w:rPr>
                  </w:pPr>
                  <w:r>
                    <w:rPr>
                      <w:bCs/>
                      <w:szCs w:val="21"/>
                    </w:rPr>
                    <w:sym w:font="Wingdings" w:char="00A8"/>
                  </w:r>
                  <w:r>
                    <w:rPr>
                      <w:szCs w:val="21"/>
                    </w:rPr>
                    <w:t>客户要求</w:t>
                  </w:r>
                </w:p>
                <w:p>
                  <w:pPr>
                    <w:rPr>
                      <w:bCs/>
                      <w:szCs w:val="21"/>
                      <w:lang w:val="en-GB"/>
                    </w:rPr>
                  </w:pPr>
                  <w:r>
                    <w:rPr>
                      <w:bCs/>
                      <w:szCs w:val="21"/>
                    </w:rPr>
                    <w:sym w:font="Wingdings" w:char="00A8"/>
                  </w:r>
                  <w:r>
                    <w:rPr>
                      <w:szCs w:val="21"/>
                    </w:rPr>
                    <w:t>预期用途</w:t>
                  </w:r>
                </w:p>
              </w:tc>
            </w:tr>
          </w:tbl>
          <w:p/>
          <w:p>
            <w:pPr>
              <w:rPr>
                <w:rFonts w:hint="eastAsia"/>
              </w:rPr>
            </w:pPr>
            <w:r>
              <w:rPr>
                <w:rFonts w:hint="eastAsia"/>
              </w:rPr>
              <w:t>d)</w:t>
            </w:r>
            <w:r>
              <w:rPr>
                <w:rFonts w:hint="eastAsia"/>
                <w:lang w:val="en-US" w:eastAsia="zh-CN"/>
              </w:rPr>
              <w:t xml:space="preserve"> </w:t>
            </w:r>
            <w:r>
              <w:rPr>
                <w:rFonts w:hint="eastAsia"/>
              </w:rPr>
              <w:t>必要时制定食品添加剂控制措施：</w:t>
            </w:r>
            <w:r>
              <w:rPr>
                <w:rFonts w:hint="eastAsia"/>
              </w:rPr>
              <w:sym w:font="Wingdings" w:char="00A8"/>
            </w:r>
            <w:r>
              <w:rPr>
                <w:rFonts w:hint="eastAsia"/>
              </w:rPr>
              <w:t xml:space="preserve">是 </w:t>
            </w:r>
            <w:r>
              <w:t xml:space="preserve">    </w:t>
            </w:r>
            <w:r>
              <w:rPr>
                <w:rFonts w:hint="eastAsia"/>
              </w:rPr>
              <w:sym w:font="Wingdings" w:char="00A8"/>
            </w:r>
            <w:r>
              <w:rPr>
                <w:rFonts w:hint="eastAsia"/>
              </w:rPr>
              <w:t>否（不涉及）</w:t>
            </w:r>
          </w:p>
          <w:p>
            <w:pPr>
              <w:rPr>
                <w:rFonts w:hint="eastAsia"/>
              </w:rPr>
            </w:pPr>
            <w:r>
              <w:rPr>
                <w:rFonts w:hint="eastAsia"/>
              </w:rPr>
              <w:t>使用的食品添加剂种类：（</w:t>
            </w:r>
            <w:r>
              <w:t>不</w:t>
            </w:r>
            <w:r>
              <w:rPr>
                <w:rFonts w:hint="eastAsia"/>
              </w:rPr>
              <w:t>涉</w:t>
            </w:r>
            <w:r>
              <w:t>及）</w:t>
            </w:r>
          </w:p>
          <w:p>
            <w:r>
              <w:rPr>
                <w:rFonts w:hint="eastAsia"/>
              </w:rPr>
              <w:sym w:font="Wingdings" w:char="00A8"/>
            </w:r>
            <w:r>
              <w:rPr>
                <w:rFonts w:hint="eastAsia"/>
              </w:rPr>
              <w:t xml:space="preserve">增稠剂 </w:t>
            </w:r>
            <w:r>
              <w:t xml:space="preserve"> </w:t>
            </w:r>
            <w:r>
              <w:rPr>
                <w:rFonts w:hint="eastAsia"/>
              </w:rPr>
              <w:sym w:font="Wingdings" w:char="00A8"/>
            </w:r>
            <w:r>
              <w:rPr>
                <w:rFonts w:hint="eastAsia"/>
              </w:rPr>
              <w:t xml:space="preserve">抗氧化剂  </w:t>
            </w:r>
            <w:r>
              <w:rPr>
                <w:rFonts w:hint="eastAsia"/>
              </w:rPr>
              <w:sym w:font="Wingdings" w:char="00A8"/>
            </w:r>
            <w:r>
              <w:rPr>
                <w:rFonts w:hint="eastAsia"/>
              </w:rPr>
              <w:t xml:space="preserve">防腐剂 </w:t>
            </w:r>
            <w:r>
              <w:rPr>
                <w:rFonts w:hint="eastAsia"/>
              </w:rPr>
              <w:sym w:font="Wingdings" w:char="00A8"/>
            </w:r>
            <w:r>
              <w:rPr>
                <w:rFonts w:hint="eastAsia"/>
              </w:rPr>
              <w:t xml:space="preserve">色素  </w:t>
            </w:r>
            <w:r>
              <w:rPr>
                <w:rFonts w:hint="eastAsia"/>
              </w:rPr>
              <w:sym w:font="Wingdings" w:char="00A8"/>
            </w:r>
            <w:r>
              <w:rPr>
                <w:rFonts w:hint="eastAsia"/>
              </w:rPr>
              <w:t xml:space="preserve">香精 </w:t>
            </w:r>
            <w:r>
              <w:rPr>
                <w:rFonts w:hint="eastAsia"/>
              </w:rPr>
              <w:sym w:font="Wingdings" w:char="00A8"/>
            </w:r>
            <w:r>
              <w:rPr>
                <w:rFonts w:hint="eastAsia"/>
              </w:rPr>
              <w:t>护色剂</w:t>
            </w:r>
            <w:r>
              <w:rPr>
                <w:rFonts w:hint="eastAsia"/>
              </w:rPr>
              <w:sym w:font="Wingdings" w:char="00A8"/>
            </w:r>
            <w:r>
              <w:rPr>
                <w:rFonts w:hint="eastAsia"/>
              </w:rPr>
              <w:t>酸</w:t>
            </w:r>
            <w:r>
              <w:t>化</w:t>
            </w:r>
            <w:r>
              <w:rPr>
                <w:rFonts w:hint="eastAsia"/>
              </w:rPr>
              <w:t xml:space="preserve">剂  </w:t>
            </w:r>
            <w:r>
              <w:rPr>
                <w:rFonts w:hint="eastAsia"/>
              </w:rPr>
              <w:sym w:font="Wingdings" w:char="00A8"/>
            </w:r>
            <w:r>
              <w:rPr>
                <w:rFonts w:hint="eastAsia"/>
              </w:rPr>
              <w:t xml:space="preserve">加工助剂 </w:t>
            </w:r>
            <w:r>
              <w:rPr>
                <w:rFonts w:hint="eastAsia"/>
              </w:rPr>
              <w:sym w:font="Wingdings" w:char="00A8"/>
            </w:r>
            <w:r>
              <w:rPr>
                <w:rFonts w:hint="eastAsia"/>
              </w:rPr>
              <w:t xml:space="preserve">其他 </w:t>
            </w:r>
          </w:p>
          <w:p>
            <w:pPr>
              <w:rPr>
                <w:rFonts w:hint="eastAsia"/>
                <w:u w:val="single"/>
              </w:rPr>
            </w:pPr>
            <w:r>
              <w:rPr>
                <w:rFonts w:hint="eastAsia"/>
              </w:rPr>
              <w:t>无用量限制种类：</w:t>
            </w:r>
            <w:r>
              <w:rPr>
                <w:rFonts w:hint="eastAsia"/>
                <w:u w:val="single"/>
              </w:rPr>
              <w:t xml:space="preserve"> </w:t>
            </w:r>
            <w:r>
              <w:rPr>
                <w:rFonts w:hint="eastAsia" w:ascii="宋体" w:hAnsi="宋体"/>
                <w:u w:val="single"/>
              </w:rPr>
              <w:t xml:space="preserve">  </w:t>
            </w:r>
            <w:r>
              <w:rPr>
                <w:rFonts w:hint="eastAsia"/>
                <w:u w:val="single"/>
              </w:rPr>
              <w:t xml:space="preserve">              </w:t>
            </w:r>
          </w:p>
          <w:p>
            <w:pPr>
              <w:rPr>
                <w:rFonts w:hint="eastAsia"/>
                <w:u w:val="single"/>
              </w:rPr>
            </w:pPr>
            <w:r>
              <w:rPr>
                <w:rFonts w:hint="eastAsia"/>
              </w:rPr>
              <w:t>有用量限制种类：</w:t>
            </w:r>
            <w:r>
              <w:rPr>
                <w:rFonts w:hint="eastAsia"/>
                <w:u w:val="single"/>
              </w:rPr>
              <w:t xml:space="preserve">                       </w:t>
            </w:r>
          </w:p>
          <w:p>
            <w:pPr>
              <w:rPr>
                <w:rFonts w:hint="eastAsia"/>
              </w:rPr>
            </w:pPr>
          </w:p>
          <w:p>
            <w:pPr>
              <w:rPr>
                <w:rFonts w:hint="eastAsia"/>
              </w:rPr>
            </w:pPr>
            <w:r>
              <w:rPr>
                <w:rFonts w:hint="eastAsia"/>
              </w:rPr>
              <w:t>e）制定供方的评价制度，包括不合格供方的淘汰制度。</w:t>
            </w:r>
          </w:p>
          <w:p>
            <w:pPr>
              <w:ind w:firstLine="210" w:firstLineChars="100"/>
            </w:pPr>
            <w:r>
              <w:rPr>
                <w:rFonts w:hint="eastAsia"/>
              </w:rPr>
              <w:t>每年按照《供</w:t>
            </w:r>
            <w:r>
              <w:t>方</w:t>
            </w:r>
            <w:r>
              <w:rPr>
                <w:rFonts w:hint="eastAsia"/>
              </w:rPr>
              <w:t>评价制度》进行供方再评价，对不合格的供方实施淘汰。</w:t>
            </w:r>
          </w:p>
          <w:p>
            <w:pPr>
              <w:rPr>
                <w:rFonts w:hint="eastAsia"/>
                <w:u w:val="double"/>
                <w:lang w:val="en-US" w:eastAsia="zh-CN"/>
              </w:rPr>
            </w:pPr>
            <w:r>
              <w:rPr>
                <w:rFonts w:hint="eastAsia"/>
                <w:u w:val="double"/>
              </w:rPr>
              <w:t xml:space="preserve"> </w:t>
            </w:r>
            <w:r>
              <w:rPr>
                <w:rFonts w:hint="eastAsia"/>
                <w:u w:val="double"/>
                <w:lang w:val="en-US" w:eastAsia="zh-CN"/>
              </w:rPr>
              <w:t>体系建立以来未发生</w:t>
            </w:r>
          </w:p>
          <w:p>
            <w:pPr>
              <w:pStyle w:val="8"/>
              <w:rPr>
                <w:rFonts w:hint="default"/>
                <w:lang w:val="en-US" w:eastAsia="zh-CN"/>
              </w:rPr>
            </w:pPr>
          </w:p>
          <w:p>
            <w:r>
              <w:rPr>
                <w:rFonts w:hint="eastAsia"/>
              </w:rPr>
              <w:t>《食</w:t>
            </w:r>
            <w:r>
              <w:t>品进货</w:t>
            </w:r>
            <w:r>
              <w:rPr>
                <w:rFonts w:hint="eastAsia"/>
              </w:rPr>
              <w:t>查</w:t>
            </w:r>
            <w:r>
              <w:t>验记录制度</w:t>
            </w:r>
            <w:r>
              <w:rPr>
                <w:rFonts w:hint="eastAsia"/>
              </w:rPr>
              <w:t>》</w:t>
            </w:r>
            <w:r>
              <w:rPr>
                <w:rFonts w:hint="eastAsia"/>
                <w:lang w:eastAsia="zh-CN"/>
              </w:rPr>
              <w:t>——</w:t>
            </w:r>
            <w:r>
              <w:rPr>
                <w:rFonts w:hint="eastAsia"/>
                <w:lang w:val="en-US" w:eastAsia="zh-CN"/>
              </w:rPr>
              <w:t>见质检部审核记录</w:t>
            </w:r>
          </w:p>
        </w:tc>
        <w:tc>
          <w:tcPr>
            <w:tcW w:w="1483"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75" w:type="dxa"/>
            <w:vMerge w:val="continue"/>
          </w:tcPr>
          <w:p/>
        </w:tc>
        <w:tc>
          <w:tcPr>
            <w:tcW w:w="1314" w:type="dxa"/>
            <w:vMerge w:val="continue"/>
          </w:tcPr>
          <w:p/>
        </w:tc>
        <w:tc>
          <w:tcPr>
            <w:tcW w:w="670" w:type="dxa"/>
          </w:tcPr>
          <w:p>
            <w:r>
              <w:rPr>
                <w:rFonts w:hint="eastAsia"/>
              </w:rPr>
              <w:t>现场观察</w:t>
            </w:r>
          </w:p>
        </w:tc>
        <w:tc>
          <w:tcPr>
            <w:tcW w:w="9272" w:type="dxa"/>
          </w:tcPr>
          <w:p>
            <w:r>
              <w:rPr>
                <w:rFonts w:hint="eastAsia"/>
              </w:rPr>
              <w:t>在生产现场和库房确认有是否有是从非合格供方处采购的材料。</w:t>
            </w:r>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没有   </w:t>
            </w:r>
            <w:r>
              <w:rPr>
                <w:rFonts w:hint="eastAsia"/>
              </w:rPr>
              <w:sym w:font="Wingdings" w:char="00A8"/>
            </w:r>
            <w:r>
              <w:rPr>
                <w:rFonts w:hint="eastAsia"/>
              </w:rPr>
              <w:t xml:space="preserve">有，说明：                   </w:t>
            </w:r>
          </w:p>
          <w:p>
            <w:pPr>
              <w:rPr>
                <w:rFonts w:hint="default" w:eastAsia="宋体"/>
                <w:highlight w:val="none"/>
                <w:lang w:val="en-US" w:eastAsia="zh-CN"/>
              </w:rPr>
            </w:pPr>
            <w:r>
              <w:rPr>
                <w:rFonts w:hint="eastAsia"/>
                <w:highlight w:val="none"/>
              </w:rPr>
              <w:t>对相关方施加影响，是否与相关方签订《E</w:t>
            </w:r>
            <w:r>
              <w:rPr>
                <w:rFonts w:hint="eastAsia"/>
                <w:highlight w:val="none"/>
                <w:lang w:val="en-US" w:eastAsia="zh-CN"/>
              </w:rPr>
              <w:t>H</w:t>
            </w:r>
            <w:r>
              <w:rPr>
                <w:rFonts w:hint="eastAsia"/>
                <w:highlight w:val="none"/>
              </w:rPr>
              <w:t>S协议》</w:t>
            </w:r>
            <w:r>
              <w:rPr>
                <w:rFonts w:hint="eastAsia"/>
                <w:highlight w:val="none"/>
                <w:lang w:val="en-US" w:eastAsia="zh-CN"/>
              </w:rPr>
              <w:t>/环境和职业健康安全告知书</w:t>
            </w:r>
          </w:p>
          <w:p>
            <w:pPr>
              <w:pStyle w:val="8"/>
              <w:ind w:left="0" w:leftChars="0" w:firstLine="0" w:firstLineChars="0"/>
            </w:pPr>
            <w:r>
              <w:rPr>
                <w:rFonts w:hint="eastAsia"/>
                <w:highlight w:val="none"/>
              </w:rPr>
              <w:sym w:font="Wingdings" w:char="00FE"/>
            </w:r>
            <w:r>
              <w:rPr>
                <w:rFonts w:hint="eastAsia"/>
                <w:highlight w:val="none"/>
              </w:rPr>
              <w:t xml:space="preserve">是 </w:t>
            </w:r>
            <w:r>
              <w:rPr>
                <w:rFonts w:hint="eastAsia"/>
                <w:highlight w:val="none"/>
              </w:rPr>
              <w:sym w:font="Wingdings" w:char="00FE"/>
            </w:r>
            <w:r>
              <w:rPr>
                <w:rFonts w:hint="eastAsia"/>
                <w:highlight w:val="none"/>
              </w:rPr>
              <w:t>否，说明</w:t>
            </w:r>
            <w:r>
              <w:rPr>
                <w:rFonts w:hint="eastAsia"/>
                <w:highlight w:val="none"/>
                <w:u w:val="single"/>
              </w:rPr>
              <w:t xml:space="preserve">   有模板             </w:t>
            </w:r>
          </w:p>
        </w:tc>
        <w:tc>
          <w:tcPr>
            <w:tcW w:w="1483"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75" w:type="dxa"/>
            <w:vMerge w:val="restart"/>
          </w:tcPr>
          <w:p>
            <w:r>
              <w:rPr>
                <w:rFonts w:hint="eastAsia"/>
              </w:rPr>
              <w:t>控制类型和程度</w:t>
            </w:r>
          </w:p>
          <w:p/>
          <w:p/>
        </w:tc>
        <w:tc>
          <w:tcPr>
            <w:tcW w:w="1314" w:type="dxa"/>
            <w:vMerge w:val="restart"/>
          </w:tcPr>
          <w:p>
            <w:r>
              <w:rPr>
                <w:rFonts w:hint="eastAsia"/>
              </w:rPr>
              <w:t>Q8.4.2</w:t>
            </w:r>
          </w:p>
          <w:p>
            <w:pPr>
              <w:pStyle w:val="8"/>
              <w:ind w:left="0" w:leftChars="0" w:firstLine="0" w:firstLineChars="0"/>
              <w:rPr>
                <w:rFonts w:hint="eastAsia"/>
              </w:rPr>
            </w:pPr>
            <w:r>
              <w:rPr>
                <w:rFonts w:hint="eastAsia"/>
                <w:lang w:val="en-US" w:eastAsia="zh-CN"/>
              </w:rPr>
              <w:t>F7.1.6 H(V1.0)3</w:t>
            </w:r>
            <w:r>
              <w:rPr>
                <w:rFonts w:hint="eastAsia"/>
              </w:rPr>
              <w:t>.5</w:t>
            </w:r>
          </w:p>
          <w:p>
            <w:pPr>
              <w:pStyle w:val="8"/>
              <w:ind w:left="0" w:firstLine="0" w:firstLineChars="0"/>
              <w:rPr>
                <w:rFonts w:hint="eastAsia"/>
                <w:lang w:val="en-US" w:eastAsia="zh-CN"/>
              </w:rPr>
            </w:pPr>
            <w:r>
              <w:rPr>
                <w:rFonts w:hint="eastAsia"/>
                <w:lang w:val="en-US" w:eastAsia="zh-CN"/>
              </w:rPr>
              <w:t>F7.4</w:t>
            </w:r>
          </w:p>
          <w:p>
            <w:pPr>
              <w:pStyle w:val="8"/>
              <w:ind w:left="0" w:firstLine="0" w:firstLineChars="0"/>
              <w:rPr>
                <w:rFonts w:hint="eastAsia"/>
                <w:lang w:val="en-US" w:eastAsia="zh-CN"/>
              </w:rPr>
            </w:pPr>
            <w:r>
              <w:rPr>
                <w:rFonts w:hint="eastAsia"/>
                <w:lang w:val="en-US" w:eastAsia="zh-CN"/>
              </w:rPr>
              <w:t>Q7.4</w:t>
            </w:r>
          </w:p>
          <w:p>
            <w:pPr>
              <w:pStyle w:val="8"/>
              <w:ind w:left="0" w:firstLine="0" w:firstLineChars="0"/>
            </w:pPr>
            <w:r>
              <w:rPr>
                <w:rFonts w:hint="eastAsia"/>
                <w:lang w:val="en-US" w:eastAsia="zh-CN"/>
              </w:rPr>
              <w:t>H2.5.2.3</w:t>
            </w:r>
          </w:p>
        </w:tc>
        <w:tc>
          <w:tcPr>
            <w:tcW w:w="670" w:type="dxa"/>
          </w:tcPr>
          <w:p>
            <w:r>
              <w:rPr>
                <w:rFonts w:hint="eastAsia"/>
              </w:rPr>
              <w:t>文件名称</w:t>
            </w:r>
          </w:p>
        </w:tc>
        <w:tc>
          <w:tcPr>
            <w:tcW w:w="927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.4</w:t>
            </w:r>
            <w:r>
              <w:rPr>
                <w:rFonts w:hint="eastAsia" w:ascii="宋体" w:hAnsi="宋体"/>
              </w:rPr>
              <w:t>条款、</w:t>
            </w:r>
            <w:r>
              <w:rPr>
                <w:rFonts w:hint="eastAsia"/>
              </w:rPr>
              <w:t>《采购控制程序》</w:t>
            </w:r>
          </w:p>
        </w:tc>
        <w:tc>
          <w:tcPr>
            <w:tcW w:w="1483" w:type="dxa"/>
            <w:gridSpan w:val="2"/>
            <w:vMerge w:val="restart"/>
          </w:tcPr>
          <w:p>
            <w:pPr>
              <w:rPr>
                <w:rFonts w:ascii="宋体" w:hAnsi="宋体"/>
              </w:rPr>
            </w:pPr>
            <w:r>
              <w:rPr>
                <w:rFonts w:hint="eastAsia"/>
              </w:rPr>
              <w:sym w:font="Wingdings" w:char="00FE"/>
            </w:r>
            <w:r>
              <w:rPr>
                <w:rFonts w:hint="eastAsia" w:ascii="宋体" w:hAnsi="宋体"/>
              </w:rPr>
              <w:t>符合</w:t>
            </w:r>
          </w:p>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rPr>
                <w:rFonts w:ascii="宋体" w:hAnsi="宋体"/>
                <w:color w:val="FF0000"/>
                <w:highlight w:val="none"/>
              </w:rPr>
            </w:pPr>
            <w:r>
              <w:rPr>
                <w:rFonts w:hint="eastAsia"/>
                <w:color w:val="FF0000"/>
                <w:highlight w:val="none"/>
              </w:rPr>
              <w:sym w:font="Wingdings" w:char="00A8"/>
            </w:r>
            <w:r>
              <w:rPr>
                <w:rFonts w:hint="eastAsia" w:ascii="宋体" w:hAnsi="宋体"/>
                <w:color w:val="FF0000"/>
                <w:highlight w:val="none"/>
              </w:rPr>
              <w:t>符合</w:t>
            </w:r>
          </w:p>
          <w:p>
            <w:pPr>
              <w:rPr>
                <w:color w:val="FF0000"/>
                <w:highlight w:val="none"/>
              </w:rPr>
            </w:pPr>
            <w:r>
              <w:rPr>
                <w:rFonts w:ascii="宋体" w:hAnsi="宋体"/>
                <w:color w:val="FF0000"/>
                <w:highlight w:val="none"/>
              </w:rPr>
              <w:fldChar w:fldCharType="begin"/>
            </w:r>
            <w:r>
              <w:rPr>
                <w:rFonts w:ascii="宋体" w:hAnsi="宋体"/>
                <w:color w:val="FF0000"/>
                <w:highlight w:val="none"/>
              </w:rPr>
              <w:instrText xml:space="preserve"> </w:instrText>
            </w:r>
            <w:r>
              <w:rPr>
                <w:rFonts w:hint="eastAsia" w:ascii="宋体" w:hAnsi="宋体"/>
                <w:color w:val="FF0000"/>
                <w:highlight w:val="none"/>
              </w:rPr>
              <w:instrText xml:space="preserve">eq \o\ac(□</w:instrText>
            </w:r>
            <w:r>
              <w:rPr>
                <w:rFonts w:hint="eastAsia" w:ascii="宋体" w:hAnsi="宋体"/>
                <w:color w:val="FF0000"/>
                <w:highlight w:val="none"/>
                <w:lang w:eastAsia="zh-CN"/>
              </w:rPr>
              <w:instrText xml:space="preserve">,</w:instrText>
            </w:r>
            <w:r>
              <w:rPr>
                <w:rFonts w:hint="eastAsia" w:ascii="宋体" w:hAnsi="宋体"/>
                <w:color w:val="FF0000"/>
                <w:position w:val="2"/>
                <w:sz w:val="13"/>
                <w:highlight w:val="none"/>
                <w:lang w:eastAsia="zh-CN"/>
              </w:rPr>
              <w:instrText xml:space="preserve">√</w:instrText>
            </w:r>
            <w:r>
              <w:rPr>
                <w:rFonts w:hint="eastAsia" w:ascii="宋体" w:hAnsi="宋体"/>
                <w:color w:val="FF0000"/>
                <w:highlight w:val="none"/>
              </w:rPr>
              <w:instrText xml:space="preserve">)</w:instrText>
            </w:r>
            <w:r>
              <w:rPr>
                <w:rFonts w:ascii="宋体" w:hAnsi="宋体"/>
                <w:color w:val="FF0000"/>
                <w:highlight w:val="none"/>
              </w:rPr>
              <w:fldChar w:fldCharType="end"/>
            </w:r>
            <w:r>
              <w:rPr>
                <w:rFonts w:hint="eastAsia" w:ascii="宋体" w:hAnsi="宋体"/>
                <w:color w:val="FF0000"/>
                <w:highlight w:val="none"/>
              </w:rPr>
              <w:t>不符合</w:t>
            </w:r>
          </w:p>
          <w:p>
            <w:pPr>
              <w:pStyle w:val="2"/>
              <w:rPr>
                <w:rFonts w:hint="eastAsia" w:ascii="宋体" w:hAnsi="宋体"/>
              </w:rPr>
            </w:pPr>
          </w:p>
          <w:p>
            <w:pPr>
              <w:pStyle w:val="2"/>
              <w:rPr>
                <w:rFonts w:hint="eastAsia" w:ascii="宋体" w:hAnsi="宋体"/>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875" w:type="dxa"/>
            <w:vMerge w:val="continue"/>
          </w:tcPr>
          <w:p/>
        </w:tc>
        <w:tc>
          <w:tcPr>
            <w:tcW w:w="1314" w:type="dxa"/>
            <w:vMerge w:val="continue"/>
          </w:tcPr>
          <w:p/>
        </w:tc>
        <w:tc>
          <w:tcPr>
            <w:tcW w:w="670" w:type="dxa"/>
          </w:tcPr>
          <w:p>
            <w:r>
              <w:rPr>
                <w:rFonts w:hint="eastAsia"/>
              </w:rPr>
              <w:t>运行证据</w:t>
            </w:r>
          </w:p>
        </w:tc>
        <w:tc>
          <w:tcPr>
            <w:tcW w:w="9272" w:type="dxa"/>
          </w:tcPr>
          <w:p>
            <w:r>
              <w:rPr>
                <w:rFonts w:hint="eastAsia"/>
              </w:rPr>
              <w:t xml:space="preserve">对供方控制的类型和程度要求：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p>
          <w:p/>
          <w:p>
            <w:pPr>
              <w:jc w:val="left"/>
            </w:pPr>
            <w:r>
              <w:rPr>
                <w:rFonts w:hint="eastAsia"/>
              </w:rPr>
              <w:t>抽查重要供方的评价记录名称：《  供方调查评价表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top"/>
                </w:tcPr>
                <w:p>
                  <w:pPr>
                    <w:rPr>
                      <w:rFonts w:hint="default"/>
                      <w:lang w:val="en-US" w:eastAsia="zh-CN"/>
                    </w:rPr>
                  </w:pPr>
                  <w:r>
                    <w:rPr>
                      <w:rFonts w:hint="eastAsia"/>
                      <w:lang w:val="en-US" w:eastAsia="zh-CN"/>
                    </w:rPr>
                    <w:t>北京聚强顺发食品有限公司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vAlign w:val="top"/>
                </w:tcPr>
                <w:p>
                  <w:pPr>
                    <w:rPr>
                      <w:rFonts w:hint="eastAsia"/>
                      <w:lang w:val="en-US" w:eastAsia="zh-CN"/>
                    </w:rPr>
                  </w:pPr>
                  <w:r>
                    <w:rPr>
                      <w:rFonts w:hint="eastAsia"/>
                      <w:lang w:val="en-US" w:eastAsia="zh-CN"/>
                    </w:rPr>
                    <w:t>粮油（五得利面粉、大豆油、大米）</w:t>
                  </w:r>
                </w:p>
                <w:p>
                  <w:pPr>
                    <w:rPr>
                      <w:rFonts w:hint="default"/>
                      <w:lang w:val="en-US" w:eastAsia="zh-CN"/>
                    </w:rPr>
                  </w:pPr>
                  <w:r>
                    <w:rPr>
                      <w:rFonts w:hint="eastAsia"/>
                      <w:lang w:val="en-US" w:eastAsia="zh-CN"/>
                    </w:rPr>
                    <w:t>调味料（海天老抽、海天、十三香、龙门米醋、淀粉、味精、番茄酱等）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评价、选择和再评价供方的内容、</w:t>
                  </w:r>
                  <w:r>
                    <w:rPr>
                      <w:rFonts w:hint="eastAsia"/>
                    </w:rPr>
                    <w:sym w:font="Wingdings" w:char="00FE"/>
                  </w:r>
                  <w:r>
                    <w:rPr>
                      <w:rFonts w:hint="eastAsia"/>
                    </w:rPr>
                    <w:t>资质、价格、</w:t>
                  </w:r>
                  <w:r>
                    <w:rPr>
                      <w:rFonts w:hint="eastAsia"/>
                    </w:rPr>
                    <w:sym w:font="Wingdings" w:char="00FE"/>
                  </w:r>
                  <w:r>
                    <w:rPr>
                      <w:rFonts w:hint="eastAsia"/>
                    </w:rPr>
                    <w:t>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pPr>
                    <w:rPr>
                      <w:lang w:val="en-US" w:eastAsia="zh-CN"/>
                    </w:rPr>
                  </w:pPr>
                  <w:r>
                    <w:rPr>
                      <w:rFonts w:hint="eastAsia"/>
                    </w:rPr>
                    <w:t>北京顺鑫农业胜修有限公司鹏程食品分公司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vAlign w:val="top"/>
                </w:tcPr>
                <w:p>
                  <w:pPr>
                    <w:rPr>
                      <w:lang w:val="en-US" w:eastAsia="zh-CN"/>
                    </w:rPr>
                  </w:pPr>
                  <w:r>
                    <w:rPr>
                      <w:rFonts w:hint="eastAsia"/>
                    </w:rPr>
                    <w:t>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rPr>
                      <w:lang w:val="en-US" w:eastAsia="zh-CN"/>
                    </w:rPr>
                  </w:pPr>
                  <w:r>
                    <w:rPr>
                      <w:rFonts w:hint="eastAsia"/>
                    </w:rPr>
                    <w:t>评价方法</w:t>
                  </w:r>
                </w:p>
              </w:tc>
              <w:tc>
                <w:tcPr>
                  <w:tcW w:w="7085" w:type="dxa"/>
                  <w:vAlign w:val="top"/>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pPr>
                    <w:rPr>
                      <w:lang w:val="en-US" w:eastAsia="zh-CN"/>
                    </w:rPr>
                  </w:pPr>
                  <w:r>
                    <w:rPr>
                      <w:rFonts w:hint="eastAsia"/>
                    </w:rPr>
                    <w:sym w:font="Wingdings" w:char="00FE"/>
                  </w:r>
                  <w:r>
                    <w:rPr>
                      <w:rFonts w:hint="eastAsia"/>
                    </w:rPr>
                    <w:t>评价、选择和再评价供方的内容、</w:t>
                  </w:r>
                  <w:r>
                    <w:rPr>
                      <w:rFonts w:hint="eastAsia"/>
                    </w:rPr>
                    <w:sym w:font="Wingdings" w:char="00FE"/>
                  </w:r>
                  <w:r>
                    <w:rPr>
                      <w:rFonts w:hint="eastAsia"/>
                    </w:rPr>
                    <w:t>资质、价格、</w:t>
                  </w:r>
                  <w:r>
                    <w:rPr>
                      <w:rFonts w:hint="eastAsia"/>
                    </w:rPr>
                    <w:sym w:font="Wingdings" w:char="00FE"/>
                  </w:r>
                  <w:r>
                    <w:rPr>
                      <w:rFonts w:hint="eastAsia"/>
                    </w:rPr>
                    <w:t>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p>
            <w:pPr>
              <w:pStyle w:val="8"/>
              <w:ind w:left="0" w:leftChars="0" w:firstLine="0" w:firstLineChars="0"/>
              <w:rPr>
                <w:rFonts w:hint="default"/>
                <w:color w:val="FF0000"/>
                <w:highlight w:val="none"/>
                <w:lang w:val="en-US"/>
              </w:rPr>
            </w:pPr>
            <w:r>
              <w:rPr>
                <w:rFonts w:hint="eastAsia"/>
                <w:highlight w:val="none"/>
                <w:u w:val="single"/>
                <w:lang w:val="en-US" w:eastAsia="zh-CN"/>
              </w:rPr>
              <w:t>同时抽取：</w:t>
            </w:r>
            <w:r>
              <w:rPr>
                <w:rFonts w:hint="eastAsia"/>
                <w:color w:val="FF0000"/>
                <w:highlight w:val="none"/>
                <w:u w:val="single"/>
                <w:lang w:val="en-US" w:eastAsia="zh-CN"/>
              </w:rPr>
              <w:t xml:space="preserve">鸡肉 </w:t>
            </w:r>
            <w:r>
              <w:rPr>
                <w:rFonts w:hint="eastAsia"/>
                <w:color w:val="FF0000"/>
                <w:highlight w:val="none"/>
              </w:rPr>
              <w:t>的供方</w:t>
            </w:r>
            <w:r>
              <w:rPr>
                <w:rFonts w:hint="eastAsia"/>
                <w:color w:val="FF0000"/>
                <w:highlight w:val="none"/>
                <w:u w:val="single"/>
                <w:lang w:val="en-US" w:eastAsia="zh-CN"/>
              </w:rPr>
              <w:t>北京众得利品商贸有限公司</w:t>
            </w:r>
            <w:r>
              <w:rPr>
                <w:rFonts w:hint="eastAsia"/>
                <w:color w:val="FF0000"/>
                <w:highlight w:val="none"/>
              </w:rPr>
              <w:t>；</w:t>
            </w:r>
            <w:r>
              <w:rPr>
                <w:rFonts w:hint="eastAsia"/>
                <w:color w:val="FF0000"/>
                <w:highlight w:val="none"/>
                <w:lang w:val="en-US" w:eastAsia="zh-CN"/>
              </w:rPr>
              <w:t xml:space="preserve"> </w:t>
            </w:r>
            <w:r>
              <w:rPr>
                <w:rFonts w:hint="eastAsia"/>
                <w:color w:val="FF0000"/>
                <w:highlight w:val="none"/>
                <w:u w:val="single"/>
                <w:lang w:val="en-US" w:eastAsia="zh-CN"/>
              </w:rPr>
              <w:t>75%酒精</w:t>
            </w:r>
            <w:r>
              <w:rPr>
                <w:rFonts w:hint="eastAsia"/>
                <w:color w:val="FF0000"/>
                <w:highlight w:val="none"/>
                <w:u w:val="single"/>
                <w:lang w:val="en-US" w:eastAsia="zh-CN"/>
              </w:rPr>
              <w:t>的供方 梅河口阜康酒精有限责任公司；84消毒液 供方 北京雅特国信清洁用品有限公司；</w:t>
            </w:r>
            <w:r>
              <w:rPr>
                <w:rFonts w:hint="eastAsia"/>
                <w:color w:val="000000" w:themeColor="text1"/>
                <w:highlight w:val="none"/>
                <w:u w:val="single"/>
                <w:lang w:val="en-US" w:eastAsia="zh-CN"/>
                <w14:textFill>
                  <w14:solidFill>
                    <w14:schemeClr w14:val="tx1"/>
                  </w14:solidFill>
                </w14:textFill>
              </w:rPr>
              <w:t xml:space="preserve">XXX </w:t>
            </w:r>
            <w:r>
              <w:rPr>
                <w:rFonts w:hint="eastAsia"/>
                <w:color w:val="000000" w:themeColor="text1"/>
                <w:highlight w:val="none"/>
                <w14:textFill>
                  <w14:solidFill>
                    <w14:schemeClr w14:val="tx1"/>
                  </w14:solidFill>
                </w14:textFill>
              </w:rPr>
              <w:t>的供方</w:t>
            </w:r>
            <w:r>
              <w:rPr>
                <w:rFonts w:hint="eastAsia"/>
                <w:color w:val="000000" w:themeColor="text1"/>
                <w:highlight w:val="none"/>
                <w:u w:val="single"/>
                <w:lang w:val="en-US" w:eastAsia="zh-CN"/>
                <w14:textFill>
                  <w14:solidFill>
                    <w14:schemeClr w14:val="tx1"/>
                  </w14:solidFill>
                </w14:textFill>
              </w:rPr>
              <w:t>XXX有限公司</w:t>
            </w:r>
            <w:r>
              <w:rPr>
                <w:rFonts w:hint="eastAsia"/>
                <w:color w:val="000000" w:themeColor="text1"/>
                <w:highlight w:val="none"/>
                <w14:textFill>
                  <w14:solidFill>
                    <w14:schemeClr w14:val="tx1"/>
                  </w14:solidFill>
                </w14:textFill>
              </w:rPr>
              <w:t xml:space="preserve"> ；等与上述供方评价和选择控制情况。</w:t>
            </w:r>
            <w:r>
              <w:rPr>
                <w:rFonts w:hint="eastAsia"/>
                <w:color w:val="FF0000"/>
                <w:highlight w:val="none"/>
              </w:rPr>
              <w:sym w:font="Wingdings" w:char="00A8"/>
            </w:r>
            <w:r>
              <w:rPr>
                <w:rFonts w:hint="eastAsia"/>
                <w:color w:val="FF0000"/>
                <w:highlight w:val="none"/>
              </w:rPr>
              <w:t xml:space="preserve">一致   </w:t>
            </w:r>
            <w:r>
              <w:rPr>
                <w:rFonts w:hint="eastAsia"/>
                <w:color w:val="FF0000"/>
                <w:highlight w:val="none"/>
              </w:rPr>
              <w:sym w:font="Wingdings" w:char="00FE"/>
            </w:r>
            <w:r>
              <w:rPr>
                <w:rFonts w:hint="eastAsia"/>
                <w:color w:val="FF0000"/>
                <w:highlight w:val="none"/>
              </w:rPr>
              <w:t xml:space="preserve">不充分，说明： </w:t>
            </w:r>
            <w:r>
              <w:rPr>
                <w:rFonts w:hint="eastAsia"/>
                <w:color w:val="FF0000"/>
                <w:highlight w:val="none"/>
                <w:u w:val="single"/>
              </w:rPr>
              <w:t xml:space="preserve">    </w:t>
            </w:r>
            <w:r>
              <w:rPr>
                <w:rFonts w:hint="eastAsia"/>
                <w:color w:val="FF0000"/>
                <w:highlight w:val="none"/>
                <w:u w:val="single"/>
                <w:lang w:val="en-US" w:eastAsia="zh-CN"/>
              </w:rPr>
              <w:t xml:space="preserve">未提供合格供方评价的证据   </w:t>
            </w:r>
          </w:p>
          <w:p>
            <w:pPr>
              <w:pStyle w:val="8"/>
              <w:ind w:left="0" w:leftChars="0" w:firstLine="0" w:firstLineChars="0"/>
            </w:pPr>
          </w:p>
        </w:tc>
        <w:tc>
          <w:tcPr>
            <w:tcW w:w="1483"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75" w:type="dxa"/>
            <w:vMerge w:val="restart"/>
          </w:tcPr>
          <w:p>
            <w:r>
              <w:rPr>
                <w:rFonts w:hint="eastAsia"/>
              </w:rPr>
              <w:t>提供给外部供方的信息</w:t>
            </w:r>
          </w:p>
        </w:tc>
        <w:tc>
          <w:tcPr>
            <w:tcW w:w="1314" w:type="dxa"/>
            <w:vMerge w:val="restart"/>
          </w:tcPr>
          <w:p>
            <w:pPr>
              <w:rPr>
                <w:rFonts w:hint="eastAsia"/>
              </w:rPr>
            </w:pPr>
            <w:r>
              <w:rPr>
                <w:rFonts w:hint="eastAsia"/>
              </w:rPr>
              <w:t>Q8.4.3</w:t>
            </w:r>
          </w:p>
          <w:p>
            <w:pPr>
              <w:pStyle w:val="8"/>
              <w:ind w:left="0" w:firstLine="0" w:firstLineChars="0"/>
              <w:rPr>
                <w:rFonts w:hint="eastAsia"/>
              </w:rPr>
            </w:pPr>
            <w:r>
              <w:rPr>
                <w:rFonts w:hint="eastAsia"/>
                <w:lang w:val="en-US" w:eastAsia="zh-CN"/>
              </w:rPr>
              <w:t>F7.1.6 H(V1.0)3</w:t>
            </w:r>
            <w:r>
              <w:rPr>
                <w:rFonts w:hint="eastAsia"/>
              </w:rPr>
              <w:t>.5</w:t>
            </w:r>
          </w:p>
          <w:p>
            <w:pPr>
              <w:pStyle w:val="8"/>
              <w:ind w:left="0" w:firstLine="0" w:firstLineChars="0"/>
              <w:rPr>
                <w:rFonts w:hint="eastAsia"/>
                <w:lang w:val="en-US" w:eastAsia="zh-CN"/>
              </w:rPr>
            </w:pPr>
            <w:r>
              <w:rPr>
                <w:rFonts w:hint="eastAsia"/>
                <w:lang w:val="en-US" w:eastAsia="zh-CN"/>
              </w:rPr>
              <w:t>F7.4</w:t>
            </w:r>
          </w:p>
          <w:p>
            <w:pPr>
              <w:pStyle w:val="8"/>
              <w:ind w:left="0" w:firstLine="0" w:firstLineChars="0"/>
              <w:rPr>
                <w:rFonts w:hint="eastAsia"/>
                <w:lang w:val="en-US" w:eastAsia="zh-CN"/>
              </w:rPr>
            </w:pPr>
            <w:r>
              <w:rPr>
                <w:rFonts w:hint="eastAsia"/>
                <w:lang w:val="en-US" w:eastAsia="zh-CN"/>
              </w:rPr>
              <w:t>Q7.4</w:t>
            </w:r>
          </w:p>
          <w:p>
            <w:pPr>
              <w:pStyle w:val="8"/>
              <w:ind w:left="0" w:leftChars="0" w:firstLine="0" w:firstLineChars="0"/>
              <w:rPr>
                <w:rFonts w:hint="eastAsia"/>
              </w:rPr>
            </w:pPr>
            <w:r>
              <w:rPr>
                <w:rFonts w:hint="eastAsia"/>
                <w:lang w:val="en-US" w:eastAsia="zh-CN"/>
              </w:rPr>
              <w:t>H2.5.2.3</w:t>
            </w:r>
          </w:p>
          <w:p>
            <w:pPr>
              <w:pStyle w:val="8"/>
            </w:pPr>
          </w:p>
        </w:tc>
        <w:tc>
          <w:tcPr>
            <w:tcW w:w="670" w:type="dxa"/>
          </w:tcPr>
          <w:p>
            <w:r>
              <w:rPr>
                <w:rFonts w:hint="eastAsia"/>
              </w:rPr>
              <w:t>文件名称</w:t>
            </w:r>
          </w:p>
        </w:tc>
        <w:tc>
          <w:tcPr>
            <w:tcW w:w="927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.4</w:t>
            </w:r>
            <w:r>
              <w:rPr>
                <w:rFonts w:hint="eastAsia" w:ascii="宋体" w:hAnsi="宋体"/>
              </w:rPr>
              <w:t>条款、</w:t>
            </w:r>
            <w:r>
              <w:rPr>
                <w:rFonts w:hint="eastAsia"/>
              </w:rPr>
              <w:t>《外部提供的过程、产品和服务的控制程序》或《采购控制程序》</w:t>
            </w:r>
          </w:p>
        </w:tc>
        <w:tc>
          <w:tcPr>
            <w:tcW w:w="1483" w:type="dxa"/>
            <w:gridSpan w:val="2"/>
            <w:vMerge w:val="restart"/>
          </w:tcPr>
          <w:p>
            <w:pPr>
              <w:rPr>
                <w:rFonts w:ascii="宋体" w:hAnsi="宋体"/>
              </w:rPr>
            </w:pPr>
            <w:r>
              <w:rPr>
                <w:rFonts w:hint="eastAsia"/>
              </w:rPr>
              <w:sym w:font="Wingdings" w:char="00FE"/>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9" w:hRule="atLeast"/>
        </w:trPr>
        <w:tc>
          <w:tcPr>
            <w:tcW w:w="1875" w:type="dxa"/>
            <w:vMerge w:val="continue"/>
          </w:tcPr>
          <w:p/>
        </w:tc>
        <w:tc>
          <w:tcPr>
            <w:tcW w:w="1314" w:type="dxa"/>
            <w:vMerge w:val="continue"/>
          </w:tcPr>
          <w:p/>
        </w:tc>
        <w:tc>
          <w:tcPr>
            <w:tcW w:w="670" w:type="dxa"/>
          </w:tcPr>
          <w:p>
            <w:r>
              <w:rPr>
                <w:rFonts w:hint="eastAsia"/>
              </w:rPr>
              <w:t>运行证据</w:t>
            </w:r>
          </w:p>
        </w:tc>
        <w:tc>
          <w:tcPr>
            <w:tcW w:w="9272" w:type="dxa"/>
          </w:tcPr>
          <w:p>
            <w:r>
              <w:rPr>
                <w:rFonts w:hint="eastAsia"/>
              </w:rPr>
              <w:t>在与外部供方沟通之前，所确定的要求是：</w:t>
            </w:r>
          </w:p>
          <w:p>
            <w:r>
              <w:rPr>
                <w:rFonts w:hint="eastAsia"/>
              </w:rPr>
              <w:sym w:font="Wingdings" w:char="00FE"/>
            </w:r>
            <w:r>
              <w:rPr>
                <w:rFonts w:hint="eastAsia"/>
              </w:rPr>
              <w:t xml:space="preserve">充分适宜   </w:t>
            </w:r>
            <w:r>
              <w:rPr>
                <w:rFonts w:hint="eastAsia"/>
              </w:rPr>
              <w:sym w:font="Wingdings" w:char="00A8"/>
            </w:r>
            <w:r>
              <w:rPr>
                <w:rFonts w:hint="eastAsia"/>
              </w:rPr>
              <w:t xml:space="preserve">不充分适宜，说明： </w:t>
            </w:r>
            <w:r>
              <w:rPr>
                <w:rFonts w:hint="eastAsia"/>
                <w:u w:val="single"/>
              </w:rPr>
              <w:t xml:space="preserve">                     </w:t>
            </w:r>
            <w:r>
              <w:rPr>
                <w:rFonts w:hint="eastAsia"/>
              </w:rPr>
              <w:t>充分和的。</w:t>
            </w:r>
          </w:p>
          <w:p>
            <w:pPr>
              <w:rPr>
                <w:b/>
                <w:bCs/>
                <w:color w:val="0070C0"/>
                <w:u w:val="single"/>
                <w14:textFill>
                  <w14:gradFill>
                    <w14:gsLst>
                      <w14:gs w14:pos="0">
                        <w14:srgbClr w14:val="007BD3"/>
                      </w14:gs>
                      <w14:gs w14:pos="100000">
                        <w14:srgbClr w14:val="034373"/>
                      </w14:gs>
                    </w14:gsLst>
                    <w14:lin w14:ang="0" w14:scaled="0"/>
                  </w14:gradFill>
                </w14:textFill>
              </w:rPr>
            </w:pPr>
          </w:p>
          <w:p>
            <w:pPr>
              <w:pStyle w:val="2"/>
              <w:rPr>
                <w:rFonts w:hint="eastAsia"/>
                <w:b w:val="0"/>
                <w:bCs w:val="0"/>
                <w:color w:val="auto"/>
                <w:highlight w:val="none"/>
                <w:u w:val="single"/>
                <w:lang w:val="en-US" w:eastAsia="zh-CN"/>
              </w:rPr>
            </w:pPr>
            <w:r>
              <w:rPr>
                <w:rFonts w:hint="eastAsia"/>
                <w:b w:val="0"/>
                <w:bCs w:val="0"/>
                <w:color w:val="auto"/>
                <w:highlight w:val="none"/>
                <w:u w:val="single"/>
                <w:lang w:val="en-US" w:eastAsia="zh-CN"/>
              </w:rPr>
              <w:t>经沟通了解主要通过微信、电话、QQ、表单传递等方式进行沟通；</w:t>
            </w:r>
          </w:p>
          <w:p>
            <w:pPr>
              <w:pStyle w:val="2"/>
              <w:rPr>
                <w:rFonts w:hint="default"/>
                <w:b/>
                <w:bCs/>
                <w:color w:val="0070C0"/>
                <w:u w:val="single"/>
                <w:lang w:val="en-US" w:eastAsia="zh-CN"/>
                <w14:textFill>
                  <w14:gradFill>
                    <w14:gsLst>
                      <w14:gs w14:pos="0">
                        <w14:srgbClr w14:val="007BD3"/>
                      </w14:gs>
                      <w14:gs w14:pos="100000">
                        <w14:srgbClr w14:val="034373"/>
                      </w14:gs>
                    </w14:gsLst>
                    <w14:lin w14:ang="0" w14:scaled="0"/>
                  </w14:gradFill>
                </w14:textFill>
              </w:rPr>
            </w:pPr>
          </w:p>
          <w:p>
            <w:pPr>
              <w:rPr>
                <w:highlight w:val="none"/>
              </w:rPr>
            </w:pPr>
            <w:r>
              <w:rPr>
                <w:rFonts w:hint="eastAsia"/>
                <w:highlight w:val="none"/>
              </w:rPr>
              <w:t>抽查</w:t>
            </w:r>
            <w:bookmarkStart w:id="0" w:name="_Hlk55997104"/>
            <w:r>
              <w:rPr>
                <w:rFonts w:hint="eastAsia"/>
                <w:highlight w:val="none"/>
              </w:rPr>
              <w:sym w:font="Wingdings" w:char="00A8"/>
            </w:r>
            <w:r>
              <w:rPr>
                <w:rFonts w:hint="eastAsia"/>
                <w:highlight w:val="none"/>
              </w:rPr>
              <w:t>《采购合同》</w:t>
            </w:r>
            <w:r>
              <w:rPr>
                <w:rFonts w:hint="eastAsia"/>
                <w:highlight w:val="none"/>
                <w:lang w:eastAsia="zh-CN"/>
              </w:rPr>
              <w:t>、</w:t>
            </w:r>
            <w:r>
              <w:rPr>
                <w:rFonts w:hint="eastAsia"/>
                <w:highlight w:val="none"/>
              </w:rPr>
              <w:sym w:font="Wingdings" w:char="00A8"/>
            </w:r>
            <w:r>
              <w:rPr>
                <w:rFonts w:hint="eastAsia"/>
                <w:highlight w:val="none"/>
              </w:rPr>
              <w:t>《采购计划》</w:t>
            </w:r>
            <w:bookmarkEnd w:id="0"/>
            <w:r>
              <w:rPr>
                <w:rFonts w:hint="eastAsia"/>
                <w:highlight w:val="none"/>
                <w:lang w:eastAsia="zh-CN"/>
              </w:rPr>
              <w:t>、</w:t>
            </w:r>
            <w:r>
              <w:rPr>
                <w:rFonts w:hint="eastAsia"/>
                <w:highlight w:val="none"/>
              </w:rPr>
              <w:sym w:font="Wingdings" w:char="00FE"/>
            </w:r>
            <w:r>
              <w:rPr>
                <w:rFonts w:hint="eastAsia"/>
                <w:highlight w:val="none"/>
                <w:lang w:val="en-US" w:eastAsia="zh-CN"/>
              </w:rPr>
              <w:t>配送单</w:t>
            </w:r>
            <w:r>
              <w:rPr>
                <w:rFonts w:hint="eastAsia"/>
                <w:highlight w:val="none"/>
              </w:rPr>
              <w:t>。组织与外部供方沟通以下要求：</w:t>
            </w:r>
          </w:p>
          <w:tbl>
            <w:tblPr>
              <w:tblStyle w:val="10"/>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1670"/>
              <w:gridCol w:w="1540"/>
              <w:gridCol w:w="1610"/>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rPr>
                      <w:highlight w:val="none"/>
                    </w:rPr>
                  </w:pPr>
                  <w:r>
                    <w:rPr>
                      <w:rFonts w:hint="eastAsia"/>
                      <w:highlight w:val="none"/>
                    </w:rPr>
                    <w:t>采购订单号/日期</w:t>
                  </w:r>
                </w:p>
              </w:tc>
              <w:tc>
                <w:tcPr>
                  <w:tcW w:w="1670" w:type="dxa"/>
                </w:tcPr>
                <w:p>
                  <w:pPr>
                    <w:rPr>
                      <w:highlight w:val="none"/>
                    </w:rPr>
                  </w:pPr>
                  <w:r>
                    <w:rPr>
                      <w:rFonts w:hint="eastAsia"/>
                      <w:highlight w:val="none"/>
                    </w:rPr>
                    <w:t>202</w:t>
                  </w:r>
                  <w:r>
                    <w:rPr>
                      <w:rFonts w:hint="eastAsia"/>
                      <w:highlight w:val="none"/>
                      <w:lang w:val="en-US" w:eastAsia="zh-CN"/>
                    </w:rPr>
                    <w:t>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25</w:t>
                  </w:r>
                  <w:r>
                    <w:rPr>
                      <w:rFonts w:hint="eastAsia"/>
                      <w:highlight w:val="none"/>
                    </w:rPr>
                    <w:t>日</w:t>
                  </w:r>
                </w:p>
              </w:tc>
              <w:tc>
                <w:tcPr>
                  <w:tcW w:w="1540" w:type="dxa"/>
                </w:tcPr>
                <w:p>
                  <w:pPr>
                    <w:rPr>
                      <w:highlight w:val="none"/>
                    </w:rPr>
                  </w:pPr>
                  <w:r>
                    <w:rPr>
                      <w:rFonts w:hint="eastAsia"/>
                      <w:highlight w:val="none"/>
                    </w:rPr>
                    <w:t>2</w:t>
                  </w:r>
                  <w:r>
                    <w:rPr>
                      <w:highlight w:val="none"/>
                    </w:rPr>
                    <w:t>02</w:t>
                  </w:r>
                  <w:r>
                    <w:rPr>
                      <w:rFonts w:hint="eastAsia"/>
                      <w:highlight w:val="none"/>
                      <w:lang w:val="en-US" w:eastAsia="zh-CN"/>
                    </w:rPr>
                    <w:t>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24</w:t>
                  </w:r>
                  <w:r>
                    <w:rPr>
                      <w:rFonts w:hint="eastAsia"/>
                      <w:highlight w:val="none"/>
                    </w:rPr>
                    <w:t>日</w:t>
                  </w:r>
                </w:p>
              </w:tc>
              <w:tc>
                <w:tcPr>
                  <w:tcW w:w="1610" w:type="dxa"/>
                </w:tcPr>
                <w:p>
                  <w:pPr>
                    <w:rPr>
                      <w:highlight w:val="none"/>
                    </w:rPr>
                  </w:pPr>
                  <w:r>
                    <w:rPr>
                      <w:rFonts w:hint="eastAsia"/>
                      <w:highlight w:val="none"/>
                      <w:lang w:val="en-US" w:eastAsia="zh-CN"/>
                    </w:rPr>
                    <w:t>2022</w:t>
                  </w:r>
                  <w:r>
                    <w:rPr>
                      <w:rFonts w:hint="eastAsia"/>
                      <w:highlight w:val="none"/>
                    </w:rPr>
                    <w:t xml:space="preserve">年 </w:t>
                  </w:r>
                  <w:r>
                    <w:rPr>
                      <w:rFonts w:hint="eastAsia"/>
                      <w:highlight w:val="none"/>
                      <w:lang w:val="en-US" w:eastAsia="zh-CN"/>
                    </w:rPr>
                    <w:t>3</w:t>
                  </w:r>
                  <w:r>
                    <w:rPr>
                      <w:rFonts w:hint="eastAsia"/>
                      <w:highlight w:val="none"/>
                    </w:rPr>
                    <w:t xml:space="preserve">月 </w:t>
                  </w:r>
                  <w:r>
                    <w:rPr>
                      <w:rFonts w:hint="eastAsia"/>
                      <w:highlight w:val="none"/>
                      <w:lang w:val="en-US" w:eastAsia="zh-CN"/>
                    </w:rPr>
                    <w:t>23</w:t>
                  </w:r>
                  <w:r>
                    <w:rPr>
                      <w:rFonts w:hint="eastAsia"/>
                      <w:highlight w:val="none"/>
                    </w:rPr>
                    <w:t xml:space="preserve"> 日</w:t>
                  </w:r>
                </w:p>
              </w:tc>
              <w:tc>
                <w:tcPr>
                  <w:tcW w:w="1490" w:type="dxa"/>
                </w:tcPr>
                <w:p>
                  <w:pPr>
                    <w:rPr>
                      <w:rFonts w:hint="eastAsia"/>
                      <w:highlight w:val="none"/>
                      <w:lang w:val="en-US" w:eastAsia="zh-CN"/>
                    </w:rPr>
                  </w:pPr>
                  <w:r>
                    <w:rPr>
                      <w:rFonts w:hint="eastAsia"/>
                      <w:highlight w:val="none"/>
                      <w:lang w:val="en-US" w:eastAsia="zh-CN"/>
                    </w:rPr>
                    <w:t>2022</w:t>
                  </w:r>
                  <w:r>
                    <w:rPr>
                      <w:rFonts w:hint="eastAsia"/>
                      <w:highlight w:val="none"/>
                    </w:rPr>
                    <w:t xml:space="preserve">年 </w:t>
                  </w:r>
                  <w:r>
                    <w:rPr>
                      <w:rFonts w:hint="eastAsia"/>
                      <w:highlight w:val="none"/>
                      <w:lang w:val="en-US" w:eastAsia="zh-CN"/>
                    </w:rPr>
                    <w:t>3</w:t>
                  </w:r>
                  <w:r>
                    <w:rPr>
                      <w:rFonts w:hint="eastAsia"/>
                      <w:highlight w:val="none"/>
                    </w:rPr>
                    <w:t xml:space="preserve">月 </w:t>
                  </w:r>
                  <w:r>
                    <w:rPr>
                      <w:rFonts w:hint="eastAsia"/>
                      <w:highlight w:val="none"/>
                      <w:lang w:val="en-US" w:eastAsia="zh-CN"/>
                    </w:rPr>
                    <w:t>23</w:t>
                  </w:r>
                  <w:r>
                    <w:rPr>
                      <w:rFonts w:hint="eastAsia"/>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rPr>
                      <w:highlight w:val="none"/>
                    </w:rPr>
                  </w:pPr>
                  <w:r>
                    <w:rPr>
                      <w:rFonts w:hint="eastAsia"/>
                      <w:highlight w:val="none"/>
                    </w:rPr>
                    <w:t>过程、产品和服务名称</w:t>
                  </w:r>
                </w:p>
              </w:tc>
              <w:tc>
                <w:tcPr>
                  <w:tcW w:w="1670" w:type="dxa"/>
                </w:tcPr>
                <w:p>
                  <w:pPr>
                    <w:rPr>
                      <w:highlight w:val="none"/>
                    </w:rPr>
                  </w:pPr>
                  <w:r>
                    <w:rPr>
                      <w:rFonts w:hint="eastAsia"/>
                      <w:highlight w:val="none"/>
                    </w:rPr>
                    <w:t>食材（</w:t>
                  </w:r>
                  <w:r>
                    <w:rPr>
                      <w:rFonts w:hint="eastAsia"/>
                      <w:highlight w:val="none"/>
                      <w:lang w:val="en-US" w:eastAsia="zh-CN"/>
                    </w:rPr>
                    <w:t>鸡肉</w:t>
                  </w:r>
                  <w:r>
                    <w:rPr>
                      <w:rFonts w:hint="eastAsia"/>
                      <w:highlight w:val="none"/>
                    </w:rPr>
                    <w:t>）</w:t>
                  </w:r>
                </w:p>
              </w:tc>
              <w:tc>
                <w:tcPr>
                  <w:tcW w:w="1540" w:type="dxa"/>
                </w:tcPr>
                <w:p>
                  <w:pPr>
                    <w:rPr>
                      <w:rFonts w:hint="default" w:eastAsia="宋体"/>
                      <w:highlight w:val="none"/>
                      <w:lang w:val="en-US" w:eastAsia="zh-CN"/>
                    </w:rPr>
                  </w:pPr>
                  <w:r>
                    <w:rPr>
                      <w:rFonts w:hint="eastAsia"/>
                      <w:highlight w:val="none"/>
                      <w:lang w:val="en-US" w:eastAsia="zh-CN"/>
                    </w:rPr>
                    <w:t>食材（素包子）</w:t>
                  </w:r>
                </w:p>
              </w:tc>
              <w:tc>
                <w:tcPr>
                  <w:tcW w:w="1610" w:type="dxa"/>
                </w:tcPr>
                <w:p>
                  <w:pPr>
                    <w:rPr>
                      <w:rFonts w:hint="eastAsia" w:eastAsia="宋体"/>
                      <w:highlight w:val="none"/>
                      <w:lang w:eastAsia="zh-CN"/>
                    </w:rPr>
                  </w:pPr>
                  <w:r>
                    <w:rPr>
                      <w:rFonts w:hint="eastAsia"/>
                      <w:highlight w:val="none"/>
                      <w:lang w:val="en-US" w:eastAsia="zh-CN"/>
                    </w:rPr>
                    <w:t>食材（蔬菜）</w:t>
                  </w:r>
                </w:p>
              </w:tc>
              <w:tc>
                <w:tcPr>
                  <w:tcW w:w="1490" w:type="dxa"/>
                </w:tcPr>
                <w:p>
                  <w:pPr>
                    <w:rPr>
                      <w:rFonts w:hint="default"/>
                      <w:highlight w:val="none"/>
                      <w:lang w:val="en-US" w:eastAsia="zh-CN"/>
                    </w:rPr>
                  </w:pPr>
                  <w:r>
                    <w:rPr>
                      <w:rFonts w:hint="eastAsia"/>
                      <w:highlight w:val="none"/>
                      <w:lang w:val="en-US" w:eastAsia="zh-CN"/>
                    </w:rPr>
                    <w:t>包材（内衬袋）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rPr>
                      <w:highlight w:val="none"/>
                    </w:rPr>
                  </w:pPr>
                  <w:r>
                    <w:rPr>
                      <w:rFonts w:hint="eastAsia"/>
                      <w:highlight w:val="none"/>
                    </w:rPr>
                    <w:t>过程、产品和服务要求</w:t>
                  </w:r>
                </w:p>
              </w:tc>
              <w:tc>
                <w:tcPr>
                  <w:tcW w:w="1670" w:type="dxa"/>
                </w:tcPr>
                <w:p>
                  <w:pPr>
                    <w:rPr>
                      <w:highlight w:val="none"/>
                    </w:rPr>
                  </w:pPr>
                  <w:r>
                    <w:rPr>
                      <w:rFonts w:hint="eastAsia"/>
                      <w:highlight w:val="none"/>
                    </w:rPr>
                    <w:t>新鲜，索证齐全</w:t>
                  </w:r>
                </w:p>
              </w:tc>
              <w:tc>
                <w:tcPr>
                  <w:tcW w:w="1540" w:type="dxa"/>
                </w:tcPr>
                <w:p>
                  <w:pPr>
                    <w:rPr>
                      <w:rFonts w:hint="default" w:eastAsia="宋体"/>
                      <w:highlight w:val="none"/>
                      <w:lang w:val="en-US" w:eastAsia="zh-CN"/>
                    </w:rPr>
                  </w:pPr>
                  <w:r>
                    <w:rPr>
                      <w:rFonts w:hint="eastAsia"/>
                      <w:highlight w:val="none"/>
                      <w:lang w:val="en-US" w:eastAsia="zh-CN"/>
                    </w:rPr>
                    <w:t>预包装完好、产品处于冷冻状态、日期新鲜；</w:t>
                  </w:r>
                </w:p>
              </w:tc>
              <w:tc>
                <w:tcPr>
                  <w:tcW w:w="1610" w:type="dxa"/>
                </w:tcPr>
                <w:p>
                  <w:pPr>
                    <w:rPr>
                      <w:rFonts w:hint="default" w:eastAsia="宋体"/>
                      <w:highlight w:val="none"/>
                      <w:lang w:val="en-US" w:eastAsia="zh-CN"/>
                    </w:rPr>
                  </w:pPr>
                  <w:r>
                    <w:rPr>
                      <w:rFonts w:hint="eastAsia"/>
                      <w:highlight w:val="none"/>
                      <w:lang w:val="en-US" w:eastAsia="zh-CN"/>
                    </w:rPr>
                    <w:t>新鲜、新鲜农残验收合格</w:t>
                  </w:r>
                </w:p>
              </w:tc>
              <w:tc>
                <w:tcPr>
                  <w:tcW w:w="1490" w:type="dxa"/>
                </w:tcPr>
                <w:p>
                  <w:pPr>
                    <w:rPr>
                      <w:rFonts w:hint="default"/>
                      <w:highlight w:val="none"/>
                      <w:lang w:val="en-US" w:eastAsia="zh-CN"/>
                    </w:rPr>
                  </w:pPr>
                  <w:r>
                    <w:rPr>
                      <w:rFonts w:hint="eastAsia"/>
                      <w:highlight w:val="none"/>
                      <w:lang w:val="en-US" w:eastAsia="zh-CN"/>
                    </w:rPr>
                    <w:t>从合格供方采购、外观完好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rPr>
                      <w:highlight w:val="none"/>
                    </w:rPr>
                  </w:pPr>
                  <w:r>
                    <w:rPr>
                      <w:rFonts w:hint="eastAsia"/>
                      <w:highlight w:val="none"/>
                    </w:rPr>
                    <w:t xml:space="preserve">产品和服务批准； </w:t>
                  </w:r>
                </w:p>
              </w:tc>
              <w:tc>
                <w:tcPr>
                  <w:tcW w:w="1670" w:type="dxa"/>
                </w:tcPr>
                <w:p>
                  <w:pPr>
                    <w:rPr>
                      <w:rFonts w:hint="eastAsia" w:eastAsia="宋体"/>
                      <w:highlight w:val="none"/>
                      <w:lang w:eastAsia="zh-CN"/>
                    </w:rPr>
                  </w:pPr>
                  <w:r>
                    <w:rPr>
                      <w:rFonts w:hint="eastAsia"/>
                      <w:highlight w:val="none"/>
                      <w:lang w:eastAsia="zh-CN"/>
                    </w:rPr>
                    <w:t>采购部</w:t>
                  </w:r>
                </w:p>
              </w:tc>
              <w:tc>
                <w:tcPr>
                  <w:tcW w:w="15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采购部</w:t>
                  </w:r>
                </w:p>
              </w:tc>
              <w:tc>
                <w:tcPr>
                  <w:tcW w:w="161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采购部</w:t>
                  </w:r>
                </w:p>
              </w:tc>
              <w:tc>
                <w:tcPr>
                  <w:tcW w:w="149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rPr>
                      <w:highlight w:val="none"/>
                    </w:rPr>
                  </w:pPr>
                  <w:r>
                    <w:rPr>
                      <w:rFonts w:hint="eastAsia"/>
                      <w:highlight w:val="none"/>
                    </w:rPr>
                    <w:t>方法、过程和设备的批准；</w:t>
                  </w:r>
                </w:p>
              </w:tc>
              <w:tc>
                <w:tcPr>
                  <w:tcW w:w="1670" w:type="dxa"/>
                </w:tcPr>
                <w:p>
                  <w:pPr>
                    <w:rPr>
                      <w:rFonts w:hint="eastAsia" w:eastAsia="宋体"/>
                      <w:highlight w:val="none"/>
                      <w:lang w:eastAsia="zh-CN"/>
                    </w:rPr>
                  </w:pPr>
                  <w:r>
                    <w:rPr>
                      <w:rFonts w:hint="eastAsia"/>
                      <w:highlight w:val="none"/>
                      <w:lang w:eastAsia="zh-CN"/>
                    </w:rPr>
                    <w:t>采购部</w:t>
                  </w:r>
                </w:p>
              </w:tc>
              <w:tc>
                <w:tcPr>
                  <w:tcW w:w="1540" w:type="dxa"/>
                </w:tcPr>
                <w:p>
                  <w:pPr>
                    <w:rPr>
                      <w:rFonts w:hint="eastAsia" w:eastAsia="宋体"/>
                      <w:highlight w:val="none"/>
                      <w:lang w:eastAsia="zh-CN"/>
                    </w:rPr>
                  </w:pPr>
                  <w:r>
                    <w:rPr>
                      <w:rFonts w:hint="eastAsia"/>
                      <w:highlight w:val="none"/>
                      <w:lang w:eastAsia="zh-CN"/>
                    </w:rPr>
                    <w:t>采购部</w:t>
                  </w:r>
                </w:p>
              </w:tc>
              <w:tc>
                <w:tcPr>
                  <w:tcW w:w="1610" w:type="dxa"/>
                </w:tcPr>
                <w:p>
                  <w:pPr>
                    <w:rPr>
                      <w:highlight w:val="none"/>
                    </w:rPr>
                  </w:pPr>
                  <w:r>
                    <w:rPr>
                      <w:rFonts w:hint="eastAsia"/>
                      <w:highlight w:val="none"/>
                      <w:lang w:eastAsia="zh-CN"/>
                    </w:rPr>
                    <w:t>采购部</w:t>
                  </w:r>
                </w:p>
              </w:tc>
              <w:tc>
                <w:tcPr>
                  <w:tcW w:w="1490"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eastAsia="zh-CN"/>
                    </w:rPr>
                    <w:t>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rPr>
                      <w:highlight w:val="none"/>
                    </w:rPr>
                  </w:pPr>
                  <w:r>
                    <w:rPr>
                      <w:rFonts w:hint="eastAsia"/>
                      <w:highlight w:val="none"/>
                    </w:rPr>
                    <w:t>产品和服务的放行的批准</w:t>
                  </w:r>
                </w:p>
              </w:tc>
              <w:tc>
                <w:tcPr>
                  <w:tcW w:w="1670" w:type="dxa"/>
                </w:tcPr>
                <w:p>
                  <w:pPr>
                    <w:rPr>
                      <w:rFonts w:hint="eastAsia" w:eastAsia="宋体"/>
                      <w:highlight w:val="none"/>
                      <w:lang w:eastAsia="zh-CN"/>
                    </w:rPr>
                  </w:pPr>
                  <w:r>
                    <w:rPr>
                      <w:rFonts w:hint="eastAsia"/>
                      <w:highlight w:val="none"/>
                      <w:lang w:val="en-US" w:eastAsia="zh-CN"/>
                    </w:rPr>
                    <w:t>质检部</w:t>
                  </w:r>
                </w:p>
              </w:tc>
              <w:tc>
                <w:tcPr>
                  <w:tcW w:w="1540" w:type="dxa"/>
                </w:tcPr>
                <w:p>
                  <w:pPr>
                    <w:rPr>
                      <w:rFonts w:hint="eastAsia" w:eastAsia="宋体"/>
                      <w:highlight w:val="none"/>
                      <w:lang w:eastAsia="zh-CN"/>
                    </w:rPr>
                  </w:pPr>
                  <w:r>
                    <w:rPr>
                      <w:rFonts w:hint="eastAsia"/>
                      <w:highlight w:val="none"/>
                      <w:lang w:val="en-US" w:eastAsia="zh-CN"/>
                    </w:rPr>
                    <w:t>质检部</w:t>
                  </w:r>
                </w:p>
              </w:tc>
              <w:tc>
                <w:tcPr>
                  <w:tcW w:w="1610" w:type="dxa"/>
                </w:tcPr>
                <w:p>
                  <w:pPr>
                    <w:rPr>
                      <w:rFonts w:hint="eastAsia" w:eastAsia="宋体"/>
                      <w:highlight w:val="none"/>
                      <w:lang w:val="en-US" w:eastAsia="zh-CN"/>
                    </w:rPr>
                  </w:pPr>
                  <w:r>
                    <w:rPr>
                      <w:rFonts w:hint="eastAsia"/>
                      <w:highlight w:val="none"/>
                      <w:lang w:val="en-US" w:eastAsia="zh-CN"/>
                    </w:rPr>
                    <w:t>质检部</w:t>
                  </w:r>
                </w:p>
              </w:tc>
              <w:tc>
                <w:tcPr>
                  <w:tcW w:w="149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rPr>
                      <w:highlight w:val="none"/>
                    </w:rPr>
                  </w:pPr>
                  <w:r>
                    <w:rPr>
                      <w:rFonts w:hint="eastAsia"/>
                      <w:highlight w:val="none"/>
                    </w:rPr>
                    <w:t>能力，包括所要求的人员资格</w:t>
                  </w:r>
                </w:p>
              </w:tc>
              <w:tc>
                <w:tcPr>
                  <w:tcW w:w="1670" w:type="dxa"/>
                </w:tcPr>
                <w:p>
                  <w:pPr>
                    <w:rPr>
                      <w:highlight w:val="none"/>
                    </w:rPr>
                  </w:pPr>
                  <w:r>
                    <w:rPr>
                      <w:rFonts w:hint="eastAsia"/>
                      <w:highlight w:val="none"/>
                    </w:rPr>
                    <w:t>——</w:t>
                  </w:r>
                </w:p>
              </w:tc>
              <w:tc>
                <w:tcPr>
                  <w:tcW w:w="1540" w:type="dxa"/>
                </w:tcPr>
                <w:p>
                  <w:pPr>
                    <w:rPr>
                      <w:highlight w:val="none"/>
                    </w:rPr>
                  </w:pPr>
                  <w:r>
                    <w:rPr>
                      <w:rFonts w:hint="eastAsia"/>
                      <w:highlight w:val="none"/>
                    </w:rPr>
                    <w:t>——</w:t>
                  </w:r>
                </w:p>
              </w:tc>
              <w:tc>
                <w:tcPr>
                  <w:tcW w:w="161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49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rPr>
                      <w:highlight w:val="none"/>
                    </w:rPr>
                  </w:pPr>
                  <w:r>
                    <w:rPr>
                      <w:rFonts w:hint="eastAsia"/>
                      <w:highlight w:val="none"/>
                    </w:rPr>
                    <w:t>外部供方与组织的互动；</w:t>
                  </w:r>
                </w:p>
              </w:tc>
              <w:tc>
                <w:tcPr>
                  <w:tcW w:w="1670" w:type="dxa"/>
                </w:tcPr>
                <w:p>
                  <w:pPr>
                    <w:rPr>
                      <w:highlight w:val="none"/>
                    </w:rPr>
                  </w:pPr>
                  <w:r>
                    <w:rPr>
                      <w:rFonts w:hint="eastAsia"/>
                      <w:highlight w:val="none"/>
                    </w:rPr>
                    <w:t>供方送货</w:t>
                  </w:r>
                </w:p>
              </w:tc>
              <w:tc>
                <w:tcPr>
                  <w:tcW w:w="1540" w:type="dxa"/>
                </w:tcPr>
                <w:p>
                  <w:pPr>
                    <w:rPr>
                      <w:highlight w:val="none"/>
                    </w:rPr>
                  </w:pPr>
                  <w:r>
                    <w:rPr>
                      <w:rFonts w:hint="eastAsia"/>
                      <w:highlight w:val="none"/>
                    </w:rPr>
                    <w:t>供方送货</w:t>
                  </w:r>
                </w:p>
              </w:tc>
              <w:tc>
                <w:tcPr>
                  <w:tcW w:w="1610" w:type="dxa"/>
                </w:tcPr>
                <w:p>
                  <w:pPr>
                    <w:rPr>
                      <w:highlight w:val="none"/>
                    </w:rPr>
                  </w:pPr>
                  <w:r>
                    <w:rPr>
                      <w:rFonts w:hint="eastAsia"/>
                      <w:highlight w:val="none"/>
                    </w:rPr>
                    <w:t>供方送货</w:t>
                  </w:r>
                </w:p>
              </w:tc>
              <w:tc>
                <w:tcPr>
                  <w:tcW w:w="1490" w:type="dxa"/>
                </w:tcPr>
                <w:p>
                  <w:pPr>
                    <w:rPr>
                      <w:highlight w:val="none"/>
                    </w:rPr>
                  </w:pPr>
                  <w:r>
                    <w:rPr>
                      <w:rFonts w:hint="eastAsia"/>
                      <w:highlight w:val="none"/>
                    </w:rPr>
                    <w:t>供方送货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rPr>
                      <w:highlight w:val="none"/>
                    </w:rPr>
                  </w:pPr>
                  <w:r>
                    <w:rPr>
                      <w:rFonts w:hint="eastAsia"/>
                      <w:highlight w:val="none"/>
                    </w:rPr>
                    <w:t>组织使用的外部供方绩效的控制和监视；</w:t>
                  </w:r>
                </w:p>
              </w:tc>
              <w:tc>
                <w:tcPr>
                  <w:tcW w:w="1670" w:type="dxa"/>
                </w:tcPr>
                <w:p>
                  <w:pPr>
                    <w:rPr>
                      <w:rFonts w:hint="default" w:eastAsia="宋体"/>
                      <w:highlight w:val="none"/>
                      <w:lang w:val="en-US" w:eastAsia="zh-CN"/>
                    </w:rPr>
                  </w:pPr>
                  <w:r>
                    <w:rPr>
                      <w:rFonts w:hint="eastAsia"/>
                      <w:highlight w:val="none"/>
                    </w:rPr>
                    <w:t>为合格供方</w:t>
                  </w:r>
                  <w:r>
                    <w:rPr>
                      <w:rFonts w:hint="eastAsia"/>
                      <w:highlight w:val="none"/>
                      <w:lang w:eastAsia="zh-CN"/>
                    </w:rPr>
                    <w:t>，</w:t>
                  </w:r>
                  <w:r>
                    <w:rPr>
                      <w:rFonts w:hint="eastAsia"/>
                      <w:highlight w:val="none"/>
                      <w:lang w:val="en-US" w:eastAsia="zh-CN"/>
                    </w:rPr>
                    <w:t>未进行合格供方评价，见不符合项</w:t>
                  </w:r>
                </w:p>
              </w:tc>
              <w:tc>
                <w:tcPr>
                  <w:tcW w:w="1540" w:type="dxa"/>
                </w:tcPr>
                <w:p>
                  <w:pPr>
                    <w:rPr>
                      <w:highlight w:val="none"/>
                    </w:rPr>
                  </w:pPr>
                  <w:r>
                    <w:rPr>
                      <w:rFonts w:hint="eastAsia"/>
                      <w:highlight w:val="none"/>
                    </w:rPr>
                    <w:t>为合格供方</w:t>
                  </w:r>
                </w:p>
              </w:tc>
              <w:tc>
                <w:tcPr>
                  <w:tcW w:w="161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为合格供方</w:t>
                  </w:r>
                </w:p>
              </w:tc>
              <w:tc>
                <w:tcPr>
                  <w:tcW w:w="149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为合格供方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rPr>
                      <w:highlight w:val="none"/>
                    </w:rPr>
                  </w:pPr>
                  <w:r>
                    <w:rPr>
                      <w:rFonts w:hint="eastAsia"/>
                      <w:highlight w:val="none"/>
                    </w:rPr>
                    <w:t>组织或其顾客拟在外部供方现场实施的验证或确认活动。</w:t>
                  </w:r>
                </w:p>
              </w:tc>
              <w:tc>
                <w:tcPr>
                  <w:tcW w:w="1670" w:type="dxa"/>
                </w:tcPr>
                <w:p>
                  <w:pPr>
                    <w:rPr>
                      <w:highlight w:val="none"/>
                    </w:rPr>
                  </w:pPr>
                  <w:r>
                    <w:rPr>
                      <w:rFonts w:hint="eastAsia"/>
                      <w:highlight w:val="none"/>
                    </w:rPr>
                    <w:t>不涉及</w:t>
                  </w:r>
                </w:p>
              </w:tc>
              <w:tc>
                <w:tcPr>
                  <w:tcW w:w="1540" w:type="dxa"/>
                </w:tcPr>
                <w:p>
                  <w:pPr>
                    <w:rPr>
                      <w:highlight w:val="none"/>
                    </w:rPr>
                  </w:pPr>
                  <w:r>
                    <w:rPr>
                      <w:rFonts w:hint="eastAsia"/>
                      <w:highlight w:val="none"/>
                    </w:rPr>
                    <w:t>不涉及</w:t>
                  </w:r>
                </w:p>
              </w:tc>
              <w:tc>
                <w:tcPr>
                  <w:tcW w:w="161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不涉及</w:t>
                  </w:r>
                </w:p>
              </w:tc>
              <w:tc>
                <w:tcPr>
                  <w:tcW w:w="149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不涉及</w:t>
                  </w:r>
                </w:p>
              </w:tc>
            </w:tr>
          </w:tbl>
          <w:p/>
        </w:tc>
        <w:tc>
          <w:tcPr>
            <w:tcW w:w="1483"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75" w:type="dxa"/>
            <w:vMerge w:val="restart"/>
            <w:shd w:val="clear" w:color="auto" w:fill="FFFFFF"/>
            <w:noWrap w:val="0"/>
            <w:vAlign w:val="top"/>
          </w:tcPr>
          <w:p>
            <w:pPr>
              <w:rPr>
                <w:rFonts w:hint="default" w:eastAsia="宋体"/>
                <w:lang w:val="en-US" w:eastAsia="zh-CN"/>
              </w:rPr>
            </w:pPr>
            <w:r>
              <w:rPr>
                <w:rFonts w:hint="eastAsia"/>
                <w:lang w:val="en-US" w:eastAsia="zh-CN"/>
              </w:rPr>
              <w:t>食品欺诈预防</w:t>
            </w:r>
          </w:p>
        </w:tc>
        <w:tc>
          <w:tcPr>
            <w:tcW w:w="1314" w:type="dxa"/>
            <w:vMerge w:val="restart"/>
            <w:shd w:val="clear" w:color="auto" w:fill="FFFFFF"/>
            <w:noWrap w:val="0"/>
            <w:vAlign w:val="top"/>
          </w:tcPr>
          <w:p>
            <w:pPr>
              <w:rPr>
                <w:rFonts w:hint="eastAsia"/>
                <w:lang w:val="en-US" w:eastAsia="zh-CN"/>
              </w:rPr>
            </w:pPr>
            <w:r>
              <w:rPr>
                <w:rFonts w:hint="eastAsia"/>
              </w:rPr>
              <w:t>H</w:t>
            </w:r>
            <w:r>
              <w:rPr>
                <w:rFonts w:hint="eastAsia"/>
                <w:lang w:val="en-US" w:eastAsia="zh-CN"/>
              </w:rPr>
              <w:t>(V1.0)</w:t>
            </w:r>
          </w:p>
          <w:p>
            <w:pPr>
              <w:rPr>
                <w:rFonts w:hint="eastAsia"/>
                <w:lang w:val="en-US" w:eastAsia="zh-CN"/>
              </w:rPr>
            </w:pPr>
            <w:r>
              <w:rPr>
                <w:rFonts w:hint="eastAsia"/>
                <w:lang w:val="en-US" w:eastAsia="zh-CN"/>
              </w:rPr>
              <w:t>3.12</w:t>
            </w:r>
          </w:p>
          <w:p>
            <w:pPr>
              <w:pStyle w:val="8"/>
              <w:rPr>
                <w:rFonts w:hint="default"/>
                <w:lang w:val="en-US" w:eastAsia="zh-CN"/>
              </w:rPr>
            </w:pPr>
            <w:r>
              <w:rPr>
                <w:rFonts w:hint="eastAsia"/>
                <w:color w:val="000000"/>
                <w:szCs w:val="21"/>
                <w:lang w:val="en-US" w:eastAsia="zh-CN"/>
              </w:rPr>
              <w:t>H</w:t>
            </w:r>
          </w:p>
        </w:tc>
        <w:tc>
          <w:tcPr>
            <w:tcW w:w="670" w:type="dxa"/>
            <w:shd w:val="clear" w:color="auto" w:fill="FFFFFF"/>
            <w:noWrap w:val="0"/>
            <w:vAlign w:val="top"/>
          </w:tcPr>
          <w:p>
            <w:pPr>
              <w:rPr>
                <w:rFonts w:hint="default" w:eastAsia="宋体"/>
                <w:lang w:val="en-US" w:eastAsia="zh-CN"/>
              </w:rPr>
            </w:pPr>
            <w:r>
              <w:rPr>
                <w:rFonts w:hint="eastAsia"/>
                <w:lang w:val="en-US" w:eastAsia="zh-CN"/>
              </w:rPr>
              <w:t>文件名称</w:t>
            </w:r>
          </w:p>
        </w:tc>
        <w:tc>
          <w:tcPr>
            <w:tcW w:w="9272" w:type="dxa"/>
            <w:shd w:val="clear" w:color="auto" w:fill="FFFFFF"/>
            <w:noWrap w:val="0"/>
            <w:vAlign w:val="top"/>
          </w:tcPr>
          <w:p>
            <w:r>
              <w:rPr/>
              <w:sym w:font="Wingdings" w:char="F0FE"/>
            </w:r>
            <w:r>
              <w:rPr>
                <w:rFonts w:hint="eastAsia"/>
                <w:lang w:val="en-US" w:eastAsia="zh-CN"/>
              </w:rPr>
              <w:t xml:space="preserve"> </w:t>
            </w:r>
            <w:r>
              <w:rPr>
                <w:rFonts w:hint="eastAsia"/>
              </w:rPr>
              <w:t>管</w:t>
            </w:r>
            <w:r>
              <w:t>理手册</w:t>
            </w:r>
            <w:r>
              <w:rPr>
                <w:rFonts w:hint="eastAsia"/>
                <w:lang w:val="en-US" w:eastAsia="zh-CN"/>
              </w:rPr>
              <w:t>第3.12条款，</w:t>
            </w:r>
            <w:r>
              <w:rPr/>
              <w:sym w:font="Wingdings" w:char="F0FE"/>
            </w:r>
            <w:r>
              <w:rPr>
                <w:rFonts w:hint="eastAsia"/>
                <w:color w:val="000000"/>
                <w:szCs w:val="21"/>
              </w:rPr>
              <w:t>《预防和消除食品欺诈控制程序》</w:t>
            </w:r>
          </w:p>
        </w:tc>
        <w:tc>
          <w:tcPr>
            <w:tcW w:w="1483" w:type="dxa"/>
            <w:gridSpan w:val="2"/>
            <w:vMerge w:val="restart"/>
            <w:shd w:val="clear" w:color="auto" w:fill="FFFFFF"/>
            <w:noWrap w:val="0"/>
            <w:vAlign w:val="top"/>
          </w:tcPr>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875" w:type="dxa"/>
            <w:vMerge w:val="continue"/>
            <w:shd w:val="clear" w:color="auto" w:fill="FFFFFF"/>
            <w:noWrap w:val="0"/>
            <w:vAlign w:val="top"/>
          </w:tcPr>
          <w:p>
            <w:pPr>
              <w:rPr>
                <w:rFonts w:hint="default" w:eastAsia="宋体"/>
                <w:lang w:val="en-US" w:eastAsia="zh-CN"/>
              </w:rPr>
            </w:pPr>
          </w:p>
        </w:tc>
        <w:tc>
          <w:tcPr>
            <w:tcW w:w="1314" w:type="dxa"/>
            <w:vMerge w:val="continue"/>
            <w:shd w:val="clear" w:color="auto" w:fill="FFFFFF"/>
            <w:noWrap w:val="0"/>
            <w:vAlign w:val="top"/>
          </w:tcPr>
          <w:p>
            <w:pPr>
              <w:rPr>
                <w:rFonts w:hint="eastAsia" w:ascii="宋体" w:hAnsi="宋体"/>
                <w:kern w:val="2"/>
                <w:sz w:val="21"/>
                <w:szCs w:val="21"/>
                <w:lang w:val="en-US" w:eastAsia="zh-CN" w:bidi="ar-SA"/>
              </w:rPr>
            </w:pPr>
          </w:p>
        </w:tc>
        <w:tc>
          <w:tcPr>
            <w:tcW w:w="670" w:type="dxa"/>
            <w:shd w:val="clear" w:color="auto" w:fill="FFFFFF"/>
            <w:noWrap w:val="0"/>
            <w:vAlign w:val="top"/>
          </w:tcPr>
          <w:p>
            <w:pPr>
              <w:rPr>
                <w:rFonts w:hint="default"/>
                <w:kern w:val="2"/>
                <w:sz w:val="21"/>
                <w:szCs w:val="22"/>
                <w:lang w:val="en-US" w:eastAsia="zh-CN" w:bidi="ar-SA"/>
              </w:rPr>
            </w:pPr>
            <w:r>
              <w:rPr>
                <w:rFonts w:hint="eastAsia"/>
                <w:kern w:val="2"/>
                <w:sz w:val="21"/>
                <w:szCs w:val="22"/>
                <w:lang w:val="en-US" w:eastAsia="zh-CN" w:bidi="ar-SA"/>
              </w:rPr>
              <w:t>运行证据</w:t>
            </w:r>
          </w:p>
        </w:tc>
        <w:tc>
          <w:tcPr>
            <w:tcW w:w="9272" w:type="dxa"/>
            <w:shd w:val="clear" w:color="auto" w:fill="FFFFFF"/>
            <w:noWrap w:val="0"/>
            <w:vAlign w:val="top"/>
          </w:tcPr>
          <w:p>
            <w:pPr>
              <w:spacing w:line="360" w:lineRule="auto"/>
              <w:rPr>
                <w:rFonts w:hint="eastAsia"/>
                <w:color w:val="000000"/>
                <w:szCs w:val="21"/>
                <w:lang w:val="en-US" w:eastAsia="zh-CN"/>
              </w:rPr>
            </w:pPr>
            <w:r>
              <w:rPr>
                <w:rFonts w:hint="eastAsia"/>
                <w:color w:val="000000"/>
                <w:szCs w:val="21"/>
              </w:rPr>
              <w:t>建立了《预防和消除食品欺诈控制程序》。</w:t>
            </w:r>
            <w:r>
              <w:rPr>
                <w:rFonts w:hint="eastAsia"/>
                <w:color w:val="000000"/>
                <w:szCs w:val="21"/>
                <w:lang w:val="en-US" w:eastAsia="zh-CN"/>
              </w:rPr>
              <w:t>要求每年对原辅料欺诈预防进行一次评估。</w:t>
            </w:r>
          </w:p>
          <w:p>
            <w:pPr>
              <w:pStyle w:val="8"/>
              <w:ind w:left="0" w:leftChars="0" w:firstLine="0" w:firstLineChars="0"/>
              <w:rPr>
                <w:rFonts w:hint="default"/>
                <w:lang w:val="en-US" w:eastAsia="zh-CN"/>
              </w:rPr>
            </w:pPr>
            <w:r>
              <w:rPr>
                <w:rFonts w:hint="eastAsia"/>
                <w:color w:val="000000"/>
                <w:szCs w:val="21"/>
                <w:lang w:val="en-US" w:eastAsia="zh-CN"/>
              </w:rPr>
              <w:t>由食品安全小组组织进行《</w:t>
            </w:r>
            <w:r>
              <w:rPr>
                <w:rFonts w:hint="eastAsia"/>
                <w:u w:val="single"/>
              </w:rPr>
              <w:t>预防和消除食品欺诈薄弱性评估表</w:t>
            </w:r>
            <w:r>
              <w:rPr>
                <w:rFonts w:hint="eastAsia"/>
                <w:color w:val="000000"/>
                <w:szCs w:val="21"/>
                <w:lang w:val="en-US" w:eastAsia="zh-CN"/>
              </w:rPr>
              <w:t>》，并制定相应的控制措施，具体见“食品安全小组审核记录”</w:t>
            </w:r>
          </w:p>
          <w:p>
            <w:pPr>
              <w:spacing w:line="360" w:lineRule="auto"/>
              <w:rPr>
                <w:rFonts w:hint="default" w:eastAsia="宋体"/>
                <w:color w:val="000000"/>
                <w:kern w:val="2"/>
                <w:sz w:val="21"/>
                <w:szCs w:val="21"/>
                <w:lang w:val="en-US" w:eastAsia="zh-CN" w:bidi="ar-SA"/>
              </w:rPr>
            </w:pPr>
            <w:r>
              <w:rPr>
                <w:rFonts w:hint="eastAsia"/>
                <w:color w:val="000000"/>
                <w:kern w:val="2"/>
                <w:sz w:val="21"/>
                <w:szCs w:val="21"/>
                <w:lang w:val="en-US" w:eastAsia="zh-CN" w:bidi="ar-SA"/>
              </w:rPr>
              <w:t>经沟通了解，采购过程中基本按策划的措施进行食材源头的控制，防止采购地沟油、干货类禁止经过浸泡等非法制作的产品，基本符合要求。</w:t>
            </w:r>
          </w:p>
        </w:tc>
        <w:tc>
          <w:tcPr>
            <w:tcW w:w="1483" w:type="dxa"/>
            <w:gridSpan w:val="2"/>
            <w:vMerge w:val="continue"/>
            <w:shd w:val="clear" w:color="auto" w:fill="FFFFFF"/>
            <w:noWrap w:val="0"/>
            <w:vAlign w:val="top"/>
          </w:tcPr>
          <w:p>
            <w:pPr>
              <w:rPr>
                <w:kern w:val="2"/>
                <w:sz w:val="21"/>
                <w:lang w:val="en-US" w:eastAsia="zh-CN" w:bidi="ar-SA"/>
              </w:rPr>
            </w:p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21590</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DB874"/>
    <w:multiLevelType w:val="singleLevel"/>
    <w:tmpl w:val="993DB874"/>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DAD"/>
    <w:rsid w:val="00016D56"/>
    <w:rsid w:val="000237F6"/>
    <w:rsid w:val="0003373A"/>
    <w:rsid w:val="000400E2"/>
    <w:rsid w:val="000421F9"/>
    <w:rsid w:val="00062E46"/>
    <w:rsid w:val="00082914"/>
    <w:rsid w:val="00090F38"/>
    <w:rsid w:val="00097F44"/>
    <w:rsid w:val="000A0158"/>
    <w:rsid w:val="000A4583"/>
    <w:rsid w:val="000A640F"/>
    <w:rsid w:val="000C4D49"/>
    <w:rsid w:val="000D1F04"/>
    <w:rsid w:val="000E22C8"/>
    <w:rsid w:val="000E6B21"/>
    <w:rsid w:val="000F278D"/>
    <w:rsid w:val="00104AA1"/>
    <w:rsid w:val="00107928"/>
    <w:rsid w:val="0011170F"/>
    <w:rsid w:val="001165EF"/>
    <w:rsid w:val="001333EC"/>
    <w:rsid w:val="001671B8"/>
    <w:rsid w:val="00194DED"/>
    <w:rsid w:val="001A2D7F"/>
    <w:rsid w:val="001F1DEA"/>
    <w:rsid w:val="001F2127"/>
    <w:rsid w:val="00211F77"/>
    <w:rsid w:val="002250F7"/>
    <w:rsid w:val="002355A6"/>
    <w:rsid w:val="002402A3"/>
    <w:rsid w:val="002939AD"/>
    <w:rsid w:val="00294F6F"/>
    <w:rsid w:val="00296EC8"/>
    <w:rsid w:val="002C54B7"/>
    <w:rsid w:val="002E236A"/>
    <w:rsid w:val="002F2A97"/>
    <w:rsid w:val="00310579"/>
    <w:rsid w:val="00311CB7"/>
    <w:rsid w:val="003120AB"/>
    <w:rsid w:val="00314AF6"/>
    <w:rsid w:val="00337922"/>
    <w:rsid w:val="00340867"/>
    <w:rsid w:val="00357CA7"/>
    <w:rsid w:val="00370C65"/>
    <w:rsid w:val="0037469A"/>
    <w:rsid w:val="00377FBE"/>
    <w:rsid w:val="00380837"/>
    <w:rsid w:val="00380E45"/>
    <w:rsid w:val="003812F6"/>
    <w:rsid w:val="00393D79"/>
    <w:rsid w:val="003A198A"/>
    <w:rsid w:val="003A329F"/>
    <w:rsid w:val="003A5E9D"/>
    <w:rsid w:val="003B66D1"/>
    <w:rsid w:val="003C11BB"/>
    <w:rsid w:val="003D262E"/>
    <w:rsid w:val="00410914"/>
    <w:rsid w:val="00414022"/>
    <w:rsid w:val="00426898"/>
    <w:rsid w:val="0048201E"/>
    <w:rsid w:val="00494507"/>
    <w:rsid w:val="004A764A"/>
    <w:rsid w:val="004D0EB2"/>
    <w:rsid w:val="004D170A"/>
    <w:rsid w:val="004D7679"/>
    <w:rsid w:val="0051231C"/>
    <w:rsid w:val="005128DD"/>
    <w:rsid w:val="00514017"/>
    <w:rsid w:val="00520957"/>
    <w:rsid w:val="00536930"/>
    <w:rsid w:val="005626E6"/>
    <w:rsid w:val="00564E53"/>
    <w:rsid w:val="00586958"/>
    <w:rsid w:val="005C7527"/>
    <w:rsid w:val="005D5659"/>
    <w:rsid w:val="00600C20"/>
    <w:rsid w:val="0062176D"/>
    <w:rsid w:val="00627622"/>
    <w:rsid w:val="00644FE2"/>
    <w:rsid w:val="006463DA"/>
    <w:rsid w:val="00663239"/>
    <w:rsid w:val="00665320"/>
    <w:rsid w:val="0067640C"/>
    <w:rsid w:val="00682DAE"/>
    <w:rsid w:val="006836D8"/>
    <w:rsid w:val="006C69C9"/>
    <w:rsid w:val="006D0840"/>
    <w:rsid w:val="006D283F"/>
    <w:rsid w:val="006E678B"/>
    <w:rsid w:val="006E7B1D"/>
    <w:rsid w:val="00724BFE"/>
    <w:rsid w:val="007302AE"/>
    <w:rsid w:val="00734831"/>
    <w:rsid w:val="00752A74"/>
    <w:rsid w:val="00753A70"/>
    <w:rsid w:val="0076013F"/>
    <w:rsid w:val="0076588B"/>
    <w:rsid w:val="00765C43"/>
    <w:rsid w:val="007757F3"/>
    <w:rsid w:val="0078162A"/>
    <w:rsid w:val="0079293A"/>
    <w:rsid w:val="007A4806"/>
    <w:rsid w:val="007C0DE9"/>
    <w:rsid w:val="007C1B48"/>
    <w:rsid w:val="007E3B15"/>
    <w:rsid w:val="007E6AEB"/>
    <w:rsid w:val="00802F2A"/>
    <w:rsid w:val="008225A7"/>
    <w:rsid w:val="008257DA"/>
    <w:rsid w:val="00825E99"/>
    <w:rsid w:val="00847681"/>
    <w:rsid w:val="008973EE"/>
    <w:rsid w:val="008A12E4"/>
    <w:rsid w:val="008D5AD4"/>
    <w:rsid w:val="008F104D"/>
    <w:rsid w:val="00904F34"/>
    <w:rsid w:val="00905BD9"/>
    <w:rsid w:val="0094428C"/>
    <w:rsid w:val="00957F04"/>
    <w:rsid w:val="00966A20"/>
    <w:rsid w:val="00971600"/>
    <w:rsid w:val="009771E5"/>
    <w:rsid w:val="00981929"/>
    <w:rsid w:val="00984AF0"/>
    <w:rsid w:val="00993965"/>
    <w:rsid w:val="009973B4"/>
    <w:rsid w:val="009C28C1"/>
    <w:rsid w:val="009D277B"/>
    <w:rsid w:val="009E23EF"/>
    <w:rsid w:val="009F7EED"/>
    <w:rsid w:val="00A16AF3"/>
    <w:rsid w:val="00A20C6C"/>
    <w:rsid w:val="00A33EF0"/>
    <w:rsid w:val="00A538B6"/>
    <w:rsid w:val="00A6301E"/>
    <w:rsid w:val="00A735F1"/>
    <w:rsid w:val="00A80636"/>
    <w:rsid w:val="00A816A1"/>
    <w:rsid w:val="00AA50E0"/>
    <w:rsid w:val="00AB1A91"/>
    <w:rsid w:val="00AE7F1A"/>
    <w:rsid w:val="00AF0AAB"/>
    <w:rsid w:val="00AF1AF5"/>
    <w:rsid w:val="00AF2B5F"/>
    <w:rsid w:val="00B16883"/>
    <w:rsid w:val="00BA6986"/>
    <w:rsid w:val="00BC5C3C"/>
    <w:rsid w:val="00BD1652"/>
    <w:rsid w:val="00BE0AE6"/>
    <w:rsid w:val="00BE4B12"/>
    <w:rsid w:val="00BF597E"/>
    <w:rsid w:val="00C51A36"/>
    <w:rsid w:val="00C55228"/>
    <w:rsid w:val="00C5596C"/>
    <w:rsid w:val="00C55BAF"/>
    <w:rsid w:val="00C63768"/>
    <w:rsid w:val="00C66F27"/>
    <w:rsid w:val="00CC30DA"/>
    <w:rsid w:val="00CE048A"/>
    <w:rsid w:val="00CE315A"/>
    <w:rsid w:val="00D06F59"/>
    <w:rsid w:val="00D2542C"/>
    <w:rsid w:val="00D35C57"/>
    <w:rsid w:val="00D4447B"/>
    <w:rsid w:val="00D535DD"/>
    <w:rsid w:val="00D54CD0"/>
    <w:rsid w:val="00D62CD5"/>
    <w:rsid w:val="00D8388C"/>
    <w:rsid w:val="00D96411"/>
    <w:rsid w:val="00DD690B"/>
    <w:rsid w:val="00DE1C45"/>
    <w:rsid w:val="00DF67A1"/>
    <w:rsid w:val="00E24299"/>
    <w:rsid w:val="00E5242D"/>
    <w:rsid w:val="00E6224C"/>
    <w:rsid w:val="00E667BD"/>
    <w:rsid w:val="00EA1FA3"/>
    <w:rsid w:val="00EA5EA1"/>
    <w:rsid w:val="00EB0164"/>
    <w:rsid w:val="00EB06CC"/>
    <w:rsid w:val="00EC1A4C"/>
    <w:rsid w:val="00ED0F62"/>
    <w:rsid w:val="00F1524A"/>
    <w:rsid w:val="00FA4337"/>
    <w:rsid w:val="00FE438E"/>
    <w:rsid w:val="01260C71"/>
    <w:rsid w:val="01E27364"/>
    <w:rsid w:val="02C75A20"/>
    <w:rsid w:val="032F5195"/>
    <w:rsid w:val="03A0688A"/>
    <w:rsid w:val="03A32F8E"/>
    <w:rsid w:val="03AC3D8E"/>
    <w:rsid w:val="03CE483E"/>
    <w:rsid w:val="03CF54E8"/>
    <w:rsid w:val="0405614C"/>
    <w:rsid w:val="04207E21"/>
    <w:rsid w:val="043A35D9"/>
    <w:rsid w:val="04883DB3"/>
    <w:rsid w:val="04981EC9"/>
    <w:rsid w:val="050D3D1E"/>
    <w:rsid w:val="052878D5"/>
    <w:rsid w:val="056577F0"/>
    <w:rsid w:val="05705C5F"/>
    <w:rsid w:val="057753FF"/>
    <w:rsid w:val="05A05014"/>
    <w:rsid w:val="05F6270F"/>
    <w:rsid w:val="0605101B"/>
    <w:rsid w:val="061A6B31"/>
    <w:rsid w:val="061B4460"/>
    <w:rsid w:val="067B702D"/>
    <w:rsid w:val="06994A8D"/>
    <w:rsid w:val="06AA7E97"/>
    <w:rsid w:val="06D44AB0"/>
    <w:rsid w:val="06ED612A"/>
    <w:rsid w:val="06FF61E4"/>
    <w:rsid w:val="08767210"/>
    <w:rsid w:val="08851DD7"/>
    <w:rsid w:val="08C22483"/>
    <w:rsid w:val="08DF3D36"/>
    <w:rsid w:val="08ED1EE8"/>
    <w:rsid w:val="09005957"/>
    <w:rsid w:val="09540C99"/>
    <w:rsid w:val="096333C5"/>
    <w:rsid w:val="09933EF9"/>
    <w:rsid w:val="09AA0CA5"/>
    <w:rsid w:val="09FA6045"/>
    <w:rsid w:val="0A0F142E"/>
    <w:rsid w:val="0A185E27"/>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474DFC"/>
    <w:rsid w:val="0F74727D"/>
    <w:rsid w:val="0F86648B"/>
    <w:rsid w:val="0F9C35C1"/>
    <w:rsid w:val="0FFA42BF"/>
    <w:rsid w:val="100B6D7F"/>
    <w:rsid w:val="100D075A"/>
    <w:rsid w:val="106A3497"/>
    <w:rsid w:val="108219C2"/>
    <w:rsid w:val="10991918"/>
    <w:rsid w:val="10A120FB"/>
    <w:rsid w:val="10AB5B5F"/>
    <w:rsid w:val="10C112A0"/>
    <w:rsid w:val="10C11C69"/>
    <w:rsid w:val="10DD2E35"/>
    <w:rsid w:val="112877FF"/>
    <w:rsid w:val="11536201"/>
    <w:rsid w:val="115D3DB9"/>
    <w:rsid w:val="11BD2BE2"/>
    <w:rsid w:val="11BE2038"/>
    <w:rsid w:val="11DC0AC4"/>
    <w:rsid w:val="11E2439D"/>
    <w:rsid w:val="12563B2D"/>
    <w:rsid w:val="128A5ECC"/>
    <w:rsid w:val="12A2571D"/>
    <w:rsid w:val="12A42EA7"/>
    <w:rsid w:val="12A506D3"/>
    <w:rsid w:val="13296CDD"/>
    <w:rsid w:val="134E7573"/>
    <w:rsid w:val="13890C2B"/>
    <w:rsid w:val="13A420AC"/>
    <w:rsid w:val="13C11723"/>
    <w:rsid w:val="13EB79B2"/>
    <w:rsid w:val="145B46D3"/>
    <w:rsid w:val="14AA20B4"/>
    <w:rsid w:val="14C400FD"/>
    <w:rsid w:val="14F1297E"/>
    <w:rsid w:val="14F26225"/>
    <w:rsid w:val="15023387"/>
    <w:rsid w:val="15051B66"/>
    <w:rsid w:val="151414F9"/>
    <w:rsid w:val="154C7AB0"/>
    <w:rsid w:val="155F4281"/>
    <w:rsid w:val="15BC540D"/>
    <w:rsid w:val="15D44EF4"/>
    <w:rsid w:val="15E0208D"/>
    <w:rsid w:val="16210B83"/>
    <w:rsid w:val="16583F2B"/>
    <w:rsid w:val="169D3E09"/>
    <w:rsid w:val="16AB3CAD"/>
    <w:rsid w:val="16E341B9"/>
    <w:rsid w:val="16F10A78"/>
    <w:rsid w:val="17226BDD"/>
    <w:rsid w:val="17446813"/>
    <w:rsid w:val="177551EA"/>
    <w:rsid w:val="179B1D36"/>
    <w:rsid w:val="17B40B54"/>
    <w:rsid w:val="17C079EC"/>
    <w:rsid w:val="17D905BB"/>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8D31BA"/>
    <w:rsid w:val="1AAF33A8"/>
    <w:rsid w:val="1AB42370"/>
    <w:rsid w:val="1ACF1254"/>
    <w:rsid w:val="1AED5B63"/>
    <w:rsid w:val="1B462375"/>
    <w:rsid w:val="1B5E3B97"/>
    <w:rsid w:val="1C392A3A"/>
    <w:rsid w:val="1C6F14EE"/>
    <w:rsid w:val="1CB1322F"/>
    <w:rsid w:val="1D4D4A00"/>
    <w:rsid w:val="1DC4038A"/>
    <w:rsid w:val="1DF36090"/>
    <w:rsid w:val="1DFE25B1"/>
    <w:rsid w:val="1E511FFA"/>
    <w:rsid w:val="1E752FA2"/>
    <w:rsid w:val="1EB678A8"/>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E08BA"/>
    <w:rsid w:val="238A1BAA"/>
    <w:rsid w:val="23900E62"/>
    <w:rsid w:val="23BF3886"/>
    <w:rsid w:val="241A6B34"/>
    <w:rsid w:val="24285E2F"/>
    <w:rsid w:val="242A7B69"/>
    <w:rsid w:val="245E4322"/>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E814BC"/>
    <w:rsid w:val="27F75EBB"/>
    <w:rsid w:val="27FE6486"/>
    <w:rsid w:val="280B3F2E"/>
    <w:rsid w:val="28341F0D"/>
    <w:rsid w:val="2892323E"/>
    <w:rsid w:val="289361DE"/>
    <w:rsid w:val="28FE15FE"/>
    <w:rsid w:val="291C5E47"/>
    <w:rsid w:val="296D2D47"/>
    <w:rsid w:val="29CB46C2"/>
    <w:rsid w:val="29F77BA5"/>
    <w:rsid w:val="2A3A6E77"/>
    <w:rsid w:val="2A85024C"/>
    <w:rsid w:val="2AAA4765"/>
    <w:rsid w:val="2B0D2F04"/>
    <w:rsid w:val="2B1D2572"/>
    <w:rsid w:val="2B206A2D"/>
    <w:rsid w:val="2B2262D4"/>
    <w:rsid w:val="2B324914"/>
    <w:rsid w:val="2B4C1179"/>
    <w:rsid w:val="2B7E52A9"/>
    <w:rsid w:val="2B874508"/>
    <w:rsid w:val="2B8C79C6"/>
    <w:rsid w:val="2BA80E7F"/>
    <w:rsid w:val="2BD60481"/>
    <w:rsid w:val="2BE4434B"/>
    <w:rsid w:val="2BEA3FA7"/>
    <w:rsid w:val="2C2E44D4"/>
    <w:rsid w:val="2C7B6C71"/>
    <w:rsid w:val="2D357F0D"/>
    <w:rsid w:val="2D4E604F"/>
    <w:rsid w:val="2D5C2AB0"/>
    <w:rsid w:val="2D7A20E6"/>
    <w:rsid w:val="2DC57805"/>
    <w:rsid w:val="2DD97070"/>
    <w:rsid w:val="2DDF08DF"/>
    <w:rsid w:val="2DF83A39"/>
    <w:rsid w:val="2DFF79D8"/>
    <w:rsid w:val="2E367C56"/>
    <w:rsid w:val="2E385BE3"/>
    <w:rsid w:val="2E440885"/>
    <w:rsid w:val="2E5946AF"/>
    <w:rsid w:val="2EEE512C"/>
    <w:rsid w:val="2F511B05"/>
    <w:rsid w:val="2F7C571D"/>
    <w:rsid w:val="2FA127F8"/>
    <w:rsid w:val="2FA86B66"/>
    <w:rsid w:val="2FE823A5"/>
    <w:rsid w:val="2FEA1C57"/>
    <w:rsid w:val="300172B8"/>
    <w:rsid w:val="30945277"/>
    <w:rsid w:val="30C71DD4"/>
    <w:rsid w:val="30DC7CB1"/>
    <w:rsid w:val="30ED30CC"/>
    <w:rsid w:val="31064141"/>
    <w:rsid w:val="31330015"/>
    <w:rsid w:val="31B477DB"/>
    <w:rsid w:val="31B67BE2"/>
    <w:rsid w:val="31CA71DD"/>
    <w:rsid w:val="324E5138"/>
    <w:rsid w:val="331E21CE"/>
    <w:rsid w:val="33305A23"/>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06F01"/>
    <w:rsid w:val="38C5580C"/>
    <w:rsid w:val="38EC325F"/>
    <w:rsid w:val="39286E54"/>
    <w:rsid w:val="399117DD"/>
    <w:rsid w:val="39972637"/>
    <w:rsid w:val="39B7587C"/>
    <w:rsid w:val="39D7104B"/>
    <w:rsid w:val="3A3E0D9F"/>
    <w:rsid w:val="3A40479E"/>
    <w:rsid w:val="3A5573DE"/>
    <w:rsid w:val="3AAB1306"/>
    <w:rsid w:val="3ABD0173"/>
    <w:rsid w:val="3ACE23E2"/>
    <w:rsid w:val="3AE8273F"/>
    <w:rsid w:val="3B227AA7"/>
    <w:rsid w:val="3B4241C0"/>
    <w:rsid w:val="3B483332"/>
    <w:rsid w:val="3B5F0280"/>
    <w:rsid w:val="3B7008A6"/>
    <w:rsid w:val="3B8A0B80"/>
    <w:rsid w:val="3BEE1D6F"/>
    <w:rsid w:val="3BF1473C"/>
    <w:rsid w:val="3CA475E5"/>
    <w:rsid w:val="3CA717F2"/>
    <w:rsid w:val="3CC52D38"/>
    <w:rsid w:val="3CC56579"/>
    <w:rsid w:val="3D1F016A"/>
    <w:rsid w:val="3DAB460B"/>
    <w:rsid w:val="3DDA7DB2"/>
    <w:rsid w:val="3DF27028"/>
    <w:rsid w:val="3E342793"/>
    <w:rsid w:val="3E3C5235"/>
    <w:rsid w:val="3EA34B57"/>
    <w:rsid w:val="3EB535D9"/>
    <w:rsid w:val="3EEF1E6E"/>
    <w:rsid w:val="3F654598"/>
    <w:rsid w:val="3F824FF7"/>
    <w:rsid w:val="40571F31"/>
    <w:rsid w:val="40760623"/>
    <w:rsid w:val="408B7234"/>
    <w:rsid w:val="40E27AF7"/>
    <w:rsid w:val="40F80D82"/>
    <w:rsid w:val="41342A6B"/>
    <w:rsid w:val="414C7183"/>
    <w:rsid w:val="418D501C"/>
    <w:rsid w:val="41E562DF"/>
    <w:rsid w:val="41E9167B"/>
    <w:rsid w:val="42416B50"/>
    <w:rsid w:val="4250361B"/>
    <w:rsid w:val="4262379E"/>
    <w:rsid w:val="427A1188"/>
    <w:rsid w:val="432A5E11"/>
    <w:rsid w:val="433B1167"/>
    <w:rsid w:val="435F500F"/>
    <w:rsid w:val="437F746B"/>
    <w:rsid w:val="43AE09CA"/>
    <w:rsid w:val="43C730CD"/>
    <w:rsid w:val="43DB2051"/>
    <w:rsid w:val="44A567F5"/>
    <w:rsid w:val="453B1EBC"/>
    <w:rsid w:val="45635AEC"/>
    <w:rsid w:val="456C00D1"/>
    <w:rsid w:val="45BA54FA"/>
    <w:rsid w:val="45EC74A5"/>
    <w:rsid w:val="45FA6B69"/>
    <w:rsid w:val="45FF3466"/>
    <w:rsid w:val="460414DD"/>
    <w:rsid w:val="46332B60"/>
    <w:rsid w:val="4654705C"/>
    <w:rsid w:val="468D2C1F"/>
    <w:rsid w:val="468D3CA5"/>
    <w:rsid w:val="46E05EE1"/>
    <w:rsid w:val="46EA7997"/>
    <w:rsid w:val="470243E7"/>
    <w:rsid w:val="470C7090"/>
    <w:rsid w:val="471F1498"/>
    <w:rsid w:val="47271944"/>
    <w:rsid w:val="474F5882"/>
    <w:rsid w:val="475C4BFE"/>
    <w:rsid w:val="47BB044C"/>
    <w:rsid w:val="4814204B"/>
    <w:rsid w:val="48262DE5"/>
    <w:rsid w:val="48944E85"/>
    <w:rsid w:val="48C76146"/>
    <w:rsid w:val="491B2D99"/>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4FB761D3"/>
    <w:rsid w:val="503C3BCC"/>
    <w:rsid w:val="5047741A"/>
    <w:rsid w:val="505C4971"/>
    <w:rsid w:val="50A8054F"/>
    <w:rsid w:val="50C41CF1"/>
    <w:rsid w:val="50E61077"/>
    <w:rsid w:val="51217DA6"/>
    <w:rsid w:val="51294703"/>
    <w:rsid w:val="51425A27"/>
    <w:rsid w:val="5158757E"/>
    <w:rsid w:val="521A5D1E"/>
    <w:rsid w:val="523624DE"/>
    <w:rsid w:val="52A23F56"/>
    <w:rsid w:val="52A42F98"/>
    <w:rsid w:val="52BA5471"/>
    <w:rsid w:val="52D871F4"/>
    <w:rsid w:val="52F263D6"/>
    <w:rsid w:val="53024EB7"/>
    <w:rsid w:val="53261795"/>
    <w:rsid w:val="53953BE7"/>
    <w:rsid w:val="53F51637"/>
    <w:rsid w:val="54124FEF"/>
    <w:rsid w:val="541C4B67"/>
    <w:rsid w:val="54461D2B"/>
    <w:rsid w:val="552A2893"/>
    <w:rsid w:val="55690E94"/>
    <w:rsid w:val="556B045B"/>
    <w:rsid w:val="557D4E77"/>
    <w:rsid w:val="55C375DD"/>
    <w:rsid w:val="55F52488"/>
    <w:rsid w:val="56156439"/>
    <w:rsid w:val="56643532"/>
    <w:rsid w:val="568B5A7B"/>
    <w:rsid w:val="56F40992"/>
    <w:rsid w:val="570A6E63"/>
    <w:rsid w:val="573B0118"/>
    <w:rsid w:val="573D2268"/>
    <w:rsid w:val="57411925"/>
    <w:rsid w:val="57441E32"/>
    <w:rsid w:val="57535542"/>
    <w:rsid w:val="575B3098"/>
    <w:rsid w:val="576006A1"/>
    <w:rsid w:val="57F55B90"/>
    <w:rsid w:val="580F191D"/>
    <w:rsid w:val="58276F84"/>
    <w:rsid w:val="582E355D"/>
    <w:rsid w:val="58584813"/>
    <w:rsid w:val="58613E05"/>
    <w:rsid w:val="58B728A2"/>
    <w:rsid w:val="58B868EB"/>
    <w:rsid w:val="590D059A"/>
    <w:rsid w:val="592802C2"/>
    <w:rsid w:val="5978735A"/>
    <w:rsid w:val="59E42114"/>
    <w:rsid w:val="59E710C8"/>
    <w:rsid w:val="5A1C59A1"/>
    <w:rsid w:val="5A407674"/>
    <w:rsid w:val="5A432974"/>
    <w:rsid w:val="5A6A20C5"/>
    <w:rsid w:val="5A771EDB"/>
    <w:rsid w:val="5AD64AF2"/>
    <w:rsid w:val="5B544EB3"/>
    <w:rsid w:val="5B6A33DD"/>
    <w:rsid w:val="5BF04FFA"/>
    <w:rsid w:val="5C4D2649"/>
    <w:rsid w:val="5C8D6CFF"/>
    <w:rsid w:val="5C966EB6"/>
    <w:rsid w:val="5CB9068F"/>
    <w:rsid w:val="5D013462"/>
    <w:rsid w:val="5D3351AF"/>
    <w:rsid w:val="5D4D2536"/>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7A50D0"/>
    <w:rsid w:val="608075E1"/>
    <w:rsid w:val="61326FB1"/>
    <w:rsid w:val="61384C31"/>
    <w:rsid w:val="61E77A7E"/>
    <w:rsid w:val="62182FC7"/>
    <w:rsid w:val="622A4138"/>
    <w:rsid w:val="62385483"/>
    <w:rsid w:val="62385A6C"/>
    <w:rsid w:val="625C2EBB"/>
    <w:rsid w:val="62876D77"/>
    <w:rsid w:val="62957E19"/>
    <w:rsid w:val="62CA4AF4"/>
    <w:rsid w:val="62E4371E"/>
    <w:rsid w:val="63097573"/>
    <w:rsid w:val="632045D1"/>
    <w:rsid w:val="6342544F"/>
    <w:rsid w:val="634A19F4"/>
    <w:rsid w:val="63720424"/>
    <w:rsid w:val="63A31ABC"/>
    <w:rsid w:val="63C65078"/>
    <w:rsid w:val="63EA156F"/>
    <w:rsid w:val="63EA6D88"/>
    <w:rsid w:val="64621F9C"/>
    <w:rsid w:val="64A537DD"/>
    <w:rsid w:val="64B96E85"/>
    <w:rsid w:val="64BB6795"/>
    <w:rsid w:val="64D069A0"/>
    <w:rsid w:val="64F01242"/>
    <w:rsid w:val="64F27E75"/>
    <w:rsid w:val="65067C78"/>
    <w:rsid w:val="654F4827"/>
    <w:rsid w:val="65662197"/>
    <w:rsid w:val="658C79F9"/>
    <w:rsid w:val="65A33DF6"/>
    <w:rsid w:val="65BE04E1"/>
    <w:rsid w:val="65F362B8"/>
    <w:rsid w:val="65F429F0"/>
    <w:rsid w:val="665A6FDB"/>
    <w:rsid w:val="66B368AE"/>
    <w:rsid w:val="66B532F3"/>
    <w:rsid w:val="66C2760F"/>
    <w:rsid w:val="673E5311"/>
    <w:rsid w:val="675A3B6C"/>
    <w:rsid w:val="67AF7DB6"/>
    <w:rsid w:val="680564C6"/>
    <w:rsid w:val="681B3F7A"/>
    <w:rsid w:val="68233428"/>
    <w:rsid w:val="68AD7C30"/>
    <w:rsid w:val="68B54AF7"/>
    <w:rsid w:val="68C64BEF"/>
    <w:rsid w:val="68CA009F"/>
    <w:rsid w:val="695B5920"/>
    <w:rsid w:val="69B35A0D"/>
    <w:rsid w:val="69CC607C"/>
    <w:rsid w:val="69EA1163"/>
    <w:rsid w:val="69F96768"/>
    <w:rsid w:val="6A2323C0"/>
    <w:rsid w:val="6A287F98"/>
    <w:rsid w:val="6AA14535"/>
    <w:rsid w:val="6AB40496"/>
    <w:rsid w:val="6ABD1D5E"/>
    <w:rsid w:val="6ABD7204"/>
    <w:rsid w:val="6AF33939"/>
    <w:rsid w:val="6B795D62"/>
    <w:rsid w:val="6BC747F5"/>
    <w:rsid w:val="6BD35CE4"/>
    <w:rsid w:val="6C3014BE"/>
    <w:rsid w:val="6C5D414F"/>
    <w:rsid w:val="6CA324B4"/>
    <w:rsid w:val="6CDE17FD"/>
    <w:rsid w:val="6D1D2C91"/>
    <w:rsid w:val="6D232D3C"/>
    <w:rsid w:val="6D2F5D1E"/>
    <w:rsid w:val="6D792112"/>
    <w:rsid w:val="6DE01AA8"/>
    <w:rsid w:val="6E641038"/>
    <w:rsid w:val="6EBD0EA6"/>
    <w:rsid w:val="6F435405"/>
    <w:rsid w:val="6F4810D8"/>
    <w:rsid w:val="6F6D2BAA"/>
    <w:rsid w:val="6F9A4A47"/>
    <w:rsid w:val="701710D0"/>
    <w:rsid w:val="70795456"/>
    <w:rsid w:val="709946EC"/>
    <w:rsid w:val="71882FC7"/>
    <w:rsid w:val="71D4287B"/>
    <w:rsid w:val="72702455"/>
    <w:rsid w:val="728F2E47"/>
    <w:rsid w:val="72973011"/>
    <w:rsid w:val="72E42D1B"/>
    <w:rsid w:val="734F0911"/>
    <w:rsid w:val="736054C4"/>
    <w:rsid w:val="736C572D"/>
    <w:rsid w:val="73721B1D"/>
    <w:rsid w:val="73A422EB"/>
    <w:rsid w:val="73AF4F94"/>
    <w:rsid w:val="74103E55"/>
    <w:rsid w:val="745B622A"/>
    <w:rsid w:val="753E2D2E"/>
    <w:rsid w:val="75DB13A5"/>
    <w:rsid w:val="75E552E3"/>
    <w:rsid w:val="7648538B"/>
    <w:rsid w:val="76577132"/>
    <w:rsid w:val="76BD747C"/>
    <w:rsid w:val="76CD52EB"/>
    <w:rsid w:val="76FE004A"/>
    <w:rsid w:val="77462C4C"/>
    <w:rsid w:val="77A268F6"/>
    <w:rsid w:val="77CC3658"/>
    <w:rsid w:val="77D83C52"/>
    <w:rsid w:val="780F54C3"/>
    <w:rsid w:val="782C6CF7"/>
    <w:rsid w:val="78680ECD"/>
    <w:rsid w:val="7880670B"/>
    <w:rsid w:val="78B044E6"/>
    <w:rsid w:val="78EE7F5B"/>
    <w:rsid w:val="78F11CE1"/>
    <w:rsid w:val="78F66955"/>
    <w:rsid w:val="79053EDA"/>
    <w:rsid w:val="79097264"/>
    <w:rsid w:val="791D3993"/>
    <w:rsid w:val="79202162"/>
    <w:rsid w:val="7924138B"/>
    <w:rsid w:val="79826449"/>
    <w:rsid w:val="798C675C"/>
    <w:rsid w:val="79BE0C60"/>
    <w:rsid w:val="79D339B9"/>
    <w:rsid w:val="7A200C95"/>
    <w:rsid w:val="7A594332"/>
    <w:rsid w:val="7A8564DB"/>
    <w:rsid w:val="7AAD11DD"/>
    <w:rsid w:val="7AC22B97"/>
    <w:rsid w:val="7B1F77A4"/>
    <w:rsid w:val="7B292799"/>
    <w:rsid w:val="7C090682"/>
    <w:rsid w:val="7C6A6CA8"/>
    <w:rsid w:val="7CF04E00"/>
    <w:rsid w:val="7D316A00"/>
    <w:rsid w:val="7D41026F"/>
    <w:rsid w:val="7D59343F"/>
    <w:rsid w:val="7E0A78B3"/>
    <w:rsid w:val="7E2912F3"/>
    <w:rsid w:val="7F3D31DF"/>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6321</Words>
  <Characters>7196</Characters>
  <Lines>188</Lines>
  <Paragraphs>53</Paragraphs>
  <TotalTime>2</TotalTime>
  <ScaleCrop>false</ScaleCrop>
  <LinksUpToDate>false</LinksUpToDate>
  <CharactersWithSpaces>8060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2022-03-27T05:50:15Z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FF6AB38C55EF4480815AF7B6CF051B49</vt:lpwstr>
  </property>
</Properties>
</file>