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0250-2022-QEO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江西可润健康产业有限公司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91361002MA39AENF2U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Q:16,E:16,O:16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江西可润健康产业有限公司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Q：养老服务（适老化改造）</w:t>
            </w:r>
          </w:p>
          <w:p>
            <w:pPr>
              <w:snapToGrid w:val="0"/>
              <w:spacing w:line="0" w:lineRule="atLeast"/>
              <w:jc w:val="left"/>
              <w:rPr>
                <w:sz w:val="22"/>
                <w:szCs w:val="22"/>
              </w:rPr>
            </w:pPr>
            <w:r>
              <w:rPr>
                <w:sz w:val="22"/>
                <w:szCs w:val="22"/>
              </w:rPr>
              <w:t>E：养老服务（适老化改造）所涉及场所的相关环境管理活动</w:t>
            </w:r>
          </w:p>
          <w:p>
            <w:pPr>
              <w:snapToGrid w:val="0"/>
              <w:spacing w:line="0" w:lineRule="atLeast"/>
              <w:jc w:val="left"/>
              <w:rPr>
                <w:sz w:val="22"/>
                <w:szCs w:val="22"/>
              </w:rPr>
            </w:pPr>
            <w:r>
              <w:rPr>
                <w:sz w:val="22"/>
                <w:szCs w:val="22"/>
              </w:rPr>
              <w:t>O：养老服务（适老化改造）所涉及场所的相关职业健康安全管理活动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江西省南昌市红谷滩区九龙大道1177号绿地国际博览城2#单元1111室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江西省南昌市红谷滩区九龙大道1177号绿地国际博览城2#单元1111室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Kerun Health Industry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cs="Arial"/>
                <w:b/>
                <w:bCs/>
                <w:sz w:val="22"/>
                <w:szCs w:val="16"/>
              </w:rPr>
              <w:t>Elderly care service (suitable for aging transformation)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cs="Arial"/>
                <w:b/>
                <w:bCs/>
                <w:sz w:val="22"/>
                <w:szCs w:val="16"/>
              </w:rPr>
            </w:pPr>
            <w:r>
              <w:rPr>
                <w:rFonts w:hint="eastAsia" w:cs="Arial"/>
                <w:b/>
                <w:bCs/>
                <w:sz w:val="22"/>
                <w:szCs w:val="16"/>
              </w:rPr>
              <w:t>Environmental management activities of the places involved in the elderly care service (suitable for aging transformation)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Room 1111, Unit 2, Greenland International Expo City, 1177, Jiulong Avenue, Honggutan District, Nanchang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cs="Arial"/>
                <w:b/>
                <w:bCs/>
                <w:sz w:val="22"/>
                <w:szCs w:val="16"/>
              </w:rPr>
            </w:pPr>
            <w:r>
              <w:rPr>
                <w:rFonts w:hint="eastAsia" w:cs="Arial"/>
                <w:b/>
                <w:bCs/>
                <w:sz w:val="22"/>
                <w:szCs w:val="16"/>
              </w:rPr>
              <w:t>Related occupational health and safety management activities of the places involved in the elderly care service (suitable for aging transformation)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 1111, Unit 2, Greenland International Expo City, 1177, Jiulong Avenue, Honggutan District, Nanchang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E6D22"/>
    <w:rsid w:val="000B494D"/>
    <w:rsid w:val="00596D0A"/>
    <w:rsid w:val="00AE6D22"/>
    <w:rsid w:val="03781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236</Words>
  <Characters>1351</Characters>
  <Lines>11</Lines>
  <Paragraphs>3</Paragraphs>
  <TotalTime>2</TotalTime>
  <ScaleCrop>false</ScaleCrop>
  <LinksUpToDate>false</LinksUpToDate>
  <CharactersWithSpaces>1584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ZHULEI</cp:lastModifiedBy>
  <cp:lastPrinted>2019-05-13T03:13:00Z</cp:lastPrinted>
  <dcterms:modified xsi:type="dcterms:W3CDTF">2022-03-22T07:43:08Z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