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2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主管领导：熊岗华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刘增锦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2022年04月30日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jc w:val="left"/>
              <w:textAlignment w:val="auto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E/O:5.3组织的岗位、职责和权限、6.2环境/职业健康安全目标、6.1.2环境因素/危险源的识别与评价、6.1.4措施的策划、6.1.3合规义务、9.1.2合规性评价、8.1运行策划和控制、8.2应急准备和响应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QEO:5.3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生产部（车间）现有</w:t>
            </w:r>
            <w:r>
              <w:rPr>
                <w:rFonts w:hint="eastAsia"/>
                <w:highlight w:val="none"/>
                <w:lang w:val="en-US" w:eastAsia="zh-CN"/>
              </w:rPr>
              <w:t>人员12人</w:t>
            </w:r>
            <w:r>
              <w:rPr>
                <w:rFonts w:hint="eastAsia"/>
                <w:lang w:val="en-US" w:eastAsia="zh-CN"/>
              </w:rPr>
              <w:t>，车间主任1人，技术工程师2人，生产作业人员7人；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主要负责：产品生产、质量控制，设备维护和仓库管理；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本部门的环境和职业健康安全管理。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目标及实现措施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查“质量\环境\职业健康安全目标分解考核表”，见生产部目标为：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生产设备设施完好率97%以上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职业病发病为0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杜绝火灾、触电、、机械伤害事故为0；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厂界噪声达标排放（≤65dB（昼）、≤55dB（夜）.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测量设备检定校准率100%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实验室检测准确率97%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合理处置固体废弃物；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固废分类处置率100%；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保留有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公司的环境和安全管理方案和控制措施。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396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质量\环境\职业健康安全目标分解考核表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3月份考核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，显示目标已完成。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编制了《环境因素和危险源识别评价与控制程序》，有效文件，无变化；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环境因素辨识和评价表”，对办公活动和生产中的车间生产过程可能发生火灾、热压产生的废气排放、电能消耗、下料产生粉尘、电能消耗、设备噪声排放、粉碎产生粉尘、噪声、设备维修产生含油废弃物、发电机漏油、固体废弃物等20项环境因素进行了辨识和评价；考虑了生命周期观点，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采取打分法评价，查到“重要环境因素清单”，评价出生产部的重要环境因素有：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噪声排放、潜在火灾、粉尘排放、废气排放、固废排放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、废水排放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职业安全健康管理体系危害辨识、风险评价、风险控制工作表”，辨识和评价了办公活动和生产的卸料、相关方、生产过程、等活动的危险源，包括机械伤害、噪音伤害、触电、尘肺病、中暑、火灾、热辐射、粉尘伤害、烟尘伤害等100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对识别出的危险源采取D=LEC进行评价，查到“不可接受风险清单”，评价出</w:t>
            </w:r>
            <w:r>
              <w:rPr>
                <w:rFonts w:hint="eastAsia"/>
                <w:sz w:val="22"/>
                <w:szCs w:val="28"/>
              </w:rPr>
              <w:t>生产部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重大危险源包括：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机械伤害、触电伤害、潜在火灾、吸入性伤害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粉尘爆炸等；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查见“环境、安全管理方案”，明确了控制措施、时间要求、责任部门、责任和资源计划。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识别与评价基本合理。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合规性评价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查见“环境和职业健康安全法律法规控制程序”，有效文件，无变化；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查见“适用的法律法规及其它要求一览表”，收集了中华人民共和国大气污染防治法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中华人民共和国固体废物污染环境防治法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中华人民共和国环境保护法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中华人民共和国环境噪声污染防治法（修正）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中华人民共和国水污染防治法（修正）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、大气污染物综合排放标准、</w:t>
            </w:r>
            <w:r>
              <w:rPr>
                <w:rFonts w:hint="eastAsia"/>
              </w:rPr>
              <w:t>污水综合排放标准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中华人民共和国安全生产法、中华人民共和国职业病防治法、中华人民共和国消防法、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80余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项；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安全生产法等法规不是最新版本。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查见“合规性评价报告”，显示2022年1月5日开展了年度的合规性评价工作，评价结论：对适用的法律、法规均已遵守；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追查合规性评价记录，评价的法规标准103个，与“适用的法律法规及其它要求一览表”收集的法规标准不一致、“环境管理体系规范及使用指南”等个别法律法规与其他要求名称错误；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保留有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评价通知和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评价记录。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策划了“设备控制程序”，有效文件，无变化；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查见“生产设备台账”，主要设备有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小样机、搅拌机、双螺杆挤出机、风冷覆带式压片破碎机、立式磨粉机、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布袋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除尘装置、循环水冷却塔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highlight w:val="none"/>
                <w:lang w:val="en-US" w:eastAsia="zh-CN"/>
              </w:rPr>
              <w:t>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查见“2021年设备检修计划”，明确了每季度的设备名称、检修保养项目和责任人，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计划维修保养的设备与设备清单中不一致，交流；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highlight w:val="none"/>
                <w:lang w:val="en-US" w:eastAsia="zh-CN"/>
              </w:rPr>
              <w:t>查见“设备保养记录表”，2022.3.10，按照计划对设备进行了维护保养；责任人员签字；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未提供“设备点检表”，交流。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公司进行了产品实现和服务提供的策划，产品策划主要依据顾客的要求以及国家标准，策划输出的具体结果包括以下内容：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a）确定产品和服务的要求；--作业文件、产品标准等。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b）建立过程准则以及产品和服务的接收准则；---产品标准。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c）确定符合产品和服务要求的资源；---流程图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d）按照准则实施过程控制；---生产过程监控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e）保持、保留必要的文件和记录。---文件和质量记录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——策划输出经过评审及跟进、必要的更改控制及批准等以适合组织的运行需要。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公司策划了生产、检验的文件，包括：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安全生产制度、生产现场管理制度、产品生产流程、制备工艺流程、粉末机器设备生产操作流程、双螺杆挤出机操作规程、压片破碎机操作规程、产品标准-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HG/T2006-2006热固性粉末涂料</w:t>
            </w:r>
            <w:r>
              <w:rPr>
                <w:rFonts w:hint="eastAsia"/>
                <w:highlight w:val="none"/>
                <w:lang w:val="en-US" w:eastAsia="zh-CN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文件中明确了温度/时间/转速等关键参数、作业过程要求、设备管理、安全措施内容；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生产工艺：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原材料采购——进货检验——配料——预混合——挤出——粉碎——检验——包装——入库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关键过程：配料、预混合、挤出、粉碎；无需要确认的过程。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提供有工艺技术控制要求：主要是温度和电频（通过电频来控制转速）。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质量控制策划基本合理。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生产和服务提供的控制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8.5.1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现场视频观察：车间张挂有粉末机器设备生产操作流程；设备运转情况良好，无油污，有少量灰尘；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配置了相应的监测设备，主要为电子天平、生产线自动控制系统等，自动控制系统显示运行参数；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查见生产过程记录：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配料：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生产计划通知单——2022.4.28，浅灰亚光-卓尔，规格H70148，5吨，库存；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提供有生产配方，附有标准色卡；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另抽见2021.9.16、2022.1.14的生产计划通知单，同上；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原材料领用记录——2022.4.29，记录原料名称、重量等，备注1#号机，主机43、副机24，180目，外加添加剂数量；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另抽见原材料领用记录2022.1.6-9，同上；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介绍说，各种原料的重量根据配方要求，进行微调后由工程师给出；工人根据配方称重配料；配好比例的各种原材料加入搅拌机搅拌；按照工艺要求，进行搅拌，转速和时间均由工程师设定好；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介绍说，每批次搅拌好的预混料先取样进行小样试验，满足性能要求后，方可进行批量生产；小样检测见8.6条款审核记录；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挤出：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介绍说，配料完成后，搅拌机搅拌成预混料，下投到挤出机；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现场视频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、照片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观察，6号机正在生产，见：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作业人员穿工作服，带过滤式呼吸器和工作帽；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搅拌好的预混料进入螺杆式挤出机，加温熔融后挤出，通过双辊压片机压制成薄片；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粉碎：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薄片通过风冷方式降温后进行破碎，碎片进入立式磨粉机进行研磨；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介绍说，挤出过程和粉碎过程是连续过程，通过系统设置参数后设备自动连续工作；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检验：</w:t>
            </w:r>
            <w:r>
              <w:rPr>
                <w:rFonts w:hint="eastAsia"/>
                <w:lang w:val="en-US" w:eastAsia="zh-CN"/>
              </w:rPr>
              <w:t>“打板、过筛检验记录”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见8.6条款记录；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包装：检验合格后的粉料用塑料袋包装后，装入纸箱；转运至成品库储存。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产品标识和可追朔性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8.5.2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对产品、检验状态及唯一性标识做出了规定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1、在原料仓库，各种原材料，按名称进行分类放置，有明确的标识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2．成品通过产品检验报告进行追溯，主要记录内容：生产日期，产品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编号、批号</w:t>
            </w:r>
            <w:r>
              <w:rPr>
                <w:rFonts w:hint="eastAsia" w:ascii="宋体" w:hAnsi="宋体"/>
                <w:szCs w:val="21"/>
              </w:rPr>
              <w:t>、检验员等；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标识基本满足要求。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产品防护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</w:rPr>
              <w:t>对产品的防护进行了要求，主要为产品在生产、储存、搬运过程的防护。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现场视频/照片观察：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公司的原料采用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原厂</w:t>
            </w:r>
            <w:r>
              <w:rPr>
                <w:rFonts w:hint="eastAsia" w:asciiTheme="minorEastAsia" w:hAnsiTheme="minorEastAsia" w:eastAsiaTheme="minorEastAsia" w:cstheme="minorEastAsia"/>
              </w:rPr>
              <w:t>袋装等进行包装，成品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塑料袋内包装后用纸箱外包装，产品名称、规格、型号、生产批号、生产日期等进行标识，</w:t>
            </w:r>
            <w:r>
              <w:rPr>
                <w:rFonts w:hint="eastAsia" w:asciiTheme="minorEastAsia" w:hAnsiTheme="minorEastAsia" w:eastAsiaTheme="minorEastAsia" w:cstheme="minorEastAsia"/>
              </w:rPr>
              <w:t>采用堆码方式进行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存放在木制托盘上</w:t>
            </w:r>
            <w:r>
              <w:rPr>
                <w:rFonts w:hint="eastAsia"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堆码高度符合要求，离墙间距符合要求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产品防护基本符合要求。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更改控制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公司对产品实现过程的更改策划了管理要求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主要包括：工艺更改、材料更改、产品信息更改等。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介绍说，</w:t>
            </w:r>
            <w:r>
              <w:rPr>
                <w:rFonts w:hint="eastAsia" w:asciiTheme="minorEastAsia" w:hAnsiTheme="minorEastAsia" w:eastAsiaTheme="minorEastAsia" w:cstheme="minorEastAsia"/>
              </w:rPr>
              <w:t>公司对于更改生产信息的管理，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采取</w:t>
            </w:r>
            <w:r>
              <w:rPr>
                <w:rFonts w:hint="eastAsia" w:asciiTheme="minorEastAsia" w:hAnsiTheme="minorEastAsia" w:eastAsiaTheme="minorEastAsia" w:cstheme="minorEastAsia"/>
              </w:rPr>
              <w:t>重新发放生产计划，并回收作废的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生产通知单；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体系建立以来未发生</w:t>
            </w:r>
            <w:r>
              <w:rPr>
                <w:rFonts w:hint="eastAsia" w:asciiTheme="minorEastAsia" w:hAnsiTheme="minorEastAsia" w:eastAsiaTheme="minorEastAsia" w:cstheme="minorEastAsia"/>
              </w:rPr>
              <w:t>工艺、材料变更的情况。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基本符合。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查见“检验设备清单”，登记了公司在用的监测装置，主要有：涂层测厚仪、电子台称、光泽仪等，能保证</w:t>
            </w:r>
            <w:r>
              <w:t>静电粉末</w:t>
            </w:r>
            <w:r>
              <w:rPr>
                <w:rFonts w:hint="eastAsia"/>
                <w:lang w:val="en-US" w:eastAsia="zh-CN"/>
              </w:rPr>
              <w:t>的生产要求。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涂层测厚仪——HC220429322，2022.4.29，湖南航测检测技术服务有限公司出具；结论符合；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电子台秤——HC220429320，2022.4.29，湖南航测检测技术服务有限公司出具；结论符合；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光泽度仪——HC220429321，2022.4.29，湖南航测检测技术服务有限公司出具；结论符合。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放行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查见“原材料采购制度”，规定了原材料检验的要求；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介绍说，原材料检验主要是通过供方提供的产品合格证证明原材料质量合格，本公司主要是检验</w:t>
            </w:r>
            <w:r>
              <w:rPr>
                <w:rFonts w:hint="eastAsia"/>
                <w:lang w:val="en-US" w:eastAsia="zh-CN"/>
              </w:rPr>
              <w:t>数量、外观、规格型号，查</w:t>
            </w:r>
            <w:r>
              <w:rPr>
                <w:rFonts w:hint="eastAsia"/>
                <w:highlight w:val="none"/>
                <w:lang w:val="en-US" w:eastAsia="zh-CN"/>
              </w:rPr>
              <w:t>“原材料入库验收记录”，抽</w:t>
            </w:r>
            <w:r>
              <w:rPr>
                <w:rFonts w:hint="eastAsia"/>
                <w:lang w:val="en-US" w:eastAsia="zh-CN"/>
              </w:rPr>
              <w:t>见：</w:t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聚酯——2022.3.12，数量8T、抽样数100公斤，检验项目：数量、外观、规格型号，判定合格；</w:t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环氧树脂——2022.2.24，数量10T、抽检数100KG，检验项目：数量、外观、规格型号，判定合格；</w:t>
            </w:r>
          </w:p>
          <w:p>
            <w:pPr>
              <w:pStyle w:val="2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消光剂——2021.11.4，数量2200kg、抽检数50kg，检验项目：数量、外观、规格型号，判定合格；</w:t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另查见2021.1-3月，上述原材料检验记录若干，均合格。</w:t>
            </w:r>
          </w:p>
          <w:p>
            <w:pPr>
              <w:pStyle w:val="2"/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介绍说，对于检验不合格的原材料采取直接退货的方式处理，未保留记录，交流。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过程检验：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查见“热固性粉末涂料制备工艺”、“产品生产流程”，明确了小样检测要求；提供</w:t>
            </w:r>
            <w:r>
              <w:rPr>
                <w:rFonts w:hint="eastAsia"/>
                <w:highlight w:val="none"/>
                <w:lang w:val="en-US" w:eastAsia="zh-CN"/>
              </w:rPr>
              <w:t>“打小样质量记录表”：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2022.4.29，规格型号、性能要求等进行了检验；检验结果符合；检验员签字；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另抽见2022.1.6，同上。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highlight w:val="none"/>
                <w:lang w:val="en-US" w:eastAsia="zh-CN"/>
              </w:rPr>
              <w:t>见“打板、过筛检验记录”，抽见：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2022.4.28-30，浅灰亚光，规格型号-H70148，检验颜色和细度，性能要求按客户要求，每小时抽检一次；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另抽见2022.1.15-16，同上。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出厂检验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出厂检验记录，抽见：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粉末产品检测-H70148，批号20220428137，浅灰亚光；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检验报告显示，粒径、抗冲击力、附着力、柔韧性、外观、圈笔硬度、光泽度、颜色、膜厚烘烤条件等项目检验结果均符合；检验员签字；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另抽见2022.1.2、2021.9.6，同上；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提供型式检验检测报告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锐克斯塑粉-2022.3.7，委托检验，国家涂料质量监督检验中心国恒信（常州）检测认证技术有限公司出具；检测项目包括附着力、耐冲击性、耐盐雾性、弯曲试验、光泽等，结论符合标准HG/T2006-2006，详见附件；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公司策划了《不符合、纠正和预防措施控制程序》、《事故调查处理控制程序》；有效文件；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介绍说，对经检验发现的不合格品采取控制措施主要是报废，具体处置措施见10.2条款；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体系运行以来没发生对不合格品进行让步放行的情况，采购进货检验中发现的不合格品，由质检部负责退回供应商，目前，公司的供应商比较稳定，产品质量达到公司的质量要求，未出现采购不合格的情况部门对不合格品的性质、处理的措施及结论的结果进行了记录及保持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运行策划和控制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7.1.4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策划了环境安全管理制度：《运行控制程序》、《职业卫生管理规定》、《废弃物处理规定》《消防安全管理制度》、《环境保护管理规定》、《特种设备管理规定》、、《火灾事故应急救援预案》、《劳动保护管理规定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原材料采购——进货检验——配料——预混合——挤出——粉碎——检验——包装——入库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重要环境因素有：噪声排放、潜在火灾、粉尘排放、废气排放、固废排放、废水排放。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重大危险源包括：机械伤害、触电伤害、潜在火灾、吸入性伤害、粉尘爆炸等。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视频观察，目前车间正在生产，设备运转情况良好；标志、标线清晰，对火灾应急设施、安防设施运行情况等进行了检查维护，作业人员穿戴工服、工作帽和过滤式呼吸器；厂区分上下两层设置，上层配料和搅拌，搅拌后的预混料利用重力下投至挤出机，布置合理；设备定置、安全防护装置良好，保持安全间距，车间通道通畅，符合要求；照明能满足工作照度要求，温湿度满足生产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介绍说，强制通风，布袋式除尘装置收集生产过程中产生的粉尘，再次利用；循环水冷却塔和风冷机工作正常，无乱拉乱接电线。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现场视频观察配料投料位粉尘浓度不高，作业人员个人防护到位，一层挤出和研磨区域无明显噪声；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废水控制：公司生产不产生废水，生产用的冷却水循环使用，不外排；生活污水排入市政污水管网；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噪声控制：生产设备在安装时就采取了减震处理，设备产生的噪音符合国标标准要求，同时，有配发耳塞等劳动防护用品；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目前公司生产过程产生的废气主要是混料搅拌粉尘、挤出废气，无组织排放；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粉尘控制：在原料混料、搅拌时，会产生粉尘，控制措施是在混料、搅拌工序上方设置集气罩，粉尘经收集后接入布袋除尘处理装置，回收利用；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挤出废气：在挤出过程中产生废气，企业在挤出工序上方安装集气罩，废气经过活性炭滤芯吸附后排放；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固废控制：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办公、垃圾交环卫部门处理，硒鼓墨盒交厂家回收；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生产固废，收集后重复利用；公司生产过程中产生的废料、包装废弃物等一般固废集中统一处理。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活性炭滤芯主要吸附粉尘，一般固体废物，不需要特别处理；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少量危废主要是废机油以旧换新，交由有供应商带回处理；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能资源管理：公司规定人走灯灭，人走关水等节能节水措施，并互相监督；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火灾事故预防：公司配备有灭火器等消防设施，有应急预案，相关人员经过培训。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运行控制基本满足要求。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查见《应急准备和响应控制程序》，有效文件；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编制了《应急准备和响应控制程序》，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有效文件，无变化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应急设施配置：在办公场所内、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生产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区域内均配备了灭火器、消防栓等消防设施，均在有效期内。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抽见：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2022年1月15日进行了火灾事故应急救援预案演练，保留演练记录，参加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办公室、生产部、供销部；记录演练过程、急救措施等内容，对演练进行了评审，未提出需要改进的地方；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2022年1月17日进行了触电事故应急演练，同上。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监测分析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QEO:9.1.1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保持有“监视和测量控制程序”，有效文件；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查“质量\环境\职业健康安全目标分解考核表”，对目标完成情况进行考核；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抽见2021年“环境、安全检查表”，对防护用品佩戴、持证上岗、安全用电、废物收集、消防设施等进行了月度检查，检查结果均合格；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查体检报告，202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.4.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，在岗期间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抽见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舒政龙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、刘文强；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体检结果正常，体检单位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樟树市人民医院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查见环境相关“检测报告”，深圳市鸿瑞检测技术有限公司出具，2022.3.25，检测内容废水、废气、厂界噪声；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生活污水——达到《污水综合排放标准》(GB8978-1996)表4中一级标准排放限值；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颗粒物——达到《大气污染物综合排放标准) (GB16297-1996)表2中无组织排放浓度限值；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厂界噪声——达到《工业企业厂界环境噪声排放标准》(GB12348-2008)2类标准。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  <w:t>查见“工作场所职业病危害因素检测报告书”，2019.1.14，失效，见不符合报告。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查见“测试报告”，SGS出具，2021.3.12，对重金属含量进行了检测，结果均未检出。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不符合、事件和纠正措施</w:t>
            </w:r>
          </w:p>
        </w:tc>
        <w:tc>
          <w:tcPr>
            <w:tcW w:w="13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QEO:10.2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公司策划了《不符合、纠正和预防措施控制程序》、《事故调查处理控制程序》；有效文件。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介绍说，不合格品出现频次很低，出现后都是作为补充原材料重新调整配方投入生产，</w:t>
            </w:r>
            <w:r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  <w:t>建议对不合格产生原因进行分析，采取措施以避免再次出现，交流。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介绍说，生产过程控制比较有效，环境因素的排放和职业健康安全风险能有效进行控制，一些轻微不符合现场立即纠正，未发生一般性及以上的不符合，如发生，将按程序文件的要求进行整改。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D2A2E9A"/>
    <w:rsid w:val="291F4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1</Lines>
  <Paragraphs>1</Paragraphs>
  <TotalTime>55</TotalTime>
  <ScaleCrop>false</ScaleCrop>
  <LinksUpToDate>false</LinksUpToDate>
  <CharactersWithSpaces>111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2022-04-30T09:25:09Z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B655AA2CD9D247E59037A1CB65CFB373</vt:lpwstr>
  </property>
  <property fmtid="{D5CDD505-2E9C-101B-9397-08002B2CF9AE}" pid="3" name="KSOProductBuildVer">
    <vt:lpwstr>2052-11.1.0.11636</vt:lpwstr>
  </property>
</Properties>
</file>